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17ED" w14:textId="77777777" w:rsidR="00D23920" w:rsidRPr="00736C47" w:rsidRDefault="005C159F" w:rsidP="00D23920">
      <w:pPr>
        <w:spacing w:after="0" w:line="240" w:lineRule="auto"/>
        <w:jc w:val="center"/>
        <w:rPr>
          <w:sz w:val="20"/>
          <w:szCs w:val="20"/>
        </w:rPr>
      </w:pPr>
      <w:r w:rsidRPr="005C159F">
        <w:rPr>
          <w:sz w:val="20"/>
          <w:szCs w:val="20"/>
        </w:rPr>
        <w:t>poskytovatel:</w:t>
      </w:r>
      <w:r>
        <w:rPr>
          <w:b/>
          <w:sz w:val="20"/>
          <w:szCs w:val="20"/>
        </w:rPr>
        <w:t xml:space="preserve"> </w:t>
      </w:r>
      <w:r w:rsidR="00B0264E">
        <w:rPr>
          <w:b/>
          <w:sz w:val="20"/>
          <w:szCs w:val="20"/>
        </w:rPr>
        <w:t xml:space="preserve">Ministerstvo zdravotnictví </w:t>
      </w:r>
      <w:r w:rsidR="00D23920" w:rsidRPr="00736C47">
        <w:rPr>
          <w:b/>
          <w:sz w:val="20"/>
          <w:szCs w:val="20"/>
        </w:rPr>
        <w:t>ČR</w:t>
      </w:r>
      <w:r w:rsidR="00986447">
        <w:rPr>
          <w:b/>
          <w:sz w:val="20"/>
          <w:szCs w:val="20"/>
        </w:rPr>
        <w:t xml:space="preserve"> (MZ)</w:t>
      </w:r>
    </w:p>
    <w:p w14:paraId="380CBC16" w14:textId="77777777" w:rsidR="00D23920" w:rsidRPr="00736C47" w:rsidRDefault="00D23920" w:rsidP="00D2392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Palackého nám. 4, 128 01</w:t>
      </w:r>
      <w:r w:rsidRPr="00736C47">
        <w:rPr>
          <w:sz w:val="20"/>
          <w:szCs w:val="20"/>
        </w:rPr>
        <w:t xml:space="preserve"> Praha 2, tel.: 224</w:t>
      </w:r>
      <w:r>
        <w:rPr>
          <w:sz w:val="20"/>
          <w:szCs w:val="20"/>
        </w:rPr>
        <w:t> </w:t>
      </w:r>
      <w:r w:rsidRPr="00736C47">
        <w:rPr>
          <w:sz w:val="20"/>
          <w:szCs w:val="20"/>
        </w:rPr>
        <w:t>972</w:t>
      </w:r>
      <w:r>
        <w:rPr>
          <w:sz w:val="20"/>
          <w:szCs w:val="20"/>
        </w:rPr>
        <w:t xml:space="preserve"> 318,</w:t>
      </w:r>
      <w:r w:rsidRPr="00736C47">
        <w:rPr>
          <w:sz w:val="20"/>
          <w:szCs w:val="20"/>
        </w:rPr>
        <w:t xml:space="preserve"> fax: 224</w:t>
      </w:r>
      <w:r>
        <w:rPr>
          <w:sz w:val="20"/>
          <w:szCs w:val="20"/>
        </w:rPr>
        <w:t> </w:t>
      </w:r>
      <w:r w:rsidRPr="00736C47">
        <w:rPr>
          <w:sz w:val="20"/>
          <w:szCs w:val="20"/>
        </w:rPr>
        <w:t>972</w:t>
      </w:r>
      <w:r>
        <w:rPr>
          <w:sz w:val="20"/>
          <w:szCs w:val="20"/>
        </w:rPr>
        <w:t xml:space="preserve"> 970</w:t>
      </w:r>
    </w:p>
    <w:p w14:paraId="5B985B6D" w14:textId="77777777" w:rsidR="00D23920" w:rsidRPr="00736C47" w:rsidRDefault="00D75046" w:rsidP="00D23920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D23920" w:rsidRPr="00736C47">
          <w:rPr>
            <w:rStyle w:val="Hypertextovodkaz"/>
            <w:sz w:val="20"/>
            <w:szCs w:val="20"/>
          </w:rPr>
          <w:t>http://www.mzcr.cz</w:t>
        </w:r>
      </w:hyperlink>
      <w:r w:rsidR="00D23920">
        <w:rPr>
          <w:sz w:val="20"/>
          <w:szCs w:val="20"/>
        </w:rPr>
        <w:t xml:space="preserve"> </w:t>
      </w:r>
    </w:p>
    <w:p w14:paraId="7EF850B7" w14:textId="77777777" w:rsidR="00986447" w:rsidRDefault="00D23920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736C47">
        <w:rPr>
          <w:sz w:val="20"/>
          <w:szCs w:val="20"/>
        </w:rPr>
        <w:t xml:space="preserve">administrativní zajištění: </w:t>
      </w:r>
      <w:r w:rsidR="00B0264E" w:rsidRPr="00B0264E">
        <w:rPr>
          <w:b/>
          <w:sz w:val="20"/>
          <w:szCs w:val="20"/>
        </w:rPr>
        <w:t>Agentura pro zdravotnický výzkum ČR</w:t>
      </w:r>
      <w:r w:rsidR="008F27EE">
        <w:rPr>
          <w:b/>
          <w:sz w:val="20"/>
          <w:szCs w:val="20"/>
        </w:rPr>
        <w:t xml:space="preserve"> (AZV)</w:t>
      </w:r>
    </w:p>
    <w:p w14:paraId="173D80CF" w14:textId="77777777" w:rsidR="00D23920" w:rsidRDefault="00B0264E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Ruská 2412/85, 100 00 Praha 10</w:t>
      </w:r>
      <w:r w:rsidR="00986447">
        <w:rPr>
          <w:sz w:val="20"/>
          <w:szCs w:val="20"/>
        </w:rPr>
        <w:t xml:space="preserve">, </w:t>
      </w:r>
      <w:r>
        <w:rPr>
          <w:sz w:val="20"/>
          <w:szCs w:val="20"/>
        </w:rPr>
        <w:t>tel.: 271 019</w:t>
      </w:r>
      <w:r w:rsidR="006A0E9F">
        <w:rPr>
          <w:sz w:val="20"/>
          <w:szCs w:val="20"/>
        </w:rPr>
        <w:t> </w:t>
      </w:r>
      <w:r>
        <w:rPr>
          <w:sz w:val="20"/>
          <w:szCs w:val="20"/>
        </w:rPr>
        <w:t>257</w:t>
      </w:r>
      <w:r w:rsidR="006A0E9F">
        <w:rPr>
          <w:sz w:val="20"/>
          <w:szCs w:val="20"/>
        </w:rPr>
        <w:t xml:space="preserve"> (sekretariát)</w:t>
      </w:r>
      <w:r>
        <w:rPr>
          <w:sz w:val="20"/>
          <w:szCs w:val="20"/>
        </w:rPr>
        <w:t xml:space="preserve">, email: </w:t>
      </w:r>
      <w:hyperlink r:id="rId10" w:history="1">
        <w:r w:rsidRPr="00454E27">
          <w:rPr>
            <w:rStyle w:val="Hypertextovodkaz"/>
            <w:sz w:val="20"/>
            <w:szCs w:val="20"/>
          </w:rPr>
          <w:t>i</w:t>
        </w:r>
        <w:r w:rsidRPr="00B0264E">
          <w:rPr>
            <w:rStyle w:val="Hypertextovodkaz"/>
            <w:sz w:val="20"/>
            <w:szCs w:val="20"/>
          </w:rPr>
          <w:t>nfo</w:t>
        </w:r>
        <w:r w:rsidRPr="00B0264E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Pr="00B0264E">
          <w:rPr>
            <w:rStyle w:val="Hypertextovodkaz"/>
            <w:sz w:val="20"/>
            <w:szCs w:val="20"/>
          </w:rPr>
          <w:t>azvcr.cz</w:t>
        </w:r>
      </w:hyperlink>
      <w:r>
        <w:rPr>
          <w:sz w:val="20"/>
          <w:szCs w:val="20"/>
        </w:rPr>
        <w:t>, ISDS: f7eike4</w:t>
      </w:r>
    </w:p>
    <w:p w14:paraId="2D833049" w14:textId="77777777" w:rsidR="00B0264E" w:rsidRPr="00736C47" w:rsidRDefault="00D75046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hyperlink r:id="rId11" w:history="1">
        <w:r w:rsidR="00B0264E" w:rsidRPr="00454E27">
          <w:rPr>
            <w:rStyle w:val="Hypertextovodkaz"/>
            <w:sz w:val="20"/>
            <w:szCs w:val="20"/>
          </w:rPr>
          <w:t>www.azvcr.cz</w:t>
        </w:r>
      </w:hyperlink>
      <w:r w:rsidR="00B0264E">
        <w:rPr>
          <w:sz w:val="20"/>
          <w:szCs w:val="20"/>
        </w:rPr>
        <w:t xml:space="preserve"> </w:t>
      </w:r>
    </w:p>
    <w:p w14:paraId="1CE02502" w14:textId="77777777" w:rsidR="00D23920" w:rsidRDefault="00D23920" w:rsidP="00D23920">
      <w:pPr>
        <w:spacing w:after="0" w:line="240" w:lineRule="auto"/>
        <w:rPr>
          <w:sz w:val="20"/>
          <w:szCs w:val="20"/>
        </w:rPr>
      </w:pPr>
    </w:p>
    <w:p w14:paraId="5DF871F3" w14:textId="140B92A7" w:rsidR="00D14E72" w:rsidRDefault="00D23920" w:rsidP="00ED3BEE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B023D">
        <w:rPr>
          <w:b/>
          <w:sz w:val="28"/>
          <w:szCs w:val="28"/>
        </w:rPr>
        <w:t>OKYNY PRO VYPLNĚNÍ ZÁVĚREČNÉ</w:t>
      </w:r>
      <w:r w:rsidR="00632015">
        <w:rPr>
          <w:b/>
          <w:sz w:val="28"/>
          <w:szCs w:val="28"/>
        </w:rPr>
        <w:t xml:space="preserve"> ZPRÁVY </w:t>
      </w:r>
      <w:r w:rsidR="000B023D">
        <w:rPr>
          <w:b/>
          <w:sz w:val="28"/>
          <w:szCs w:val="28"/>
        </w:rPr>
        <w:t>(Z</w:t>
      </w:r>
      <w:r w:rsidR="00963C02">
        <w:rPr>
          <w:b/>
          <w:sz w:val="28"/>
          <w:szCs w:val="28"/>
        </w:rPr>
        <w:t xml:space="preserve">Z) </w:t>
      </w:r>
      <w:r w:rsidR="00632015">
        <w:rPr>
          <w:b/>
          <w:sz w:val="28"/>
          <w:szCs w:val="28"/>
        </w:rPr>
        <w:t>ZA ROK</w:t>
      </w:r>
      <w:r w:rsidR="00B0264E">
        <w:rPr>
          <w:b/>
          <w:sz w:val="28"/>
          <w:szCs w:val="28"/>
        </w:rPr>
        <w:t xml:space="preserve"> </w:t>
      </w:r>
      <w:r w:rsidR="005474F1">
        <w:rPr>
          <w:b/>
          <w:sz w:val="28"/>
          <w:szCs w:val="28"/>
        </w:rPr>
        <w:t>201</w:t>
      </w:r>
      <w:r w:rsidR="000B023D">
        <w:rPr>
          <w:b/>
          <w:sz w:val="28"/>
          <w:szCs w:val="28"/>
        </w:rPr>
        <w:t>8</w:t>
      </w:r>
    </w:p>
    <w:p w14:paraId="1F386846" w14:textId="16FAFDDD" w:rsidR="00D23920" w:rsidRDefault="00D23920" w:rsidP="00E05BB8">
      <w:pPr>
        <w:spacing w:after="120" w:line="240" w:lineRule="auto"/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>Informace k</w:t>
      </w:r>
      <w:r w:rsidR="00A45423">
        <w:rPr>
          <w:sz w:val="20"/>
          <w:szCs w:val="20"/>
        </w:rPr>
        <w:t> </w:t>
      </w:r>
      <w:r>
        <w:rPr>
          <w:sz w:val="20"/>
          <w:szCs w:val="20"/>
        </w:rPr>
        <w:t>předložení</w:t>
      </w:r>
      <w:r w:rsidR="00A45423">
        <w:rPr>
          <w:sz w:val="20"/>
          <w:szCs w:val="20"/>
        </w:rPr>
        <w:t xml:space="preserve"> </w:t>
      </w:r>
      <w:r w:rsidR="000B023D">
        <w:rPr>
          <w:b/>
          <w:sz w:val="20"/>
          <w:szCs w:val="20"/>
        </w:rPr>
        <w:t>Závěrečné</w:t>
      </w:r>
      <w:r w:rsidRPr="00A45423">
        <w:rPr>
          <w:b/>
          <w:sz w:val="20"/>
          <w:szCs w:val="20"/>
        </w:rPr>
        <w:t xml:space="preserve"> z</w:t>
      </w:r>
      <w:r w:rsidRPr="00736C47">
        <w:rPr>
          <w:b/>
          <w:sz w:val="20"/>
          <w:szCs w:val="20"/>
        </w:rPr>
        <w:t>práv</w:t>
      </w:r>
      <w:r>
        <w:rPr>
          <w:b/>
          <w:sz w:val="20"/>
          <w:szCs w:val="20"/>
        </w:rPr>
        <w:t>y</w:t>
      </w:r>
      <w:r w:rsidRPr="00736C47">
        <w:rPr>
          <w:b/>
          <w:sz w:val="20"/>
          <w:szCs w:val="20"/>
        </w:rPr>
        <w:t xml:space="preserve"> o řešení programového projektu v roce </w:t>
      </w:r>
      <w:r>
        <w:rPr>
          <w:b/>
          <w:sz w:val="20"/>
          <w:szCs w:val="20"/>
        </w:rPr>
        <w:t>201</w:t>
      </w:r>
      <w:r w:rsidR="000B023D">
        <w:rPr>
          <w:b/>
          <w:sz w:val="20"/>
          <w:szCs w:val="20"/>
        </w:rPr>
        <w:t>8</w:t>
      </w:r>
      <w:r w:rsidR="008F27EE">
        <w:rPr>
          <w:b/>
          <w:sz w:val="20"/>
          <w:szCs w:val="20"/>
        </w:rPr>
        <w:t xml:space="preserve"> </w:t>
      </w:r>
      <w:r w:rsidR="008F27EE" w:rsidRPr="008F27EE">
        <w:rPr>
          <w:sz w:val="20"/>
          <w:szCs w:val="20"/>
        </w:rPr>
        <w:t>(týká se projektů podpořených z</w:t>
      </w:r>
      <w:r w:rsidR="00334B62">
        <w:rPr>
          <w:sz w:val="20"/>
          <w:szCs w:val="20"/>
        </w:rPr>
        <w:t> </w:t>
      </w:r>
      <w:proofErr w:type="gramStart"/>
      <w:r w:rsidR="008F27EE" w:rsidRPr="008F27EE">
        <w:rPr>
          <w:sz w:val="20"/>
          <w:szCs w:val="20"/>
        </w:rPr>
        <w:t>VES</w:t>
      </w:r>
      <w:proofErr w:type="gramEnd"/>
      <w:r w:rsidR="008F27EE" w:rsidRPr="008F27EE">
        <w:rPr>
          <w:sz w:val="20"/>
          <w:szCs w:val="20"/>
        </w:rPr>
        <w:t xml:space="preserve"> 2015)</w:t>
      </w:r>
      <w:r w:rsidRPr="00736C47">
        <w:rPr>
          <w:b/>
          <w:sz w:val="20"/>
          <w:szCs w:val="20"/>
        </w:rPr>
        <w:t>:</w:t>
      </w:r>
    </w:p>
    <w:p w14:paraId="5204F59C" w14:textId="77777777" w:rsidR="006A7263" w:rsidRPr="005561DC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5561DC">
        <w:rPr>
          <w:b/>
          <w:sz w:val="24"/>
          <w:szCs w:val="24"/>
        </w:rPr>
        <w:t>OBECNÉ INFORMACE</w:t>
      </w:r>
      <w:r w:rsidR="00E911F2" w:rsidRPr="005561DC">
        <w:rPr>
          <w:b/>
          <w:sz w:val="24"/>
          <w:szCs w:val="24"/>
        </w:rPr>
        <w:t>:</w:t>
      </w:r>
    </w:p>
    <w:p w14:paraId="234F33A5" w14:textId="172AA314" w:rsidR="008C0C17" w:rsidRPr="002D7C06" w:rsidRDefault="008C0C17" w:rsidP="002D7C0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2D7C06">
        <w:rPr>
          <w:sz w:val="20"/>
          <w:szCs w:val="20"/>
        </w:rPr>
        <w:t>Příj</w:t>
      </w:r>
      <w:r w:rsidR="000B023D">
        <w:rPr>
          <w:sz w:val="20"/>
          <w:szCs w:val="20"/>
        </w:rPr>
        <w:t>emce je povinen vypracovat závěrečnou</w:t>
      </w:r>
      <w:r w:rsidRPr="002D7C06">
        <w:rPr>
          <w:sz w:val="20"/>
          <w:szCs w:val="20"/>
        </w:rPr>
        <w:t xml:space="preserve"> zprávu o řešení projektu. Formuláře jsou dostupné výhradně na internetových stránkách poskytovatele v internetové on-line aplikaci</w:t>
      </w:r>
      <w:r w:rsidR="000B023D">
        <w:rPr>
          <w:sz w:val="20"/>
          <w:szCs w:val="20"/>
        </w:rPr>
        <w:t xml:space="preserve"> vytvořené k tomuto účelu. Závěrečná</w:t>
      </w:r>
      <w:r w:rsidRPr="002D7C06">
        <w:rPr>
          <w:sz w:val="20"/>
          <w:szCs w:val="20"/>
        </w:rPr>
        <w:t xml:space="preserve"> zpráva projektu musí být vyplněna v aplikaci podle pokynů v ní uvedených a z ní konvertována do formátu PDF podle návodu obsaženého v aplikaci. Z</w:t>
      </w:r>
      <w:r w:rsidR="000B023D">
        <w:rPr>
          <w:sz w:val="20"/>
          <w:szCs w:val="20"/>
        </w:rPr>
        <w:t>a úplné a řádné vyhotovení závěrečné</w:t>
      </w:r>
      <w:r w:rsidRPr="002D7C06">
        <w:rPr>
          <w:sz w:val="20"/>
          <w:szCs w:val="20"/>
        </w:rPr>
        <w:t xml:space="preserve"> zprávy se považuje pouze takové její vyhotovení, které obsahuje všechny její části se všemi rozhodnými údaji požadovanými v aplikaci. </w:t>
      </w:r>
    </w:p>
    <w:p w14:paraId="307D0FD8" w14:textId="3B399A1D" w:rsidR="002D7C06" w:rsidRPr="00563F72" w:rsidRDefault="000B023D" w:rsidP="002D7C06">
      <w:pPr>
        <w:pStyle w:val="Odstavecseseznamem"/>
        <w:spacing w:after="120" w:line="240" w:lineRule="auto"/>
        <w:ind w:left="35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Závěrečná</w:t>
      </w:r>
      <w:r w:rsidR="002D7C06" w:rsidRPr="00563F72">
        <w:rPr>
          <w:b/>
          <w:sz w:val="20"/>
          <w:szCs w:val="20"/>
        </w:rPr>
        <w:t xml:space="preserve"> zpráva se předkládá za projekt jako celek a obsahuje i údaje týkající se části projektu řešené dalším účastníkem.</w:t>
      </w:r>
    </w:p>
    <w:p w14:paraId="48D58F36" w14:textId="7A8CD7E3" w:rsidR="002D7C06" w:rsidRPr="002D7C06" w:rsidRDefault="000B023D" w:rsidP="002D7C06">
      <w:pPr>
        <w:pStyle w:val="Odstavecseseznamem"/>
        <w:spacing w:after="0" w:line="240" w:lineRule="auto"/>
        <w:ind w:left="357" w:firstLine="0"/>
        <w:rPr>
          <w:sz w:val="20"/>
          <w:szCs w:val="20"/>
        </w:rPr>
      </w:pPr>
      <w:r>
        <w:rPr>
          <w:sz w:val="20"/>
          <w:szCs w:val="20"/>
        </w:rPr>
        <w:t>Součástí obsahu závěrečné</w:t>
      </w:r>
      <w:r w:rsidR="002D7C06" w:rsidRPr="002D7C06">
        <w:rPr>
          <w:sz w:val="20"/>
          <w:szCs w:val="20"/>
        </w:rPr>
        <w:t xml:space="preserve"> zprávy jsou údaje o čerpání uznaných nákladů projektu</w:t>
      </w:r>
      <w:r>
        <w:rPr>
          <w:sz w:val="20"/>
          <w:szCs w:val="20"/>
        </w:rPr>
        <w:t xml:space="preserve"> </w:t>
      </w:r>
      <w:r w:rsidR="00E26A1A" w:rsidRPr="00DC6C88">
        <w:rPr>
          <w:sz w:val="20"/>
          <w:szCs w:val="20"/>
        </w:rPr>
        <w:t xml:space="preserve">jak </w:t>
      </w:r>
      <w:r w:rsidRPr="00DC6C88">
        <w:rPr>
          <w:sz w:val="20"/>
          <w:szCs w:val="20"/>
        </w:rPr>
        <w:t>za</w:t>
      </w:r>
      <w:r w:rsidR="00122CCE" w:rsidRPr="00DC6C88">
        <w:rPr>
          <w:sz w:val="20"/>
          <w:szCs w:val="20"/>
        </w:rPr>
        <w:t xml:space="preserve"> poslední rok</w:t>
      </w:r>
      <w:r w:rsidR="002D7C06" w:rsidRPr="002D7C06">
        <w:rPr>
          <w:sz w:val="20"/>
          <w:szCs w:val="20"/>
        </w:rPr>
        <w:t>,</w:t>
      </w:r>
      <w:r w:rsidR="00E26A1A">
        <w:rPr>
          <w:sz w:val="20"/>
          <w:szCs w:val="20"/>
        </w:rPr>
        <w:t xml:space="preserve"> tak souhrn za celou dobu řešení projektu,</w:t>
      </w:r>
      <w:r w:rsidR="002D7C06" w:rsidRPr="002D7C06">
        <w:rPr>
          <w:sz w:val="20"/>
          <w:szCs w:val="20"/>
        </w:rPr>
        <w:t xml:space="preserve"> tj. poskytnuté účelové podpory i nákladů hrazených z jiných zdrojů. Příjemce přitom uvádí i údaje o</w:t>
      </w:r>
      <w:r>
        <w:rPr>
          <w:sz w:val="20"/>
          <w:szCs w:val="20"/>
        </w:rPr>
        <w:t xml:space="preserve"> hospodaření dalšího účastníka.</w:t>
      </w:r>
    </w:p>
    <w:p w14:paraId="43E3D7DE" w14:textId="4EC62165" w:rsidR="006A7263" w:rsidRPr="007158A5" w:rsidRDefault="000B023D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ZPŮSOB DORUČENÍ ZÁVĚREČNÉ</w:t>
      </w:r>
      <w:r w:rsidR="00563F72" w:rsidRPr="007158A5">
        <w:rPr>
          <w:b/>
          <w:sz w:val="24"/>
          <w:szCs w:val="24"/>
        </w:rPr>
        <w:t xml:space="preserve"> ZPRÁVY</w:t>
      </w:r>
      <w:r w:rsidR="00E911F2" w:rsidRPr="007158A5">
        <w:rPr>
          <w:b/>
          <w:sz w:val="24"/>
          <w:szCs w:val="24"/>
        </w:rPr>
        <w:t>:</w:t>
      </w:r>
    </w:p>
    <w:p w14:paraId="4182D01B" w14:textId="0DFE631B" w:rsidR="002D7C06" w:rsidRPr="00531795" w:rsidRDefault="003B30BD" w:rsidP="00E3006B">
      <w:pPr>
        <w:pStyle w:val="Odstavecseseznamem"/>
        <w:spacing w:after="0" w:line="240" w:lineRule="auto"/>
        <w:ind w:left="426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Formuláře závěrečné</w:t>
      </w:r>
      <w:r w:rsidR="002D7C06" w:rsidRPr="009B7D1E">
        <w:rPr>
          <w:color w:val="000000"/>
          <w:sz w:val="20"/>
          <w:szCs w:val="20"/>
        </w:rPr>
        <w:t xml:space="preserve"> zprávy jsou dostupné výhradně na internetových stránkách poskytovatele ve webové aplikaci </w:t>
      </w:r>
      <w:r w:rsidR="009B57E7">
        <w:rPr>
          <w:color w:val="000000"/>
          <w:sz w:val="20"/>
          <w:szCs w:val="20"/>
        </w:rPr>
        <w:t xml:space="preserve">ISVP </w:t>
      </w:r>
      <w:r w:rsidR="009B7D1E" w:rsidRPr="009B7D1E">
        <w:rPr>
          <w:color w:val="000000"/>
          <w:sz w:val="20"/>
          <w:szCs w:val="20"/>
        </w:rPr>
        <w:t>na adrese</w:t>
      </w:r>
      <w:r w:rsidR="00EA4F4E">
        <w:rPr>
          <w:color w:val="000000"/>
          <w:sz w:val="20"/>
          <w:szCs w:val="20"/>
        </w:rPr>
        <w:t xml:space="preserve"> </w:t>
      </w:r>
      <w:hyperlink r:id="rId12" w:history="1">
        <w:r w:rsidR="00EA4F4E" w:rsidRPr="00EA4F4E">
          <w:rPr>
            <w:rStyle w:val="Hypertextovodkaz"/>
            <w:sz w:val="20"/>
            <w:szCs w:val="20"/>
          </w:rPr>
          <w:t>http://eregpublic.ksrzis.cz/</w:t>
        </w:r>
      </w:hyperlink>
      <w:r w:rsidR="00EA4F4E">
        <w:t>.</w:t>
      </w:r>
      <w:r w:rsidR="002D7C06" w:rsidRPr="009B7D1E"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Závěrečná</w:t>
      </w:r>
      <w:r w:rsidR="002D7C06" w:rsidRPr="007638C4">
        <w:rPr>
          <w:b/>
          <w:sz w:val="20"/>
          <w:szCs w:val="20"/>
        </w:rPr>
        <w:t xml:space="preserve"> zpráva musí být vytvořena aplikací</w:t>
      </w:r>
      <w:r w:rsidR="00E3006B">
        <w:rPr>
          <w:b/>
          <w:sz w:val="20"/>
          <w:szCs w:val="20"/>
        </w:rPr>
        <w:t xml:space="preserve"> ISVP</w:t>
      </w:r>
      <w:r w:rsidR="002D7C06" w:rsidRPr="007638C4">
        <w:rPr>
          <w:b/>
          <w:sz w:val="20"/>
          <w:szCs w:val="20"/>
        </w:rPr>
        <w:t xml:space="preserve"> a zaslána prostřednictvím</w:t>
      </w:r>
      <w:r w:rsidR="00907153">
        <w:rPr>
          <w:b/>
          <w:sz w:val="20"/>
          <w:szCs w:val="20"/>
        </w:rPr>
        <w:t xml:space="preserve"> datové zprávy s názvem „AZV – Z</w:t>
      </w:r>
      <w:r w:rsidR="002D7C06" w:rsidRPr="007638C4">
        <w:rPr>
          <w:b/>
          <w:sz w:val="20"/>
          <w:szCs w:val="20"/>
        </w:rPr>
        <w:t xml:space="preserve">Z“ do datové schránky </w:t>
      </w:r>
      <w:r w:rsidR="00B43EF4">
        <w:rPr>
          <w:b/>
          <w:sz w:val="20"/>
          <w:szCs w:val="20"/>
        </w:rPr>
        <w:t>A</w:t>
      </w:r>
      <w:r w:rsidR="002D7C06" w:rsidRPr="007638C4">
        <w:rPr>
          <w:b/>
          <w:sz w:val="20"/>
          <w:szCs w:val="20"/>
        </w:rPr>
        <w:t xml:space="preserve">gentury </w:t>
      </w:r>
      <w:r w:rsidR="00382313">
        <w:rPr>
          <w:b/>
          <w:sz w:val="20"/>
          <w:szCs w:val="20"/>
        </w:rPr>
        <w:br/>
      </w:r>
      <w:r w:rsidR="00B43EF4">
        <w:rPr>
          <w:b/>
          <w:sz w:val="20"/>
          <w:szCs w:val="20"/>
        </w:rPr>
        <w:t xml:space="preserve">pro zdravotnický výzkum </w:t>
      </w:r>
      <w:r w:rsidR="002D7C06" w:rsidRPr="007638C4">
        <w:rPr>
          <w:b/>
          <w:sz w:val="20"/>
          <w:szCs w:val="20"/>
        </w:rPr>
        <w:t>Čes</w:t>
      </w:r>
      <w:r w:rsidR="00791B2E">
        <w:rPr>
          <w:b/>
          <w:sz w:val="20"/>
          <w:szCs w:val="20"/>
        </w:rPr>
        <w:t xml:space="preserve">ké republiky s identifikátorem </w:t>
      </w:r>
      <w:r w:rsidR="00791B2E" w:rsidRPr="00791B2E">
        <w:rPr>
          <w:rFonts w:asciiTheme="minorHAnsi" w:hAnsiTheme="minorHAnsi"/>
          <w:b/>
          <w:sz w:val="20"/>
          <w:szCs w:val="20"/>
        </w:rPr>
        <w:t>„</w:t>
      </w:r>
      <w:r w:rsidR="00791B2E" w:rsidRPr="00791B2E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>f7eike4</w:t>
      </w:r>
      <w:r w:rsidR="002D7C06" w:rsidRPr="00791B2E">
        <w:rPr>
          <w:rFonts w:asciiTheme="minorHAnsi" w:hAnsiTheme="minorHAnsi"/>
          <w:b/>
          <w:sz w:val="20"/>
          <w:szCs w:val="20"/>
        </w:rPr>
        <w:t>“</w:t>
      </w:r>
      <w:r w:rsidR="002D7C06" w:rsidRPr="00791B2E">
        <w:rPr>
          <w:rFonts w:asciiTheme="minorHAnsi" w:hAnsiTheme="minorHAnsi"/>
          <w:sz w:val="20"/>
          <w:szCs w:val="20"/>
        </w:rPr>
        <w:t>.</w:t>
      </w:r>
      <w:r w:rsidR="002D7C06" w:rsidRPr="00791B2E">
        <w:rPr>
          <w:sz w:val="20"/>
          <w:szCs w:val="20"/>
        </w:rPr>
        <w:t xml:space="preserve"> </w:t>
      </w:r>
      <w:r w:rsidR="00B43EF4">
        <w:rPr>
          <w:color w:val="000000"/>
          <w:sz w:val="20"/>
          <w:szCs w:val="20"/>
        </w:rPr>
        <w:t>P</w:t>
      </w:r>
      <w:r w:rsidR="002D7C06" w:rsidRPr="007638C4">
        <w:rPr>
          <w:color w:val="000000"/>
          <w:sz w:val="20"/>
          <w:szCs w:val="20"/>
        </w:rPr>
        <w:t xml:space="preserve">o finalizaci </w:t>
      </w:r>
      <w:r w:rsidR="00907153">
        <w:rPr>
          <w:color w:val="000000"/>
          <w:sz w:val="20"/>
          <w:szCs w:val="20"/>
        </w:rPr>
        <w:t>závěrečné</w:t>
      </w:r>
      <w:r w:rsidR="00B43EF4">
        <w:rPr>
          <w:color w:val="000000"/>
          <w:sz w:val="20"/>
          <w:szCs w:val="20"/>
        </w:rPr>
        <w:t xml:space="preserve"> zprávy bude </w:t>
      </w:r>
      <w:r w:rsidR="00963C02" w:rsidRPr="00963C02">
        <w:rPr>
          <w:color w:val="000000"/>
          <w:sz w:val="20"/>
          <w:szCs w:val="20"/>
        </w:rPr>
        <w:t>vytvořen jednoznačný otisk (</w:t>
      </w:r>
      <w:proofErr w:type="spellStart"/>
      <w:r w:rsidR="00963C02" w:rsidRPr="00963C02">
        <w:rPr>
          <w:color w:val="000000"/>
          <w:sz w:val="20"/>
          <w:szCs w:val="20"/>
        </w:rPr>
        <w:t>Hash</w:t>
      </w:r>
      <w:proofErr w:type="spellEnd"/>
      <w:r w:rsidR="00963C02" w:rsidRPr="00963C02">
        <w:rPr>
          <w:color w:val="000000"/>
          <w:sz w:val="20"/>
          <w:szCs w:val="20"/>
        </w:rPr>
        <w:t>), který</w:t>
      </w:r>
      <w:r w:rsidR="00963C02">
        <w:rPr>
          <w:color w:val="000000"/>
          <w:sz w:val="20"/>
          <w:szCs w:val="20"/>
        </w:rPr>
        <w:t xml:space="preserve"> </w:t>
      </w:r>
      <w:r w:rsidR="00963C02" w:rsidRPr="00963C02">
        <w:rPr>
          <w:color w:val="000000"/>
          <w:sz w:val="20"/>
          <w:szCs w:val="20"/>
        </w:rPr>
        <w:t xml:space="preserve">tuto </w:t>
      </w:r>
      <w:r w:rsidR="00E77485">
        <w:rPr>
          <w:color w:val="000000"/>
          <w:sz w:val="20"/>
          <w:szCs w:val="20"/>
        </w:rPr>
        <w:t>závěrečnou</w:t>
      </w:r>
      <w:r w:rsidR="00963C02">
        <w:rPr>
          <w:color w:val="000000"/>
          <w:sz w:val="20"/>
          <w:szCs w:val="20"/>
        </w:rPr>
        <w:t xml:space="preserve"> zprávu</w:t>
      </w:r>
      <w:r w:rsidR="00963C02" w:rsidRPr="00963C02">
        <w:rPr>
          <w:color w:val="000000"/>
          <w:sz w:val="20"/>
          <w:szCs w:val="20"/>
        </w:rPr>
        <w:t xml:space="preserve"> identifikuje. </w:t>
      </w:r>
      <w:r w:rsidR="00907153">
        <w:rPr>
          <w:color w:val="000000"/>
          <w:sz w:val="20"/>
          <w:szCs w:val="20"/>
        </w:rPr>
        <w:t>Z</w:t>
      </w:r>
      <w:r w:rsidR="00963C02">
        <w:rPr>
          <w:color w:val="000000"/>
          <w:sz w:val="20"/>
          <w:szCs w:val="20"/>
        </w:rPr>
        <w:t>Z</w:t>
      </w:r>
      <w:r w:rsidR="00E3006B">
        <w:rPr>
          <w:color w:val="000000"/>
          <w:sz w:val="20"/>
          <w:szCs w:val="20"/>
        </w:rPr>
        <w:t xml:space="preserve"> pak již</w:t>
      </w:r>
      <w:r w:rsidR="00963C02" w:rsidRPr="00963C02">
        <w:rPr>
          <w:color w:val="000000"/>
          <w:sz w:val="20"/>
          <w:szCs w:val="20"/>
        </w:rPr>
        <w:t xml:space="preserve"> nesmí být nijak upravován</w:t>
      </w:r>
      <w:r w:rsidR="00963C02">
        <w:rPr>
          <w:color w:val="000000"/>
          <w:sz w:val="20"/>
          <w:szCs w:val="20"/>
        </w:rPr>
        <w:t>a</w:t>
      </w:r>
      <w:r w:rsidR="00963C02" w:rsidRPr="00963C02">
        <w:rPr>
          <w:color w:val="000000"/>
          <w:sz w:val="20"/>
          <w:szCs w:val="20"/>
        </w:rPr>
        <w:t>, jinak bude tento jedinečný</w:t>
      </w:r>
      <w:r w:rsidR="00531795">
        <w:rPr>
          <w:color w:val="000000"/>
          <w:sz w:val="20"/>
          <w:szCs w:val="20"/>
        </w:rPr>
        <w:t xml:space="preserve"> </w:t>
      </w:r>
      <w:r w:rsidR="00963C02" w:rsidRPr="00963C02">
        <w:rPr>
          <w:color w:val="000000"/>
          <w:sz w:val="20"/>
          <w:szCs w:val="20"/>
        </w:rPr>
        <w:t>otisk porušen.</w:t>
      </w:r>
      <w:r w:rsidR="00E77485">
        <w:rPr>
          <w:color w:val="000000"/>
          <w:sz w:val="20"/>
          <w:szCs w:val="20"/>
        </w:rPr>
        <w:t xml:space="preserve"> Závěrečná</w:t>
      </w:r>
      <w:r w:rsidR="00DC2B61">
        <w:rPr>
          <w:color w:val="000000"/>
          <w:sz w:val="20"/>
          <w:szCs w:val="20"/>
        </w:rPr>
        <w:t xml:space="preserve"> zpráva, u které bude</w:t>
      </w:r>
      <w:r w:rsidR="00963C02">
        <w:rPr>
          <w:color w:val="000000"/>
          <w:sz w:val="20"/>
          <w:szCs w:val="20"/>
        </w:rPr>
        <w:t xml:space="preserve"> </w:t>
      </w:r>
      <w:r w:rsidR="00B43EF4">
        <w:rPr>
          <w:color w:val="000000"/>
          <w:sz w:val="20"/>
          <w:szCs w:val="20"/>
        </w:rPr>
        <w:t xml:space="preserve">jednoznačný </w:t>
      </w:r>
      <w:r w:rsidR="00963C02">
        <w:rPr>
          <w:color w:val="000000"/>
          <w:sz w:val="20"/>
          <w:szCs w:val="20"/>
        </w:rPr>
        <w:t>otisk porušen</w:t>
      </w:r>
      <w:r w:rsidR="002D7C06" w:rsidRPr="007638C4">
        <w:rPr>
          <w:color w:val="000000"/>
          <w:sz w:val="20"/>
          <w:szCs w:val="20"/>
        </w:rPr>
        <w:t xml:space="preserve">, nebude akceptována. Dodávka v ISDS musí být v poli „Věc“ </w:t>
      </w:r>
      <w:r w:rsidR="00DA5159">
        <w:rPr>
          <w:color w:val="000000"/>
          <w:sz w:val="20"/>
          <w:szCs w:val="20"/>
        </w:rPr>
        <w:t>označena textem „AZV-Z</w:t>
      </w:r>
      <w:r w:rsidR="002D7C06" w:rsidRPr="007638C4">
        <w:rPr>
          <w:color w:val="000000"/>
          <w:sz w:val="20"/>
          <w:szCs w:val="20"/>
        </w:rPr>
        <w:t xml:space="preserve">Z“. </w:t>
      </w:r>
      <w:r w:rsidR="00DA5159">
        <w:rPr>
          <w:b/>
          <w:color w:val="000000"/>
          <w:sz w:val="20"/>
          <w:szCs w:val="20"/>
        </w:rPr>
        <w:t>Přílohy k závěrečné</w:t>
      </w:r>
      <w:r w:rsidR="00775376" w:rsidRPr="007638C4">
        <w:rPr>
          <w:b/>
          <w:color w:val="000000"/>
          <w:sz w:val="20"/>
          <w:szCs w:val="20"/>
        </w:rPr>
        <w:t xml:space="preserve"> zprávě se vkládají přímo do aplikace v </w:t>
      </w:r>
      <w:r w:rsidR="0055793E" w:rsidRPr="007638C4">
        <w:rPr>
          <w:b/>
          <w:color w:val="000000"/>
          <w:sz w:val="20"/>
          <w:szCs w:val="20"/>
        </w:rPr>
        <w:t>elektronické</w:t>
      </w:r>
      <w:r w:rsidR="00775376" w:rsidRPr="007638C4">
        <w:rPr>
          <w:b/>
          <w:color w:val="000000"/>
          <w:sz w:val="20"/>
          <w:szCs w:val="20"/>
        </w:rPr>
        <w:t xml:space="preserve"> podobě (</w:t>
      </w:r>
      <w:proofErr w:type="spellStart"/>
      <w:r w:rsidR="00775376" w:rsidRPr="007638C4">
        <w:rPr>
          <w:b/>
          <w:color w:val="000000"/>
          <w:sz w:val="20"/>
          <w:szCs w:val="20"/>
        </w:rPr>
        <w:t>scan</w:t>
      </w:r>
      <w:proofErr w:type="spellEnd"/>
      <w:r w:rsidR="00775376" w:rsidRPr="007638C4">
        <w:rPr>
          <w:b/>
          <w:color w:val="000000"/>
          <w:sz w:val="20"/>
          <w:szCs w:val="20"/>
        </w:rPr>
        <w:t>), datovou schránkou se pak neodesílají.</w:t>
      </w:r>
      <w:r w:rsidR="009A4BA4" w:rsidRPr="007638C4">
        <w:rPr>
          <w:b/>
          <w:color w:val="000000"/>
          <w:sz w:val="20"/>
          <w:szCs w:val="20"/>
        </w:rPr>
        <w:t xml:space="preserve"> </w:t>
      </w:r>
      <w:r w:rsidR="00A67C5C" w:rsidRPr="007638C4">
        <w:rPr>
          <w:b/>
          <w:sz w:val="20"/>
          <w:szCs w:val="20"/>
        </w:rPr>
        <w:t>Výjimku tvoří pouze publikace</w:t>
      </w:r>
      <w:r w:rsidR="00ED1F6C" w:rsidRPr="007638C4">
        <w:rPr>
          <w:b/>
          <w:sz w:val="20"/>
          <w:szCs w:val="20"/>
        </w:rPr>
        <w:t>,</w:t>
      </w:r>
      <w:r w:rsidR="00A67C5C" w:rsidRPr="007638C4">
        <w:rPr>
          <w:b/>
          <w:sz w:val="20"/>
          <w:szCs w:val="20"/>
        </w:rPr>
        <w:t xml:space="preserve"> resp. </w:t>
      </w:r>
      <w:r w:rsidR="00ED1F6C" w:rsidRPr="007638C4">
        <w:rPr>
          <w:b/>
          <w:sz w:val="20"/>
          <w:szCs w:val="20"/>
        </w:rPr>
        <w:t>výsledek B – odborná kniha</w:t>
      </w:r>
      <w:r w:rsidR="00601A87" w:rsidRPr="007638C4">
        <w:rPr>
          <w:b/>
          <w:sz w:val="20"/>
          <w:szCs w:val="20"/>
        </w:rPr>
        <w:t>,</w:t>
      </w:r>
      <w:r w:rsidR="00A67C5C" w:rsidRPr="007638C4">
        <w:rPr>
          <w:b/>
          <w:sz w:val="20"/>
          <w:szCs w:val="20"/>
        </w:rPr>
        <w:t xml:space="preserve"> které se posílají poštou na adresu</w:t>
      </w:r>
      <w:r w:rsidR="00ED1F6C" w:rsidRPr="007638C4">
        <w:rPr>
          <w:b/>
          <w:sz w:val="20"/>
          <w:szCs w:val="20"/>
        </w:rPr>
        <w:t xml:space="preserve"> Agentury pro zdravotnický výzkum ČR, Ruská 2412/85, 100 00 Praha 10, </w:t>
      </w:r>
      <w:r w:rsidR="00DA5159">
        <w:rPr>
          <w:b/>
          <w:sz w:val="20"/>
          <w:szCs w:val="20"/>
        </w:rPr>
        <w:br/>
      </w:r>
      <w:r w:rsidR="00A67C5C" w:rsidRPr="007638C4">
        <w:rPr>
          <w:b/>
          <w:sz w:val="20"/>
          <w:szCs w:val="20"/>
        </w:rPr>
        <w:t xml:space="preserve">do </w:t>
      </w:r>
      <w:r w:rsidR="00963C02">
        <w:rPr>
          <w:b/>
          <w:sz w:val="20"/>
          <w:szCs w:val="20"/>
        </w:rPr>
        <w:t>ISVP</w:t>
      </w:r>
      <w:r w:rsidR="00963C02" w:rsidRPr="007638C4">
        <w:rPr>
          <w:b/>
          <w:sz w:val="20"/>
          <w:szCs w:val="20"/>
        </w:rPr>
        <w:t xml:space="preserve"> </w:t>
      </w:r>
      <w:r w:rsidR="00A67C5C" w:rsidRPr="007638C4">
        <w:rPr>
          <w:b/>
          <w:sz w:val="20"/>
          <w:szCs w:val="20"/>
        </w:rPr>
        <w:t xml:space="preserve">se vloží pouze naskenovaná stránka s identifikačními údaji dané knihy vč. jména autora/ů </w:t>
      </w:r>
      <w:r w:rsidR="00DA5159">
        <w:rPr>
          <w:b/>
          <w:sz w:val="20"/>
          <w:szCs w:val="20"/>
        </w:rPr>
        <w:br/>
      </w:r>
      <w:r w:rsidR="00A67C5C" w:rsidRPr="007638C4">
        <w:rPr>
          <w:b/>
          <w:sz w:val="20"/>
          <w:szCs w:val="20"/>
        </w:rPr>
        <w:t>a názvem, dále bude vložen obsah dané knihy.</w:t>
      </w:r>
      <w:r w:rsidR="008211D3" w:rsidRPr="007638C4">
        <w:rPr>
          <w:b/>
          <w:sz w:val="20"/>
          <w:szCs w:val="20"/>
        </w:rPr>
        <w:t xml:space="preserve"> Velikost všech vložených příloh dohromady může být max. 10 MB.</w:t>
      </w:r>
      <w:r w:rsidR="00F05464" w:rsidRPr="007638C4">
        <w:rPr>
          <w:rStyle w:val="Znakapoznpodarou"/>
          <w:b/>
          <w:sz w:val="20"/>
          <w:szCs w:val="20"/>
        </w:rPr>
        <w:footnoteReference w:id="1"/>
      </w:r>
    </w:p>
    <w:p w14:paraId="527677D2" w14:textId="642040B9" w:rsidR="006A7263" w:rsidRPr="00380EAC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sz w:val="24"/>
          <w:szCs w:val="24"/>
          <w:u w:val="single"/>
        </w:rPr>
      </w:pPr>
      <w:r w:rsidRPr="00380EAC">
        <w:rPr>
          <w:b/>
          <w:sz w:val="24"/>
          <w:szCs w:val="24"/>
        </w:rPr>
        <w:t>TERMÍN DORUČENÍ</w:t>
      </w:r>
      <w:r w:rsidR="00E911F2" w:rsidRPr="00380EAC">
        <w:rPr>
          <w:b/>
          <w:sz w:val="24"/>
          <w:szCs w:val="24"/>
        </w:rPr>
        <w:t>:</w:t>
      </w:r>
      <w:r w:rsidR="00D23920" w:rsidRPr="00380EAC">
        <w:rPr>
          <w:sz w:val="24"/>
          <w:szCs w:val="24"/>
        </w:rPr>
        <w:t xml:space="preserve"> </w:t>
      </w:r>
      <w:r w:rsidR="0001664C">
        <w:rPr>
          <w:b/>
          <w:sz w:val="24"/>
          <w:szCs w:val="24"/>
          <w:u w:val="single"/>
        </w:rPr>
        <w:t>do 31</w:t>
      </w:r>
      <w:r w:rsidR="00D23920" w:rsidRPr="00380EAC">
        <w:rPr>
          <w:b/>
          <w:sz w:val="24"/>
          <w:szCs w:val="24"/>
          <w:u w:val="single"/>
        </w:rPr>
        <w:t>. ledna 201</w:t>
      </w:r>
      <w:r w:rsidR="0001664C">
        <w:rPr>
          <w:b/>
          <w:sz w:val="24"/>
          <w:szCs w:val="24"/>
          <w:u w:val="single"/>
        </w:rPr>
        <w:t>9</w:t>
      </w:r>
      <w:r w:rsidR="006A7263" w:rsidRPr="00380EAC">
        <w:rPr>
          <w:b/>
          <w:sz w:val="24"/>
          <w:szCs w:val="24"/>
          <w:u w:val="single"/>
        </w:rPr>
        <w:t xml:space="preserve"> </w:t>
      </w:r>
      <w:r w:rsidR="00D23920" w:rsidRPr="00380EAC">
        <w:rPr>
          <w:sz w:val="24"/>
          <w:szCs w:val="24"/>
          <w:u w:val="single"/>
        </w:rPr>
        <w:t xml:space="preserve"> </w:t>
      </w:r>
    </w:p>
    <w:p w14:paraId="345A09B5" w14:textId="77777777" w:rsidR="005C43AE" w:rsidRDefault="00B049AF" w:rsidP="00C068C7">
      <w:p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Závěrečná</w:t>
      </w:r>
      <w:r w:rsidR="00C068C7" w:rsidRPr="00601A87">
        <w:rPr>
          <w:sz w:val="20"/>
          <w:szCs w:val="20"/>
        </w:rPr>
        <w:t xml:space="preserve"> zpráva musí být vypracována za </w:t>
      </w:r>
      <w:r>
        <w:rPr>
          <w:sz w:val="20"/>
          <w:szCs w:val="20"/>
        </w:rPr>
        <w:t>celou dobu</w:t>
      </w:r>
      <w:r w:rsidR="00C068C7" w:rsidRPr="00601A87">
        <w:rPr>
          <w:sz w:val="20"/>
          <w:szCs w:val="20"/>
        </w:rPr>
        <w:t xml:space="preserve"> řešení projektu a příjemce je povinen ji doručit poskytovateli nejpozději ke dni uvedenému ve smlouvě resp. rozhodnutí o poskytnutí účelové podpory. </w:t>
      </w:r>
    </w:p>
    <w:p w14:paraId="2F405E0F" w14:textId="6EB37621" w:rsidR="005C43AE" w:rsidRPr="005C43AE" w:rsidRDefault="005C43AE" w:rsidP="00C068C7">
      <w:pPr>
        <w:spacing w:after="120" w:line="240" w:lineRule="auto"/>
        <w:ind w:firstLine="0"/>
        <w:rPr>
          <w:sz w:val="20"/>
          <w:szCs w:val="20"/>
        </w:rPr>
      </w:pPr>
      <w:r w:rsidRPr="005C43AE">
        <w:rPr>
          <w:sz w:val="20"/>
          <w:szCs w:val="20"/>
        </w:rPr>
        <w:t>Příjemce je oprávněn požádat o prodloužení lhůty hodnocení závěrečné zprávy</w:t>
      </w:r>
      <w:r w:rsidR="00D75046">
        <w:rPr>
          <w:sz w:val="20"/>
          <w:szCs w:val="20"/>
        </w:rPr>
        <w:t>, resp. o odklad odevzdání závěrečné zprávy formou vyplnění Formuláře č</w:t>
      </w:r>
      <w:r w:rsidRPr="005C43AE">
        <w:rPr>
          <w:sz w:val="20"/>
          <w:szCs w:val="20"/>
        </w:rPr>
        <w:t>ást ZO</w:t>
      </w:r>
      <w:r w:rsidR="00D75046">
        <w:rPr>
          <w:sz w:val="20"/>
          <w:szCs w:val="20"/>
        </w:rPr>
        <w:t xml:space="preserve"> (viz příloha těchto pokynů)</w:t>
      </w:r>
      <w:bookmarkStart w:id="0" w:name="_GoBack"/>
      <w:bookmarkEnd w:id="0"/>
      <w:r w:rsidRPr="005C43AE">
        <w:rPr>
          <w:sz w:val="20"/>
          <w:szCs w:val="20"/>
        </w:rPr>
        <w:t xml:space="preserve">, který předloží </w:t>
      </w:r>
      <w:r w:rsidR="00D75046">
        <w:rPr>
          <w:sz w:val="20"/>
          <w:szCs w:val="20"/>
        </w:rPr>
        <w:t xml:space="preserve">do 31. ledna 2019 </w:t>
      </w:r>
      <w:r w:rsidRPr="005C43AE">
        <w:rPr>
          <w:sz w:val="20"/>
          <w:szCs w:val="20"/>
        </w:rPr>
        <w:t>společně s těmi částmi závěrečné zprávy, které lze již v konečné podobě zpracovat a doručit. V tomto případě je příjemce povinen vždy k 31. lednu, nejpozději však do 180 dní od ukončení řešení projektu</w:t>
      </w:r>
      <w:r w:rsidR="00A72260">
        <w:rPr>
          <w:sz w:val="20"/>
          <w:szCs w:val="20"/>
        </w:rPr>
        <w:t xml:space="preserve"> (pouze dosažené výsledky)</w:t>
      </w:r>
      <w:r w:rsidRPr="005C43AE">
        <w:rPr>
          <w:sz w:val="20"/>
          <w:szCs w:val="20"/>
        </w:rPr>
        <w:t xml:space="preserve">, doručit zbývající části závěrečné zprávy, v rámci které budou vyplněny </w:t>
      </w:r>
      <w:r w:rsidRPr="005C43AE">
        <w:rPr>
          <w:sz w:val="20"/>
          <w:szCs w:val="20"/>
        </w:rPr>
        <w:lastRenderedPageBreak/>
        <w:t>zejména veškeré údaje ve formulářích Část ZC a Závěrečná karta projektu s veškerými přílohami závěrečné zprávy.</w:t>
      </w:r>
    </w:p>
    <w:p w14:paraId="25DF8F3A" w14:textId="4C828EBC" w:rsidR="00C068C7" w:rsidRPr="005C43AE" w:rsidRDefault="005C43AE" w:rsidP="00C068C7">
      <w:pPr>
        <w:spacing w:after="120" w:line="240" w:lineRule="auto"/>
        <w:ind w:firstLine="0"/>
        <w:rPr>
          <w:sz w:val="20"/>
          <w:szCs w:val="20"/>
          <w:u w:val="single"/>
        </w:rPr>
      </w:pPr>
      <w:r w:rsidRPr="005C43AE">
        <w:rPr>
          <w:sz w:val="20"/>
          <w:szCs w:val="20"/>
        </w:rPr>
        <w:t>V případě, že příjemce využije možnosti odkladu hodnocení závěrečné zprávy a plnění cílů projektu nebylo v dílčích zprávách hodnoceno jako úplné, může poskytovatel snížit hodnocení návrhů projektů podaných do doposud nevyhodnocených veřejných soutěží až do doby vyhodnocení závěrečné zprávy.</w:t>
      </w:r>
    </w:p>
    <w:p w14:paraId="0C86790B" w14:textId="64C9B205" w:rsidR="006A7263" w:rsidRPr="00BA1D52" w:rsidRDefault="00876B51" w:rsidP="00B135C8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BA1D52">
        <w:rPr>
          <w:b/>
          <w:sz w:val="24"/>
          <w:szCs w:val="24"/>
        </w:rPr>
        <w:t>STRUKTURA A OBSAH ZÁVĚREČNÉ</w:t>
      </w:r>
      <w:r w:rsidR="00563F72" w:rsidRPr="00BA1D52">
        <w:rPr>
          <w:b/>
          <w:sz w:val="24"/>
          <w:szCs w:val="24"/>
        </w:rPr>
        <w:t xml:space="preserve"> ZPRÁVY</w:t>
      </w:r>
      <w:r w:rsidR="00E911F2" w:rsidRPr="00BA1D52">
        <w:rPr>
          <w:b/>
          <w:sz w:val="24"/>
          <w:szCs w:val="24"/>
        </w:rPr>
        <w:t>:</w:t>
      </w:r>
    </w:p>
    <w:p w14:paraId="1DDE4DBA" w14:textId="32D15600" w:rsidR="009E23C7" w:rsidRDefault="009E23C7" w:rsidP="00C068C7">
      <w:pPr>
        <w:spacing w:after="120" w:line="240" w:lineRule="auto"/>
        <w:rPr>
          <w:sz w:val="20"/>
          <w:szCs w:val="20"/>
        </w:rPr>
      </w:pPr>
      <w:r>
        <w:tab/>
      </w:r>
      <w:r w:rsidR="00BC26C0">
        <w:rPr>
          <w:sz w:val="20"/>
          <w:szCs w:val="20"/>
        </w:rPr>
        <w:t>Závěrečná</w:t>
      </w:r>
      <w:r w:rsidRPr="009E23C7">
        <w:rPr>
          <w:sz w:val="20"/>
          <w:szCs w:val="20"/>
        </w:rPr>
        <w:t xml:space="preserve"> zpráva obsahuje informace o postupu při řešení projektu,</w:t>
      </w:r>
      <w:r w:rsidR="00C068C7">
        <w:rPr>
          <w:sz w:val="20"/>
          <w:szCs w:val="20"/>
        </w:rPr>
        <w:t xml:space="preserve"> </w:t>
      </w:r>
      <w:r w:rsidR="004157DE">
        <w:rPr>
          <w:sz w:val="20"/>
          <w:szCs w:val="20"/>
        </w:rPr>
        <w:t xml:space="preserve">o </w:t>
      </w:r>
      <w:r w:rsidRPr="009E23C7">
        <w:rPr>
          <w:sz w:val="20"/>
          <w:szCs w:val="20"/>
        </w:rPr>
        <w:t xml:space="preserve">výsledcích </w:t>
      </w:r>
      <w:r w:rsidR="004157DE">
        <w:rPr>
          <w:sz w:val="20"/>
          <w:szCs w:val="20"/>
        </w:rPr>
        <w:t xml:space="preserve">projektu za celou dobu řešení </w:t>
      </w:r>
      <w:r w:rsidRPr="009E23C7">
        <w:rPr>
          <w:sz w:val="20"/>
          <w:szCs w:val="20"/>
        </w:rPr>
        <w:t xml:space="preserve">a o </w:t>
      </w:r>
      <w:r w:rsidR="004157DE">
        <w:rPr>
          <w:sz w:val="20"/>
          <w:szCs w:val="20"/>
        </w:rPr>
        <w:t xml:space="preserve">výsledcích </w:t>
      </w:r>
      <w:r w:rsidRPr="009E23C7">
        <w:rPr>
          <w:sz w:val="20"/>
          <w:szCs w:val="20"/>
        </w:rPr>
        <w:t>hospodaření s poskytnu</w:t>
      </w:r>
      <w:r w:rsidR="00BC26C0">
        <w:rPr>
          <w:sz w:val="20"/>
          <w:szCs w:val="20"/>
        </w:rPr>
        <w:t xml:space="preserve">tou účelovou podporou za </w:t>
      </w:r>
      <w:r w:rsidR="004157DE">
        <w:rPr>
          <w:sz w:val="20"/>
          <w:szCs w:val="20"/>
        </w:rPr>
        <w:t>poslední rok řešení projektu</w:t>
      </w:r>
      <w:r w:rsidRPr="009E23C7">
        <w:rPr>
          <w:sz w:val="20"/>
          <w:szCs w:val="20"/>
        </w:rPr>
        <w:t>.</w:t>
      </w:r>
    </w:p>
    <w:p w14:paraId="74588AEB" w14:textId="091951A4" w:rsidR="00D36902" w:rsidRPr="00C24447" w:rsidRDefault="00C01A89" w:rsidP="006636BB">
      <w:p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Ve formulářích závěrečných</w:t>
      </w:r>
      <w:r w:rsidR="00D36902" w:rsidRPr="00C24447">
        <w:rPr>
          <w:sz w:val="20"/>
          <w:szCs w:val="20"/>
        </w:rPr>
        <w:t xml:space="preserve"> zpráv se vyplňují </w:t>
      </w:r>
      <w:r w:rsidR="00D36902" w:rsidRPr="00C24447">
        <w:rPr>
          <w:b/>
          <w:sz w:val="20"/>
          <w:szCs w:val="20"/>
          <w:u w:val="single"/>
        </w:rPr>
        <w:t>celkové částky</w:t>
      </w:r>
      <w:r w:rsidR="006636BB">
        <w:rPr>
          <w:b/>
          <w:sz w:val="20"/>
          <w:szCs w:val="20"/>
          <w:u w:val="single"/>
        </w:rPr>
        <w:t xml:space="preserve"> </w:t>
      </w:r>
      <w:r w:rsidR="00D36902" w:rsidRPr="00C24447">
        <w:rPr>
          <w:b/>
          <w:sz w:val="20"/>
          <w:szCs w:val="20"/>
          <w:u w:val="single"/>
        </w:rPr>
        <w:t>(tj. účelová podpora + kofinancování).</w:t>
      </w:r>
      <w:r w:rsidR="00D36902" w:rsidRPr="00C24447">
        <w:rPr>
          <w:sz w:val="20"/>
          <w:szCs w:val="20"/>
        </w:rPr>
        <w:t xml:space="preserve"> </w:t>
      </w:r>
    </w:p>
    <w:p w14:paraId="03D65BFA" w14:textId="77777777" w:rsidR="00487E07" w:rsidRDefault="00487E07" w:rsidP="0026536C">
      <w:pPr>
        <w:spacing w:after="120" w:line="240" w:lineRule="auto"/>
        <w:rPr>
          <w:b/>
          <w:sz w:val="20"/>
          <w:szCs w:val="20"/>
          <w:u w:val="single"/>
        </w:rPr>
      </w:pPr>
    </w:p>
    <w:p w14:paraId="51932A03" w14:textId="66F6C908" w:rsidR="00724524" w:rsidRPr="00CE0B19" w:rsidRDefault="00392B95" w:rsidP="00724524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Formuláře Závěrečné</w:t>
      </w:r>
      <w:r w:rsidR="001C0BBD" w:rsidRPr="00CE0B19">
        <w:rPr>
          <w:b/>
          <w:sz w:val="20"/>
          <w:szCs w:val="20"/>
          <w:u w:val="single"/>
        </w:rPr>
        <w:t xml:space="preserve"> zprávy</w:t>
      </w:r>
    </w:p>
    <w:p w14:paraId="15BF84AB" w14:textId="2993D309" w:rsidR="00724524" w:rsidRPr="00724524" w:rsidRDefault="00724524" w:rsidP="00724524">
      <w:pPr>
        <w:spacing w:after="120" w:line="240" w:lineRule="auto"/>
        <w:rPr>
          <w:b/>
          <w:color w:val="FF0000"/>
          <w:sz w:val="20"/>
          <w:szCs w:val="20"/>
          <w:u w:val="single"/>
        </w:rPr>
      </w:pPr>
      <w:r w:rsidRPr="00724524">
        <w:rPr>
          <w:b/>
          <w:color w:val="FF0000"/>
          <w:sz w:val="20"/>
          <w:szCs w:val="20"/>
        </w:rPr>
        <w:tab/>
      </w:r>
      <w:r w:rsidR="00B02F21">
        <w:rPr>
          <w:b/>
          <w:sz w:val="20"/>
          <w:szCs w:val="20"/>
        </w:rPr>
        <w:t>Závěrečná</w:t>
      </w:r>
      <w:r w:rsidR="009E23C7" w:rsidRPr="00520B82">
        <w:rPr>
          <w:b/>
          <w:sz w:val="20"/>
          <w:szCs w:val="20"/>
        </w:rPr>
        <w:t xml:space="preserve"> zpráva je po konverzi složena z</w:t>
      </w:r>
      <w:r w:rsidR="0029363B">
        <w:rPr>
          <w:b/>
          <w:sz w:val="20"/>
          <w:szCs w:val="20"/>
        </w:rPr>
        <w:t xml:space="preserve"> těchto </w:t>
      </w:r>
      <w:r w:rsidR="009E23C7" w:rsidRPr="00520B82">
        <w:rPr>
          <w:b/>
          <w:sz w:val="20"/>
          <w:szCs w:val="20"/>
        </w:rPr>
        <w:t>formulářů</w:t>
      </w:r>
      <w:r w:rsidR="005A7C63">
        <w:rPr>
          <w:b/>
          <w:sz w:val="20"/>
          <w:szCs w:val="20"/>
        </w:rPr>
        <w:t xml:space="preserve"> (</w:t>
      </w:r>
      <w:r w:rsidR="0037520F">
        <w:rPr>
          <w:b/>
          <w:sz w:val="20"/>
          <w:szCs w:val="20"/>
        </w:rPr>
        <w:t xml:space="preserve">v závorce je uvedeno </w:t>
      </w:r>
      <w:r w:rsidR="00B80083">
        <w:rPr>
          <w:b/>
          <w:sz w:val="20"/>
          <w:szCs w:val="20"/>
        </w:rPr>
        <w:t>zkrácené pojmenování, které naleznete v</w:t>
      </w:r>
      <w:r w:rsidR="005D4500">
        <w:rPr>
          <w:b/>
          <w:sz w:val="20"/>
          <w:szCs w:val="20"/>
        </w:rPr>
        <w:t> </w:t>
      </w:r>
      <w:r w:rsidR="00F20BFC">
        <w:rPr>
          <w:b/>
          <w:sz w:val="20"/>
          <w:szCs w:val="20"/>
        </w:rPr>
        <w:t xml:space="preserve">ISVP </w:t>
      </w:r>
      <w:r w:rsidR="005D4500">
        <w:rPr>
          <w:b/>
          <w:sz w:val="20"/>
          <w:szCs w:val="20"/>
        </w:rPr>
        <w:t xml:space="preserve">při vyplňování </w:t>
      </w:r>
      <w:r w:rsidR="0029363B">
        <w:rPr>
          <w:b/>
          <w:sz w:val="20"/>
          <w:szCs w:val="20"/>
        </w:rPr>
        <w:t xml:space="preserve">jednotlivých částí </w:t>
      </w:r>
      <w:r w:rsidR="003275A2">
        <w:rPr>
          <w:b/>
          <w:sz w:val="20"/>
          <w:szCs w:val="20"/>
        </w:rPr>
        <w:t xml:space="preserve">závěrečné </w:t>
      </w:r>
      <w:r w:rsidR="005D4500">
        <w:rPr>
          <w:b/>
          <w:sz w:val="20"/>
          <w:szCs w:val="20"/>
        </w:rPr>
        <w:t>zprávy</w:t>
      </w:r>
      <w:r w:rsidR="00F20BFC">
        <w:rPr>
          <w:b/>
          <w:sz w:val="20"/>
          <w:szCs w:val="20"/>
        </w:rPr>
        <w:t>,</w:t>
      </w:r>
      <w:r w:rsidR="00F20BFC" w:rsidRPr="00F20BFC">
        <w:rPr>
          <w:b/>
          <w:sz w:val="20"/>
          <w:szCs w:val="20"/>
        </w:rPr>
        <w:t xml:space="preserve"> </w:t>
      </w:r>
      <w:r w:rsidR="003275A2">
        <w:rPr>
          <w:b/>
          <w:sz w:val="20"/>
          <w:szCs w:val="20"/>
        </w:rPr>
        <w:t>bližší postup vyplňování Z</w:t>
      </w:r>
      <w:r w:rsidR="00F20BFC">
        <w:rPr>
          <w:b/>
          <w:sz w:val="20"/>
          <w:szCs w:val="20"/>
        </w:rPr>
        <w:t>Z v ISVP naleznete v manuálu „</w:t>
      </w:r>
      <w:r w:rsidR="003275A2">
        <w:rPr>
          <w:b/>
          <w:sz w:val="20"/>
          <w:szCs w:val="20"/>
        </w:rPr>
        <w:t>Vyplnění_závěrečné</w:t>
      </w:r>
      <w:r w:rsidR="00F20BFC" w:rsidRPr="005A7C63">
        <w:rPr>
          <w:b/>
          <w:sz w:val="20"/>
          <w:szCs w:val="20"/>
        </w:rPr>
        <w:t>_zprávy_ISVP</w:t>
      </w:r>
      <w:r w:rsidR="00F20BFC">
        <w:rPr>
          <w:b/>
          <w:sz w:val="20"/>
          <w:szCs w:val="20"/>
        </w:rPr>
        <w:t>.pdf“</w:t>
      </w:r>
      <w:r w:rsidR="00B80083">
        <w:rPr>
          <w:b/>
          <w:sz w:val="20"/>
          <w:szCs w:val="20"/>
        </w:rPr>
        <w:t>)</w:t>
      </w:r>
      <w:r w:rsidR="009E23C7" w:rsidRPr="00520B82">
        <w:rPr>
          <w:b/>
          <w:sz w:val="20"/>
          <w:szCs w:val="20"/>
        </w:rPr>
        <w:t>:</w:t>
      </w:r>
    </w:p>
    <w:p w14:paraId="6F5143D9" w14:textId="1BA027F3" w:rsidR="006A227D" w:rsidRPr="0029363B" w:rsidRDefault="00B26060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Část </w:t>
      </w:r>
      <w:proofErr w:type="gramStart"/>
      <w:r>
        <w:rPr>
          <w:b/>
          <w:sz w:val="20"/>
          <w:szCs w:val="20"/>
        </w:rPr>
        <w:t>Z</w:t>
      </w:r>
      <w:r w:rsidR="002D3D1B" w:rsidRPr="0029363B">
        <w:rPr>
          <w:b/>
          <w:sz w:val="20"/>
          <w:szCs w:val="20"/>
        </w:rPr>
        <w:t>A</w:t>
      </w:r>
      <w:proofErr w:type="gramEnd"/>
      <w:r w:rsidR="006A227D" w:rsidRPr="0029363B">
        <w:rPr>
          <w:b/>
          <w:sz w:val="20"/>
          <w:szCs w:val="20"/>
        </w:rPr>
        <w:t>:</w:t>
      </w:r>
    </w:p>
    <w:p w14:paraId="1BA4D0B9" w14:textId="67812E13" w:rsidR="009E23C7" w:rsidRDefault="00B26060" w:rsidP="0029363B">
      <w:pPr>
        <w:pStyle w:val="Odstavecseseznamem"/>
        <w:numPr>
          <w:ilvl w:val="0"/>
          <w:numId w:val="18"/>
        </w:numPr>
        <w:spacing w:before="60" w:after="60" w:line="240" w:lineRule="auto"/>
        <w:rPr>
          <w:sz w:val="20"/>
          <w:szCs w:val="20"/>
        </w:rPr>
      </w:pPr>
      <w:r>
        <w:rPr>
          <w:sz w:val="20"/>
          <w:szCs w:val="20"/>
        </w:rPr>
        <w:t>Závěrečná</w:t>
      </w:r>
      <w:r w:rsidR="00B80083" w:rsidRPr="00F22F3E">
        <w:rPr>
          <w:sz w:val="20"/>
          <w:szCs w:val="20"/>
        </w:rPr>
        <w:t xml:space="preserve"> zpráva o řešení projektu za rok 201</w:t>
      </w:r>
      <w:r>
        <w:rPr>
          <w:sz w:val="20"/>
          <w:szCs w:val="20"/>
        </w:rPr>
        <w:t>8</w:t>
      </w:r>
      <w:r w:rsidR="00B80083" w:rsidRPr="00F22F3E">
        <w:rPr>
          <w:sz w:val="20"/>
          <w:szCs w:val="20"/>
        </w:rPr>
        <w:t xml:space="preserve"> (</w:t>
      </w:r>
      <w:r w:rsidR="00DB3288">
        <w:rPr>
          <w:sz w:val="20"/>
          <w:szCs w:val="20"/>
        </w:rPr>
        <w:t>Základní údaje</w:t>
      </w:r>
      <w:r w:rsidR="00B80083" w:rsidRPr="00F22F3E">
        <w:rPr>
          <w:sz w:val="20"/>
          <w:szCs w:val="20"/>
        </w:rPr>
        <w:t>)</w:t>
      </w:r>
    </w:p>
    <w:p w14:paraId="05051B71" w14:textId="191887D0" w:rsidR="00F12390" w:rsidRPr="00F12390" w:rsidRDefault="00F12390" w:rsidP="00F12390">
      <w:pPr>
        <w:pStyle w:val="Odstavecseseznamem"/>
        <w:numPr>
          <w:ilvl w:val="0"/>
          <w:numId w:val="12"/>
        </w:numPr>
        <w:spacing w:before="60" w:after="60" w:line="240" w:lineRule="auto"/>
        <w:rPr>
          <w:b/>
          <w:sz w:val="20"/>
          <w:szCs w:val="20"/>
        </w:rPr>
      </w:pPr>
      <w:r w:rsidRPr="00F12390">
        <w:rPr>
          <w:b/>
          <w:sz w:val="20"/>
          <w:szCs w:val="20"/>
        </w:rPr>
        <w:t>Část ZB - sumy</w:t>
      </w:r>
    </w:p>
    <w:p w14:paraId="34AE8167" w14:textId="62367032" w:rsidR="00DB3288" w:rsidRDefault="00DB3288" w:rsidP="0029363B">
      <w:pPr>
        <w:pStyle w:val="Odstavecseseznamem"/>
        <w:numPr>
          <w:ilvl w:val="0"/>
          <w:numId w:val="18"/>
        </w:numPr>
        <w:spacing w:before="60" w:after="60" w:line="240" w:lineRule="auto"/>
        <w:rPr>
          <w:sz w:val="20"/>
          <w:szCs w:val="20"/>
        </w:rPr>
      </w:pPr>
      <w:r>
        <w:rPr>
          <w:sz w:val="20"/>
          <w:szCs w:val="20"/>
        </w:rPr>
        <w:t>Celkové čerpané a původně plánované náklady na řešení projektu na jednotlivé roky řešení</w:t>
      </w:r>
    </w:p>
    <w:p w14:paraId="5D7B1557" w14:textId="2673FE33" w:rsidR="00DB3288" w:rsidRDefault="00DB3288" w:rsidP="0029363B">
      <w:pPr>
        <w:pStyle w:val="Odstavecseseznamem"/>
        <w:numPr>
          <w:ilvl w:val="0"/>
          <w:numId w:val="18"/>
        </w:numPr>
        <w:spacing w:before="60" w:after="60" w:line="240" w:lineRule="auto"/>
        <w:rPr>
          <w:sz w:val="20"/>
          <w:szCs w:val="20"/>
        </w:rPr>
      </w:pPr>
      <w:r>
        <w:rPr>
          <w:sz w:val="20"/>
          <w:szCs w:val="20"/>
        </w:rPr>
        <w:t>Celkové čerpané náklady na řešení projektu z jednotlivých zdrojů za celou dobu řešení</w:t>
      </w:r>
    </w:p>
    <w:p w14:paraId="60E610DB" w14:textId="6696725F" w:rsidR="00DB3288" w:rsidRPr="00DB3288" w:rsidRDefault="006A227D" w:rsidP="00DB3288">
      <w:pPr>
        <w:pStyle w:val="Odstavecseseznamem"/>
        <w:numPr>
          <w:ilvl w:val="0"/>
          <w:numId w:val="18"/>
        </w:numPr>
        <w:spacing w:before="60" w:after="60" w:line="240" w:lineRule="auto"/>
        <w:rPr>
          <w:sz w:val="20"/>
          <w:szCs w:val="20"/>
        </w:rPr>
      </w:pPr>
      <w:r w:rsidRPr="005C22C4">
        <w:rPr>
          <w:sz w:val="20"/>
          <w:szCs w:val="20"/>
        </w:rPr>
        <w:t>Celkové hospodaření s prostředky za daný rok</w:t>
      </w:r>
      <w:r w:rsidR="00B26060">
        <w:rPr>
          <w:sz w:val="20"/>
          <w:szCs w:val="20"/>
        </w:rPr>
        <w:t xml:space="preserve"> řešení</w:t>
      </w:r>
      <w:r w:rsidRPr="005C22C4">
        <w:rPr>
          <w:sz w:val="20"/>
          <w:szCs w:val="20"/>
        </w:rPr>
        <w:t xml:space="preserve"> </w:t>
      </w:r>
      <w:r w:rsidR="0029363B">
        <w:rPr>
          <w:sz w:val="20"/>
          <w:szCs w:val="20"/>
        </w:rPr>
        <w:t>(Celkové hospodaření)</w:t>
      </w:r>
    </w:p>
    <w:p w14:paraId="0CE67F74" w14:textId="6DF0C967" w:rsidR="006A227D" w:rsidRPr="0029363B" w:rsidRDefault="00E00B76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 xml:space="preserve">Část </w:t>
      </w:r>
      <w:r w:rsidR="00B26060">
        <w:rPr>
          <w:b/>
          <w:sz w:val="20"/>
          <w:szCs w:val="20"/>
        </w:rPr>
        <w:t>ZB – rozpis</w:t>
      </w:r>
      <w:r w:rsidR="006A227D" w:rsidRPr="0029363B">
        <w:rPr>
          <w:b/>
          <w:sz w:val="20"/>
          <w:szCs w:val="20"/>
        </w:rPr>
        <w:t>:</w:t>
      </w:r>
    </w:p>
    <w:p w14:paraId="01B4412A" w14:textId="134AE77F" w:rsidR="0029363B" w:rsidRPr="0029363B" w:rsidRDefault="00B80083" w:rsidP="00D04E07">
      <w:pPr>
        <w:pStyle w:val="Odstavecseseznamem"/>
        <w:numPr>
          <w:ilvl w:val="0"/>
          <w:numId w:val="19"/>
        </w:numPr>
        <w:spacing w:before="60" w:after="60" w:line="240" w:lineRule="auto"/>
        <w:ind w:left="2127"/>
        <w:rPr>
          <w:sz w:val="20"/>
          <w:szCs w:val="20"/>
        </w:rPr>
      </w:pPr>
      <w:r w:rsidRPr="00F22F3E">
        <w:rPr>
          <w:sz w:val="20"/>
          <w:szCs w:val="20"/>
        </w:rPr>
        <w:t xml:space="preserve">Výkaz hospodaření s prostředky za daný rok </w:t>
      </w:r>
      <w:r w:rsidR="00B26060">
        <w:rPr>
          <w:sz w:val="20"/>
          <w:szCs w:val="20"/>
        </w:rPr>
        <w:t xml:space="preserve">řešení </w:t>
      </w:r>
      <w:r w:rsidRPr="00F22F3E">
        <w:rPr>
          <w:sz w:val="20"/>
          <w:szCs w:val="20"/>
        </w:rPr>
        <w:t>(</w:t>
      </w:r>
      <w:r w:rsidR="00D04E07" w:rsidRPr="00D04E07">
        <w:rPr>
          <w:sz w:val="20"/>
          <w:szCs w:val="20"/>
        </w:rPr>
        <w:t>Náklady – rozpis (v tis. Kč)</w:t>
      </w:r>
      <w:r w:rsidRPr="00F22F3E">
        <w:rPr>
          <w:sz w:val="20"/>
          <w:szCs w:val="20"/>
        </w:rPr>
        <w:t>)</w:t>
      </w:r>
    </w:p>
    <w:p w14:paraId="7B348853" w14:textId="709FBA31" w:rsidR="006A227D" w:rsidRPr="0029363B" w:rsidRDefault="00B26060" w:rsidP="0029363B">
      <w:pPr>
        <w:pStyle w:val="Odstavecseseznamem"/>
        <w:numPr>
          <w:ilvl w:val="0"/>
          <w:numId w:val="16"/>
        </w:numPr>
        <w:spacing w:before="60" w:after="60"/>
        <w:ind w:left="1418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Příloha k Z</w:t>
      </w:r>
      <w:r w:rsidR="006A227D" w:rsidRPr="0029363B">
        <w:rPr>
          <w:b/>
          <w:sz w:val="20"/>
          <w:szCs w:val="20"/>
        </w:rPr>
        <w:t>B – rozpis:</w:t>
      </w:r>
    </w:p>
    <w:p w14:paraId="295ECE78" w14:textId="138B28F1" w:rsidR="009E23C7" w:rsidRPr="00F22F3E" w:rsidRDefault="00B80083" w:rsidP="00D04E07">
      <w:pPr>
        <w:pStyle w:val="Odstavecseseznamem"/>
        <w:numPr>
          <w:ilvl w:val="0"/>
          <w:numId w:val="17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 xml:space="preserve">Zdůvodnění a rozpis finančních prostředků čerpaných v daném kalendářním roce </w:t>
      </w:r>
      <w:r w:rsidR="00CE0B19">
        <w:rPr>
          <w:sz w:val="20"/>
          <w:szCs w:val="20"/>
        </w:rPr>
        <w:br/>
      </w:r>
      <w:r w:rsidRPr="00F22F3E">
        <w:rPr>
          <w:sz w:val="20"/>
          <w:szCs w:val="20"/>
        </w:rPr>
        <w:t>(</w:t>
      </w:r>
      <w:r w:rsidR="00D04E07" w:rsidRPr="00D04E07">
        <w:rPr>
          <w:sz w:val="20"/>
          <w:szCs w:val="20"/>
        </w:rPr>
        <w:t>Náklady - Zdůvodnění nákladů</w:t>
      </w:r>
      <w:r w:rsidRPr="00F22F3E">
        <w:rPr>
          <w:sz w:val="20"/>
          <w:szCs w:val="20"/>
        </w:rPr>
        <w:t>)</w:t>
      </w:r>
    </w:p>
    <w:p w14:paraId="352394CE" w14:textId="499A1A1D" w:rsidR="006A227D" w:rsidRPr="0029363B" w:rsidRDefault="00B26060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>
        <w:rPr>
          <w:b/>
          <w:sz w:val="20"/>
          <w:szCs w:val="20"/>
        </w:rPr>
        <w:t>Příloha k Z</w:t>
      </w:r>
      <w:r w:rsidR="006A227D" w:rsidRPr="0029363B">
        <w:rPr>
          <w:b/>
          <w:sz w:val="20"/>
          <w:szCs w:val="20"/>
        </w:rPr>
        <w:t>B – Osobní náklady:</w:t>
      </w:r>
    </w:p>
    <w:p w14:paraId="31107A0E" w14:textId="5CAE5A13" w:rsidR="00B80083" w:rsidRPr="00F22F3E" w:rsidRDefault="00B80083" w:rsidP="0029363B">
      <w:pPr>
        <w:pStyle w:val="Odstavecseseznamem"/>
        <w:numPr>
          <w:ilvl w:val="0"/>
          <w:numId w:val="17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>Osobní náklady čerpané příjemcem za daný rok řešení (</w:t>
      </w:r>
      <w:r w:rsidR="00D04E07" w:rsidRPr="00D04E07">
        <w:rPr>
          <w:sz w:val="20"/>
          <w:szCs w:val="20"/>
        </w:rPr>
        <w:t>Náklady – rozpis (v tis. Kč)</w:t>
      </w:r>
      <w:r w:rsidRPr="00F22F3E">
        <w:rPr>
          <w:sz w:val="20"/>
          <w:szCs w:val="20"/>
        </w:rPr>
        <w:t>)</w:t>
      </w:r>
    </w:p>
    <w:p w14:paraId="60272F0B" w14:textId="33610332" w:rsidR="006A227D" w:rsidRPr="0029363B" w:rsidRDefault="00B26060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>
        <w:rPr>
          <w:b/>
          <w:sz w:val="20"/>
          <w:szCs w:val="20"/>
        </w:rPr>
        <w:t>Část Z</w:t>
      </w:r>
      <w:r w:rsidR="006A227D" w:rsidRPr="0029363B">
        <w:rPr>
          <w:b/>
          <w:sz w:val="20"/>
          <w:szCs w:val="20"/>
        </w:rPr>
        <w:t>C:</w:t>
      </w:r>
    </w:p>
    <w:p w14:paraId="5A44AF88" w14:textId="6D103082" w:rsidR="009E23C7" w:rsidRDefault="00B80083" w:rsidP="00E55F1B">
      <w:pPr>
        <w:pStyle w:val="Odstavecseseznamem"/>
        <w:numPr>
          <w:ilvl w:val="0"/>
          <w:numId w:val="17"/>
        </w:numPr>
        <w:spacing w:before="60" w:after="12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 xml:space="preserve">Rozbor řešení projektu za </w:t>
      </w:r>
      <w:r w:rsidR="00E55F1B">
        <w:rPr>
          <w:sz w:val="20"/>
          <w:szCs w:val="20"/>
        </w:rPr>
        <w:t>celou dobu řešení</w:t>
      </w:r>
      <w:r w:rsidRPr="00F22F3E">
        <w:rPr>
          <w:sz w:val="20"/>
          <w:szCs w:val="20"/>
        </w:rPr>
        <w:t xml:space="preserve"> (</w:t>
      </w:r>
      <w:r w:rsidR="00E55F1B" w:rsidRPr="00E55F1B">
        <w:rPr>
          <w:sz w:val="20"/>
          <w:szCs w:val="20"/>
        </w:rPr>
        <w:t>Rozbor řešení projektu za celou dobu řešení</w:t>
      </w:r>
      <w:r w:rsidRPr="00F22F3E">
        <w:rPr>
          <w:sz w:val="20"/>
          <w:szCs w:val="20"/>
        </w:rPr>
        <w:t>)</w:t>
      </w:r>
      <w:r w:rsidR="009E23C7" w:rsidRPr="00F22F3E">
        <w:rPr>
          <w:sz w:val="20"/>
          <w:szCs w:val="20"/>
        </w:rPr>
        <w:t>.</w:t>
      </w:r>
    </w:p>
    <w:p w14:paraId="735664CD" w14:textId="44A05064" w:rsidR="00B26060" w:rsidRDefault="00B26060" w:rsidP="00B26060">
      <w:pPr>
        <w:pStyle w:val="Odstavecseseznamem"/>
        <w:numPr>
          <w:ilvl w:val="0"/>
          <w:numId w:val="17"/>
        </w:numPr>
        <w:spacing w:before="60" w:after="60" w:line="240" w:lineRule="auto"/>
        <w:ind w:left="1418" w:hanging="284"/>
        <w:rPr>
          <w:sz w:val="20"/>
          <w:szCs w:val="20"/>
        </w:rPr>
      </w:pPr>
      <w:r>
        <w:rPr>
          <w:b/>
          <w:sz w:val="20"/>
          <w:szCs w:val="20"/>
        </w:rPr>
        <w:t>Závěrečná karta projektu</w:t>
      </w:r>
      <w:r w:rsidR="00E55F1B" w:rsidRPr="00E55F1B">
        <w:rPr>
          <w:sz w:val="20"/>
          <w:szCs w:val="20"/>
        </w:rPr>
        <w:t xml:space="preserve"> (</w:t>
      </w:r>
      <w:r w:rsidR="00E55F1B" w:rsidRPr="00BB25CA">
        <w:rPr>
          <w:sz w:val="20"/>
          <w:szCs w:val="20"/>
        </w:rPr>
        <w:t>Závěrečná karta)</w:t>
      </w:r>
    </w:p>
    <w:p w14:paraId="5538F048" w14:textId="79A5DADF" w:rsidR="00E55F1B" w:rsidRPr="00E55F1B" w:rsidRDefault="00E55F1B" w:rsidP="00B26060">
      <w:pPr>
        <w:pStyle w:val="Odstavecseseznamem"/>
        <w:numPr>
          <w:ilvl w:val="0"/>
          <w:numId w:val="17"/>
        </w:numPr>
        <w:spacing w:before="60" w:after="60" w:line="240" w:lineRule="auto"/>
        <w:ind w:left="1418" w:hanging="284"/>
        <w:rPr>
          <w:sz w:val="20"/>
          <w:szCs w:val="20"/>
        </w:rPr>
      </w:pPr>
      <w:r>
        <w:rPr>
          <w:b/>
          <w:sz w:val="20"/>
          <w:szCs w:val="20"/>
        </w:rPr>
        <w:t xml:space="preserve">Přílohy </w:t>
      </w:r>
      <w:r w:rsidRPr="00E55F1B">
        <w:rPr>
          <w:sz w:val="20"/>
          <w:szCs w:val="20"/>
        </w:rPr>
        <w:t>(Ostatní přílohy)</w:t>
      </w:r>
    </w:p>
    <w:p w14:paraId="2BC4512F" w14:textId="77777777" w:rsidR="00B26060" w:rsidRDefault="00B26060" w:rsidP="00B26060">
      <w:pPr>
        <w:pStyle w:val="Odstavecseseznamem"/>
        <w:spacing w:before="60" w:after="120" w:line="240" w:lineRule="auto"/>
        <w:ind w:left="2149" w:hanging="1015"/>
        <w:rPr>
          <w:sz w:val="20"/>
          <w:szCs w:val="20"/>
        </w:rPr>
      </w:pPr>
    </w:p>
    <w:p w14:paraId="180EDBE3" w14:textId="47FA6C18" w:rsidR="00727753" w:rsidRPr="00F22F3E" w:rsidRDefault="00FF67B2" w:rsidP="009B28CF">
      <w:pPr>
        <w:spacing w:before="120"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F65233">
        <w:rPr>
          <w:b/>
          <w:sz w:val="20"/>
          <w:szCs w:val="20"/>
          <w:u w:val="single"/>
        </w:rPr>
        <w:t xml:space="preserve">Část </w:t>
      </w:r>
      <w:proofErr w:type="gramStart"/>
      <w:r w:rsidR="00F65233">
        <w:rPr>
          <w:b/>
          <w:sz w:val="20"/>
          <w:szCs w:val="20"/>
          <w:u w:val="single"/>
        </w:rPr>
        <w:t>Z</w:t>
      </w:r>
      <w:r w:rsidR="00574F97" w:rsidRPr="00F22F3E">
        <w:rPr>
          <w:b/>
          <w:sz w:val="20"/>
          <w:szCs w:val="20"/>
          <w:u w:val="single"/>
        </w:rPr>
        <w:t>A</w:t>
      </w:r>
      <w:proofErr w:type="gramEnd"/>
    </w:p>
    <w:p w14:paraId="0D164106" w14:textId="3F8B8BEE" w:rsidR="009E23C7" w:rsidRDefault="00727753" w:rsidP="00F04D6D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156A49" w:rsidRPr="003023A9">
        <w:rPr>
          <w:sz w:val="20"/>
          <w:szCs w:val="20"/>
        </w:rPr>
        <w:t>Část</w:t>
      </w:r>
      <w:r w:rsidR="00156A49">
        <w:rPr>
          <w:b/>
          <w:sz w:val="20"/>
          <w:szCs w:val="20"/>
        </w:rPr>
        <w:t xml:space="preserve"> </w:t>
      </w:r>
      <w:r w:rsidR="00F20BFC" w:rsidRPr="00F20BFC">
        <w:rPr>
          <w:b/>
          <w:sz w:val="20"/>
          <w:szCs w:val="20"/>
        </w:rPr>
        <w:t>Základní údaje</w:t>
      </w:r>
      <w:r w:rsidR="00F20BFC">
        <w:t xml:space="preserve"> </w:t>
      </w:r>
      <w:r w:rsidR="009E23C7" w:rsidRPr="009E23C7">
        <w:rPr>
          <w:sz w:val="20"/>
          <w:szCs w:val="20"/>
        </w:rPr>
        <w:t xml:space="preserve">obsahuje základní údaje o příjemci, řešiteli a projektu. </w:t>
      </w:r>
    </w:p>
    <w:p w14:paraId="4C8D6E11" w14:textId="77777777" w:rsidR="00F12390" w:rsidRDefault="00F12390" w:rsidP="00F12390">
      <w:pPr>
        <w:spacing w:before="120" w:after="120" w:line="240" w:lineRule="auto"/>
        <w:ind w:firstLine="0"/>
        <w:rPr>
          <w:b/>
          <w:sz w:val="20"/>
          <w:szCs w:val="20"/>
        </w:rPr>
      </w:pPr>
    </w:p>
    <w:p w14:paraId="06260CF9" w14:textId="4EFCA348" w:rsidR="00F12390" w:rsidRPr="00F12390" w:rsidRDefault="00F12390" w:rsidP="00F12390">
      <w:pPr>
        <w:spacing w:before="120" w:after="120" w:line="240" w:lineRule="auto"/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Část ZB - sumy</w:t>
      </w:r>
    </w:p>
    <w:p w14:paraId="29C94771" w14:textId="4FC85CCC" w:rsidR="00DD2567" w:rsidRPr="00F12390" w:rsidRDefault="00F04D6D" w:rsidP="00F12390">
      <w:pPr>
        <w:spacing w:after="120" w:line="240" w:lineRule="auto"/>
        <w:rPr>
          <w:b/>
          <w:sz w:val="20"/>
          <w:szCs w:val="20"/>
        </w:rPr>
      </w:pPr>
      <w:r w:rsidRPr="00F04D6D">
        <w:rPr>
          <w:b/>
          <w:sz w:val="20"/>
          <w:szCs w:val="20"/>
        </w:rPr>
        <w:tab/>
      </w:r>
      <w:r w:rsidR="00F12390" w:rsidRPr="00F12390">
        <w:rPr>
          <w:sz w:val="20"/>
          <w:szCs w:val="20"/>
        </w:rPr>
        <w:t>Část</w:t>
      </w:r>
      <w:r w:rsidR="00F12390">
        <w:rPr>
          <w:b/>
          <w:sz w:val="20"/>
          <w:szCs w:val="20"/>
        </w:rPr>
        <w:t xml:space="preserve"> </w:t>
      </w:r>
      <w:r w:rsidR="00F12390" w:rsidRPr="00F12390">
        <w:rPr>
          <w:b/>
          <w:sz w:val="20"/>
          <w:szCs w:val="20"/>
        </w:rPr>
        <w:t>Celkové čerpané a původně plánované náklady na řešení projektu na jednotlivé roky řešení</w:t>
      </w:r>
      <w:r w:rsidR="00F12390">
        <w:rPr>
          <w:b/>
          <w:sz w:val="20"/>
          <w:szCs w:val="20"/>
        </w:rPr>
        <w:t xml:space="preserve"> </w:t>
      </w:r>
      <w:r w:rsidR="00F12390">
        <w:rPr>
          <w:sz w:val="20"/>
          <w:szCs w:val="20"/>
        </w:rPr>
        <w:t>je vygenerována do PDF automaticky, stejně tak jako část</w:t>
      </w:r>
      <w:r w:rsidR="00F12390">
        <w:rPr>
          <w:b/>
          <w:sz w:val="20"/>
          <w:szCs w:val="20"/>
        </w:rPr>
        <w:t xml:space="preserve"> </w:t>
      </w:r>
      <w:r w:rsidR="00F12390" w:rsidRPr="00F12390">
        <w:rPr>
          <w:b/>
          <w:sz w:val="20"/>
          <w:szCs w:val="20"/>
        </w:rPr>
        <w:t>Celkové čerpané náklady na řešení projektu z jednotlivých zdrojů za celou dobu řešení</w:t>
      </w:r>
      <w:r w:rsidR="00F12390">
        <w:rPr>
          <w:b/>
          <w:sz w:val="20"/>
          <w:szCs w:val="20"/>
        </w:rPr>
        <w:t xml:space="preserve">. </w:t>
      </w:r>
      <w:r w:rsidR="00156A49" w:rsidRPr="003023A9">
        <w:rPr>
          <w:sz w:val="20"/>
          <w:szCs w:val="20"/>
        </w:rPr>
        <w:t>Část</w:t>
      </w:r>
      <w:r w:rsidR="00156A49">
        <w:rPr>
          <w:b/>
          <w:sz w:val="20"/>
          <w:szCs w:val="20"/>
        </w:rPr>
        <w:t xml:space="preserve"> </w:t>
      </w:r>
      <w:r w:rsidR="00DD2567" w:rsidRPr="00D92D3E">
        <w:rPr>
          <w:b/>
          <w:sz w:val="20"/>
          <w:szCs w:val="20"/>
        </w:rPr>
        <w:t>Celkové hospodaření</w:t>
      </w:r>
      <w:r w:rsidR="008A376A" w:rsidRPr="00D92D3E">
        <w:rPr>
          <w:b/>
          <w:sz w:val="20"/>
          <w:szCs w:val="20"/>
        </w:rPr>
        <w:t xml:space="preserve"> </w:t>
      </w:r>
      <w:r w:rsidR="008A376A" w:rsidRPr="003023A9">
        <w:rPr>
          <w:sz w:val="20"/>
          <w:szCs w:val="20"/>
        </w:rPr>
        <w:t>-</w:t>
      </w:r>
      <w:r w:rsidR="009E23C7" w:rsidRPr="003023A9">
        <w:rPr>
          <w:sz w:val="20"/>
          <w:szCs w:val="20"/>
        </w:rPr>
        <w:t xml:space="preserve"> </w:t>
      </w:r>
      <w:r w:rsidR="000348F7">
        <w:rPr>
          <w:sz w:val="20"/>
          <w:szCs w:val="20"/>
        </w:rPr>
        <w:t>obsahuje údaje o</w:t>
      </w:r>
      <w:r w:rsidR="00491F6E">
        <w:rPr>
          <w:sz w:val="20"/>
          <w:szCs w:val="20"/>
        </w:rPr>
        <w:t xml:space="preserve"> celkov</w:t>
      </w:r>
      <w:r w:rsidR="000348F7">
        <w:rPr>
          <w:sz w:val="20"/>
          <w:szCs w:val="20"/>
        </w:rPr>
        <w:t>é</w:t>
      </w:r>
      <w:r w:rsidR="00491F6E">
        <w:rPr>
          <w:sz w:val="20"/>
          <w:szCs w:val="20"/>
        </w:rPr>
        <w:t xml:space="preserve"> skutečně vyčerpan</w:t>
      </w:r>
      <w:r w:rsidR="00B85F68">
        <w:rPr>
          <w:sz w:val="20"/>
          <w:szCs w:val="20"/>
        </w:rPr>
        <w:t>é</w:t>
      </w:r>
      <w:r w:rsidR="00491F6E">
        <w:rPr>
          <w:sz w:val="20"/>
          <w:szCs w:val="20"/>
        </w:rPr>
        <w:t xml:space="preserve"> část</w:t>
      </w:r>
      <w:r w:rsidR="00B85F68">
        <w:rPr>
          <w:sz w:val="20"/>
          <w:szCs w:val="20"/>
        </w:rPr>
        <w:t>ce</w:t>
      </w:r>
      <w:r w:rsidR="00491F6E">
        <w:rPr>
          <w:sz w:val="20"/>
          <w:szCs w:val="20"/>
        </w:rPr>
        <w:t xml:space="preserve"> </w:t>
      </w:r>
      <w:r w:rsidR="00E26A1A">
        <w:rPr>
          <w:sz w:val="20"/>
          <w:szCs w:val="20"/>
        </w:rPr>
        <w:t xml:space="preserve">v </w:t>
      </w:r>
      <w:r w:rsidR="00F12390">
        <w:rPr>
          <w:sz w:val="20"/>
          <w:szCs w:val="20"/>
        </w:rPr>
        <w:t xml:space="preserve">tis. Kč a </w:t>
      </w:r>
      <w:r w:rsidR="00491F6E">
        <w:rPr>
          <w:sz w:val="20"/>
          <w:szCs w:val="20"/>
        </w:rPr>
        <w:t xml:space="preserve">v Kč </w:t>
      </w:r>
      <w:r w:rsidR="003023A9">
        <w:rPr>
          <w:sz w:val="20"/>
          <w:szCs w:val="20"/>
        </w:rPr>
        <w:t>s přesností na dvě desetinná</w:t>
      </w:r>
      <w:r w:rsidR="00491F6E">
        <w:rPr>
          <w:sz w:val="20"/>
          <w:szCs w:val="20"/>
        </w:rPr>
        <w:t xml:space="preserve"> místa.</w:t>
      </w:r>
      <w:r w:rsidR="00F12390" w:rsidRPr="00F12390">
        <w:rPr>
          <w:sz w:val="20"/>
          <w:szCs w:val="20"/>
        </w:rPr>
        <w:t xml:space="preserve"> </w:t>
      </w:r>
      <w:r w:rsidR="00F12390" w:rsidRPr="009E23C7">
        <w:rPr>
          <w:sz w:val="20"/>
          <w:szCs w:val="20"/>
        </w:rPr>
        <w:t>Ve formuláři</w:t>
      </w:r>
      <w:r w:rsidR="00F12390">
        <w:rPr>
          <w:sz w:val="20"/>
          <w:szCs w:val="20"/>
        </w:rPr>
        <w:t xml:space="preserve"> </w:t>
      </w:r>
      <w:r w:rsidR="00F12390" w:rsidRPr="009E23C7">
        <w:rPr>
          <w:sz w:val="20"/>
          <w:szCs w:val="20"/>
        </w:rPr>
        <w:t>se uvádějí celkové uznané náklady a poskytnutá účelová podpora v daném roce, a to souhrnně pro projekt jako celek.</w:t>
      </w:r>
    </w:p>
    <w:p w14:paraId="29C67FBC" w14:textId="77777777" w:rsidR="00FF67B2" w:rsidRDefault="00FF67B2" w:rsidP="009B28CF">
      <w:pPr>
        <w:spacing w:before="120" w:after="120" w:line="240" w:lineRule="auto"/>
        <w:ind w:firstLine="0"/>
        <w:rPr>
          <w:b/>
          <w:sz w:val="20"/>
          <w:szCs w:val="20"/>
          <w:u w:val="single"/>
        </w:rPr>
      </w:pPr>
    </w:p>
    <w:p w14:paraId="3F1F264A" w14:textId="1447EBAD" w:rsidR="000256A8" w:rsidRPr="00F22F3E" w:rsidRDefault="000256A8" w:rsidP="009B28CF">
      <w:pPr>
        <w:spacing w:before="120" w:after="120" w:line="240" w:lineRule="auto"/>
        <w:ind w:firstLine="0"/>
        <w:rPr>
          <w:b/>
          <w:sz w:val="20"/>
          <w:szCs w:val="20"/>
          <w:u w:val="single"/>
        </w:rPr>
      </w:pPr>
      <w:r w:rsidRPr="00F22F3E">
        <w:rPr>
          <w:b/>
          <w:sz w:val="20"/>
          <w:szCs w:val="20"/>
          <w:u w:val="single"/>
        </w:rPr>
        <w:lastRenderedPageBreak/>
        <w:t xml:space="preserve">Část </w:t>
      </w:r>
      <w:r w:rsidR="00F65233">
        <w:rPr>
          <w:b/>
          <w:sz w:val="20"/>
          <w:szCs w:val="20"/>
          <w:u w:val="single"/>
        </w:rPr>
        <w:t>Z</w:t>
      </w:r>
      <w:r w:rsidRPr="00F22F3E">
        <w:rPr>
          <w:b/>
          <w:sz w:val="20"/>
          <w:szCs w:val="20"/>
          <w:u w:val="single"/>
        </w:rPr>
        <w:t xml:space="preserve">B </w:t>
      </w:r>
      <w:r w:rsidR="00B80A1C">
        <w:rPr>
          <w:b/>
          <w:sz w:val="20"/>
          <w:szCs w:val="20"/>
          <w:u w:val="single"/>
        </w:rPr>
        <w:t>–</w:t>
      </w:r>
      <w:r w:rsidRPr="00F22F3E">
        <w:rPr>
          <w:b/>
          <w:sz w:val="20"/>
          <w:szCs w:val="20"/>
          <w:u w:val="single"/>
        </w:rPr>
        <w:t xml:space="preserve"> rozpis</w:t>
      </w:r>
      <w:r w:rsidR="00B80A1C">
        <w:rPr>
          <w:b/>
          <w:sz w:val="20"/>
          <w:szCs w:val="20"/>
          <w:u w:val="single"/>
        </w:rPr>
        <w:t xml:space="preserve"> a </w:t>
      </w:r>
      <w:r w:rsidR="00F65233">
        <w:rPr>
          <w:b/>
          <w:sz w:val="20"/>
          <w:szCs w:val="20"/>
          <w:u w:val="single"/>
        </w:rPr>
        <w:t>Příloha k Z</w:t>
      </w:r>
      <w:r w:rsidR="00B80A1C" w:rsidRPr="00F22F3E">
        <w:rPr>
          <w:b/>
          <w:sz w:val="20"/>
          <w:szCs w:val="20"/>
          <w:u w:val="single"/>
        </w:rPr>
        <w:t>B – Osobní náklady</w:t>
      </w:r>
    </w:p>
    <w:p w14:paraId="290CBA4E" w14:textId="2629016C" w:rsidR="00334B62" w:rsidRDefault="00156A49" w:rsidP="00185409">
      <w:pPr>
        <w:spacing w:after="120" w:line="240" w:lineRule="auto"/>
        <w:ind w:firstLine="0"/>
        <w:rPr>
          <w:sz w:val="20"/>
          <w:szCs w:val="20"/>
        </w:rPr>
      </w:pPr>
      <w:r w:rsidRPr="009B28CF">
        <w:rPr>
          <w:sz w:val="20"/>
          <w:szCs w:val="20"/>
        </w:rPr>
        <w:t>Část</w:t>
      </w:r>
      <w:r>
        <w:rPr>
          <w:b/>
          <w:sz w:val="20"/>
          <w:szCs w:val="20"/>
        </w:rPr>
        <w:t xml:space="preserve"> </w:t>
      </w:r>
      <w:r w:rsidR="000348F7" w:rsidRPr="000348F7">
        <w:rPr>
          <w:b/>
          <w:sz w:val="20"/>
          <w:szCs w:val="20"/>
        </w:rPr>
        <w:t>Náklady – rozpis (v tis. Kč)</w:t>
      </w:r>
      <w:r w:rsidR="00491F6E" w:rsidRPr="009E23C7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se vyplňuje zvlášť pro příjemce a zvlášť pro každého dalšího účastníka</w:t>
      </w:r>
      <w:r w:rsidR="000348F7">
        <w:rPr>
          <w:sz w:val="20"/>
          <w:szCs w:val="20"/>
        </w:rPr>
        <w:t xml:space="preserve"> </w:t>
      </w:r>
      <w:r w:rsidR="003506E8">
        <w:rPr>
          <w:sz w:val="20"/>
          <w:szCs w:val="20"/>
        </w:rPr>
        <w:br/>
      </w:r>
      <w:r w:rsidR="000348F7">
        <w:rPr>
          <w:sz w:val="20"/>
          <w:szCs w:val="20"/>
        </w:rPr>
        <w:t xml:space="preserve">(v dané záložce označené </w:t>
      </w:r>
      <w:r w:rsidR="000348F7" w:rsidRPr="000348F7">
        <w:rPr>
          <w:sz w:val="20"/>
          <w:szCs w:val="20"/>
        </w:rPr>
        <w:t xml:space="preserve">Navrhovatel </w:t>
      </w:r>
      <w:r w:rsidR="000348F7">
        <w:rPr>
          <w:sz w:val="20"/>
          <w:szCs w:val="20"/>
        </w:rPr>
        <w:t>–</w:t>
      </w:r>
      <w:r w:rsidR="000348F7" w:rsidRPr="000348F7">
        <w:rPr>
          <w:sz w:val="20"/>
          <w:szCs w:val="20"/>
        </w:rPr>
        <w:t xml:space="preserve"> </w:t>
      </w:r>
      <w:proofErr w:type="spellStart"/>
      <w:r w:rsidR="000348F7">
        <w:rPr>
          <w:sz w:val="20"/>
          <w:szCs w:val="20"/>
        </w:rPr>
        <w:t>xxxxxx</w:t>
      </w:r>
      <w:proofErr w:type="spellEnd"/>
      <w:r w:rsidR="003506E8">
        <w:rPr>
          <w:sz w:val="20"/>
          <w:szCs w:val="20"/>
        </w:rPr>
        <w:t>,</w:t>
      </w:r>
      <w:r w:rsidR="000348F7">
        <w:rPr>
          <w:sz w:val="20"/>
          <w:szCs w:val="20"/>
        </w:rPr>
        <w:t xml:space="preserve"> příp. Spolun</w:t>
      </w:r>
      <w:r w:rsidR="000348F7" w:rsidRPr="000348F7">
        <w:rPr>
          <w:sz w:val="20"/>
          <w:szCs w:val="20"/>
        </w:rPr>
        <w:t xml:space="preserve">avrhovatel - </w:t>
      </w:r>
      <w:proofErr w:type="spellStart"/>
      <w:r w:rsidR="000348F7">
        <w:rPr>
          <w:sz w:val="20"/>
          <w:szCs w:val="20"/>
        </w:rPr>
        <w:t>xxxxxx</w:t>
      </w:r>
      <w:proofErr w:type="spellEnd"/>
      <w:r w:rsidR="000348F7">
        <w:rPr>
          <w:sz w:val="20"/>
          <w:szCs w:val="20"/>
        </w:rPr>
        <w:t>)</w:t>
      </w:r>
      <w:r w:rsidR="009E23C7" w:rsidRPr="009E23C7">
        <w:rPr>
          <w:sz w:val="20"/>
          <w:szCs w:val="20"/>
        </w:rPr>
        <w:t xml:space="preserve">. V této části se uvádějí údaje o hospodaření příjemce </w:t>
      </w:r>
      <w:r w:rsidR="000348F7">
        <w:rPr>
          <w:sz w:val="20"/>
          <w:szCs w:val="20"/>
        </w:rPr>
        <w:t>resp.</w:t>
      </w:r>
      <w:r w:rsidR="000348F7" w:rsidRPr="009E23C7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dalšího účastníka s </w:t>
      </w:r>
      <w:r w:rsidR="000348F7">
        <w:rPr>
          <w:sz w:val="20"/>
          <w:szCs w:val="20"/>
        </w:rPr>
        <w:t>celkovými náklady (vč. spolufinancování)</w:t>
      </w:r>
      <w:r w:rsidR="009E23C7" w:rsidRPr="009E23C7">
        <w:rPr>
          <w:sz w:val="20"/>
          <w:szCs w:val="20"/>
        </w:rPr>
        <w:t xml:space="preserve"> v daném roce. </w:t>
      </w:r>
    </w:p>
    <w:p w14:paraId="6853F882" w14:textId="66C18DFB" w:rsidR="009E23C7" w:rsidRPr="00D95A32" w:rsidRDefault="00334B62" w:rsidP="009E23C7">
      <w:pPr>
        <w:spacing w:after="0" w:line="240" w:lineRule="auto"/>
        <w:rPr>
          <w:sz w:val="20"/>
          <w:szCs w:val="20"/>
        </w:rPr>
      </w:pPr>
      <w:r w:rsidRPr="00334B62">
        <w:rPr>
          <w:b/>
          <w:sz w:val="20"/>
          <w:szCs w:val="20"/>
        </w:rPr>
        <w:tab/>
      </w:r>
      <w:r w:rsidR="009E23C7" w:rsidRPr="00D95A32">
        <w:rPr>
          <w:sz w:val="20"/>
          <w:szCs w:val="20"/>
        </w:rPr>
        <w:t>Údaje se uvádějí</w:t>
      </w:r>
      <w:r w:rsidR="00F46520" w:rsidRPr="00D95A32">
        <w:rPr>
          <w:sz w:val="20"/>
          <w:szCs w:val="20"/>
        </w:rPr>
        <w:t xml:space="preserve"> vždy za ukončený rok jako </w:t>
      </w:r>
      <w:r w:rsidR="00156A49" w:rsidRPr="00D95A32">
        <w:rPr>
          <w:sz w:val="20"/>
          <w:szCs w:val="20"/>
        </w:rPr>
        <w:t>„</w:t>
      </w:r>
      <w:r w:rsidR="000348F7">
        <w:rPr>
          <w:sz w:val="20"/>
          <w:szCs w:val="20"/>
        </w:rPr>
        <w:t>Skutečnost</w:t>
      </w:r>
      <w:r w:rsidR="00156A49" w:rsidRPr="00D95A32">
        <w:rPr>
          <w:sz w:val="20"/>
          <w:szCs w:val="20"/>
        </w:rPr>
        <w:t>“</w:t>
      </w:r>
      <w:r w:rsidR="00F46520" w:rsidRPr="00D95A32">
        <w:rPr>
          <w:sz w:val="20"/>
          <w:szCs w:val="20"/>
        </w:rPr>
        <w:t xml:space="preserve"> dle následujícího členění</w:t>
      </w:r>
      <w:r w:rsidR="000348F7">
        <w:rPr>
          <w:sz w:val="20"/>
          <w:szCs w:val="20"/>
        </w:rPr>
        <w:t xml:space="preserve">. </w:t>
      </w:r>
      <w:r w:rsidR="000348F7" w:rsidRPr="003506E8">
        <w:rPr>
          <w:b/>
          <w:sz w:val="20"/>
          <w:szCs w:val="20"/>
        </w:rPr>
        <w:t xml:space="preserve">Skutečnost se vyplňuje s přesností na </w:t>
      </w:r>
      <w:r w:rsidR="001471C7">
        <w:rPr>
          <w:b/>
          <w:sz w:val="20"/>
          <w:szCs w:val="20"/>
        </w:rPr>
        <w:t>celé koruny</w:t>
      </w:r>
      <w:r w:rsidR="009E23C7" w:rsidRPr="00D95A32">
        <w:rPr>
          <w:sz w:val="20"/>
          <w:szCs w:val="20"/>
        </w:rPr>
        <w:t>:</w:t>
      </w:r>
    </w:p>
    <w:p w14:paraId="78717993" w14:textId="01974842" w:rsidR="009E23C7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Ostatní provozní náklady (v tis. Kč)</w:t>
      </w:r>
      <w:r w:rsidR="00334B62" w:rsidRPr="00D95A32">
        <w:rPr>
          <w:sz w:val="20"/>
          <w:szCs w:val="20"/>
        </w:rPr>
        <w:t>;</w:t>
      </w:r>
    </w:p>
    <w:p w14:paraId="34520140" w14:textId="5BFEB4CA" w:rsidR="009E23C7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 xml:space="preserve">Finanční zajištění projektu (v tis. Kč) </w:t>
      </w:r>
      <w:r w:rsidR="00A74088">
        <w:rPr>
          <w:sz w:val="20"/>
          <w:szCs w:val="20"/>
        </w:rPr>
        <w:t xml:space="preserve">- </w:t>
      </w:r>
      <w:r w:rsidRPr="00D95A32">
        <w:rPr>
          <w:sz w:val="20"/>
          <w:szCs w:val="20"/>
        </w:rPr>
        <w:t>Čerpané náklady z ostatních veřejných a neveřejných zdrojů ve struktuře podle nařízení vlády č. 397/2009 Sb.</w:t>
      </w:r>
      <w:r w:rsidR="00334B62" w:rsidRPr="00D95A32">
        <w:rPr>
          <w:sz w:val="20"/>
          <w:szCs w:val="20"/>
        </w:rPr>
        <w:t>;</w:t>
      </w:r>
    </w:p>
    <w:p w14:paraId="4906D009" w14:textId="7FCFE6BE" w:rsidR="009E23C7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Investiční náklady (v tis. Kč)</w:t>
      </w:r>
      <w:r w:rsidR="009E23C7" w:rsidRPr="00D95A32">
        <w:rPr>
          <w:sz w:val="20"/>
          <w:szCs w:val="20"/>
        </w:rPr>
        <w:t>;</w:t>
      </w:r>
    </w:p>
    <w:p w14:paraId="2567D6AB" w14:textId="65D4055A" w:rsidR="00F46520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Osobní náklady - mzdy (v tis. Kč)</w:t>
      </w:r>
      <w:r w:rsidR="00F46520" w:rsidRPr="00D95A32">
        <w:rPr>
          <w:sz w:val="20"/>
          <w:szCs w:val="20"/>
        </w:rPr>
        <w:t>;</w:t>
      </w:r>
    </w:p>
    <w:p w14:paraId="6FC24C67" w14:textId="4690BEFB" w:rsidR="00B80A1C" w:rsidRPr="00B80A1C" w:rsidRDefault="00B80A1C" w:rsidP="00B80A1C">
      <w:pPr>
        <w:pStyle w:val="Odstavecseseznamem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 xml:space="preserve">osobní náklady řešitele, resp. spoluřešitelů a jejich spolupracovníků </w:t>
      </w:r>
      <w:r w:rsidRPr="00B80A1C">
        <w:rPr>
          <w:rFonts w:ascii="Arial" w:hAnsi="Arial" w:cs="Arial"/>
          <w:sz w:val="20"/>
          <w:szCs w:val="20"/>
        </w:rPr>
        <w:t>[</w:t>
      </w:r>
      <w:r w:rsidRPr="00B80A1C">
        <w:rPr>
          <w:sz w:val="20"/>
          <w:szCs w:val="20"/>
        </w:rPr>
        <w:t>případně studentů; studenti se uvádějí s označením „S“ (případně S1</w:t>
      </w:r>
      <w:proofErr w:type="gramStart"/>
      <w:r w:rsidRPr="00B80A1C">
        <w:rPr>
          <w:sz w:val="20"/>
          <w:szCs w:val="20"/>
        </w:rPr>
        <w:t>….</w:t>
      </w:r>
      <w:proofErr w:type="spellStart"/>
      <w:r w:rsidRPr="00B80A1C">
        <w:rPr>
          <w:sz w:val="20"/>
          <w:szCs w:val="20"/>
        </w:rPr>
        <w:t>Sn</w:t>
      </w:r>
      <w:proofErr w:type="spellEnd"/>
      <w:proofErr w:type="gramEnd"/>
      <w:r w:rsidRPr="00B80A1C">
        <w:rPr>
          <w:sz w:val="20"/>
          <w:szCs w:val="20"/>
        </w:rPr>
        <w:t>)</w:t>
      </w:r>
      <w:r w:rsidRPr="00B80A1C">
        <w:rPr>
          <w:rFonts w:ascii="Arial" w:hAnsi="Arial" w:cs="Arial"/>
          <w:sz w:val="20"/>
          <w:szCs w:val="20"/>
        </w:rPr>
        <w:t>]</w:t>
      </w:r>
      <w:r w:rsidRPr="00B80A1C">
        <w:rPr>
          <w:sz w:val="20"/>
          <w:szCs w:val="20"/>
        </w:rPr>
        <w:t>;</w:t>
      </w:r>
    </w:p>
    <w:p w14:paraId="4F339EDB" w14:textId="6FCF030A" w:rsidR="00B80A1C" w:rsidRPr="00B80A1C" w:rsidRDefault="00B80A1C" w:rsidP="00B80A1C">
      <w:pPr>
        <w:pStyle w:val="Odstavecseseznamem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>osobní náklady technického a administrativního personálu (souhrnné pracovní úvazky);</w:t>
      </w:r>
    </w:p>
    <w:p w14:paraId="1BA31918" w14:textId="2FDDAE72" w:rsidR="00F46520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Osobní náklady - dohody (v tis. Kč)</w:t>
      </w:r>
      <w:r w:rsidR="00F46520" w:rsidRPr="00D95A32">
        <w:rPr>
          <w:sz w:val="20"/>
          <w:szCs w:val="20"/>
        </w:rPr>
        <w:t>;</w:t>
      </w:r>
    </w:p>
    <w:p w14:paraId="00FB1296" w14:textId="7B1C73F6" w:rsidR="00B80A1C" w:rsidRPr="00B80A1C" w:rsidRDefault="00B80A1C" w:rsidP="00DC2B61">
      <w:pPr>
        <w:pStyle w:val="Odstavecseseznamem"/>
        <w:numPr>
          <w:ilvl w:val="0"/>
          <w:numId w:val="24"/>
        </w:numPr>
        <w:spacing w:after="0" w:line="240" w:lineRule="auto"/>
        <w:ind w:hanging="357"/>
        <w:rPr>
          <w:sz w:val="20"/>
          <w:szCs w:val="20"/>
        </w:rPr>
      </w:pPr>
      <w:r w:rsidRPr="00B80A1C">
        <w:rPr>
          <w:sz w:val="20"/>
          <w:szCs w:val="20"/>
        </w:rPr>
        <w:t xml:space="preserve">ostatní osobní náklady </w:t>
      </w:r>
      <w:r w:rsidRPr="00B80A1C">
        <w:rPr>
          <w:rFonts w:ascii="Arial" w:hAnsi="Arial" w:cs="Arial"/>
          <w:sz w:val="20"/>
          <w:szCs w:val="20"/>
        </w:rPr>
        <w:t>[</w:t>
      </w:r>
      <w:r w:rsidRPr="00B80A1C">
        <w:rPr>
          <w:sz w:val="20"/>
          <w:szCs w:val="20"/>
        </w:rPr>
        <w:t>na úhradu dohod o pracích konaných</w:t>
      </w:r>
      <w:r w:rsidR="00A74088">
        <w:rPr>
          <w:sz w:val="20"/>
          <w:szCs w:val="20"/>
        </w:rPr>
        <w:t xml:space="preserve"> mimo pracovní poměr; požadavky </w:t>
      </w:r>
      <w:r w:rsidRPr="00B80A1C">
        <w:rPr>
          <w:sz w:val="20"/>
          <w:szCs w:val="20"/>
        </w:rPr>
        <w:t>na úhradu dohod o pracích konaných mimo pracovní poměr studenty se uvádějí s označením „S“ (případně S1</w:t>
      </w:r>
      <w:proofErr w:type="gramStart"/>
      <w:r w:rsidRPr="00B80A1C">
        <w:rPr>
          <w:sz w:val="20"/>
          <w:szCs w:val="20"/>
        </w:rPr>
        <w:t>….</w:t>
      </w:r>
      <w:proofErr w:type="spellStart"/>
      <w:r w:rsidRPr="00B80A1C">
        <w:rPr>
          <w:sz w:val="20"/>
          <w:szCs w:val="20"/>
        </w:rPr>
        <w:t>Sn</w:t>
      </w:r>
      <w:proofErr w:type="spellEnd"/>
      <w:proofErr w:type="gramEnd"/>
      <w:r w:rsidRPr="00B80A1C">
        <w:rPr>
          <w:sz w:val="20"/>
          <w:szCs w:val="20"/>
        </w:rPr>
        <w:t>)</w:t>
      </w:r>
      <w:r w:rsidRPr="00B80A1C">
        <w:rPr>
          <w:rFonts w:ascii="Arial" w:hAnsi="Arial" w:cs="Arial"/>
          <w:sz w:val="20"/>
          <w:szCs w:val="20"/>
        </w:rPr>
        <w:t>]</w:t>
      </w:r>
      <w:r w:rsidR="00000E5A">
        <w:rPr>
          <w:sz w:val="20"/>
          <w:szCs w:val="20"/>
        </w:rPr>
        <w:t>;</w:t>
      </w:r>
    </w:p>
    <w:p w14:paraId="7C5556D4" w14:textId="0D99A120" w:rsidR="00B80A1C" w:rsidRDefault="00B80A1C" w:rsidP="00B80A1C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Osobní náklady - ostatní (v tis. Kč)</w:t>
      </w:r>
      <w:r w:rsidR="00A74088">
        <w:rPr>
          <w:sz w:val="20"/>
          <w:szCs w:val="20"/>
        </w:rPr>
        <w:t>;</w:t>
      </w:r>
    </w:p>
    <w:p w14:paraId="3D066FDE" w14:textId="1CB8E88C" w:rsid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Čerpání fondu účelově určených prostředků vytvořeného v minulých letech</w:t>
      </w:r>
      <w:r w:rsidR="00476B49" w:rsidRPr="00D95A32">
        <w:rPr>
          <w:sz w:val="20"/>
          <w:szCs w:val="20"/>
        </w:rPr>
        <w:t>;</w:t>
      </w:r>
    </w:p>
    <w:p w14:paraId="2B6746BD" w14:textId="77777777" w:rsidR="00F11C98" w:rsidRDefault="001C0B92" w:rsidP="001C0B9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5E6245" w14:textId="4057A69A" w:rsidR="008A376A" w:rsidRPr="00F22F3E" w:rsidRDefault="00D4023B" w:rsidP="000E3B73">
      <w:pPr>
        <w:spacing w:before="120"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F65233">
        <w:rPr>
          <w:b/>
          <w:sz w:val="20"/>
          <w:szCs w:val="20"/>
          <w:u w:val="single"/>
        </w:rPr>
        <w:t>Příloha k Z</w:t>
      </w:r>
      <w:r w:rsidR="008A376A" w:rsidRPr="00F22F3E">
        <w:rPr>
          <w:b/>
          <w:sz w:val="20"/>
          <w:szCs w:val="20"/>
          <w:u w:val="single"/>
        </w:rPr>
        <w:t>B - rozpis</w:t>
      </w:r>
    </w:p>
    <w:p w14:paraId="0FECB16F" w14:textId="6EE7C5BB" w:rsidR="0067085F" w:rsidRDefault="008A376A" w:rsidP="001C6E32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E23C7" w:rsidRPr="000E3B73">
        <w:rPr>
          <w:sz w:val="20"/>
          <w:szCs w:val="20"/>
        </w:rPr>
        <w:t xml:space="preserve">Část </w:t>
      </w:r>
      <w:r w:rsidR="00D33E2D" w:rsidRPr="00D33E2D">
        <w:rPr>
          <w:b/>
          <w:sz w:val="20"/>
          <w:szCs w:val="20"/>
        </w:rPr>
        <w:t>Náklady - Zdůvodnění nákladů</w:t>
      </w:r>
      <w:r w:rsidR="009E23C7" w:rsidRPr="009E23C7">
        <w:rPr>
          <w:sz w:val="20"/>
          <w:szCs w:val="20"/>
        </w:rPr>
        <w:t xml:space="preserve"> </w:t>
      </w:r>
      <w:r w:rsidR="00D33E2D" w:rsidRPr="00D33E2D">
        <w:rPr>
          <w:sz w:val="20"/>
          <w:szCs w:val="20"/>
        </w:rPr>
        <w:t xml:space="preserve">(v dané záložce označené Navrhovatel – </w:t>
      </w:r>
      <w:proofErr w:type="spellStart"/>
      <w:r w:rsidR="00D33E2D" w:rsidRPr="00D33E2D">
        <w:rPr>
          <w:sz w:val="20"/>
          <w:szCs w:val="20"/>
        </w:rPr>
        <w:t>xxxxxx</w:t>
      </w:r>
      <w:proofErr w:type="spellEnd"/>
      <w:r w:rsidR="00C97E59">
        <w:rPr>
          <w:sz w:val="20"/>
          <w:szCs w:val="20"/>
        </w:rPr>
        <w:t>,</w:t>
      </w:r>
      <w:r w:rsidR="00D33E2D" w:rsidRPr="00D33E2D">
        <w:rPr>
          <w:sz w:val="20"/>
          <w:szCs w:val="20"/>
        </w:rPr>
        <w:t xml:space="preserve"> příp. Spolunavrhovatel - </w:t>
      </w:r>
      <w:proofErr w:type="spellStart"/>
      <w:r w:rsidR="00D33E2D" w:rsidRPr="00D33E2D">
        <w:rPr>
          <w:sz w:val="20"/>
          <w:szCs w:val="20"/>
        </w:rPr>
        <w:t>xxxxxx</w:t>
      </w:r>
      <w:proofErr w:type="spellEnd"/>
      <w:r w:rsidR="00D33E2D" w:rsidRPr="00D33E2D">
        <w:rPr>
          <w:sz w:val="20"/>
          <w:szCs w:val="20"/>
        </w:rPr>
        <w:t>)</w:t>
      </w:r>
      <w:r w:rsidR="00D33E2D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obsahuje:</w:t>
      </w:r>
    </w:p>
    <w:p w14:paraId="065FAF6E" w14:textId="2393A258" w:rsidR="0067085F" w:rsidRDefault="0067085F" w:rsidP="00D33E2D">
      <w:pPr>
        <w:pStyle w:val="Odstavecseseznamem"/>
        <w:numPr>
          <w:ilvl w:val="0"/>
          <w:numId w:val="14"/>
        </w:numPr>
        <w:spacing w:after="120" w:line="240" w:lineRule="auto"/>
        <w:rPr>
          <w:sz w:val="20"/>
          <w:szCs w:val="20"/>
        </w:rPr>
      </w:pPr>
      <w:r w:rsidRPr="0067085F">
        <w:rPr>
          <w:sz w:val="20"/>
          <w:szCs w:val="20"/>
        </w:rPr>
        <w:t xml:space="preserve">specifikaci a podrobné odůvodnění jednotlivých položek čerpaných prostředků v daném roce řešení </w:t>
      </w:r>
      <w:r w:rsidR="007F63E9">
        <w:rPr>
          <w:sz w:val="20"/>
          <w:szCs w:val="20"/>
        </w:rPr>
        <w:br/>
      </w:r>
      <w:r w:rsidRPr="0067085F">
        <w:rPr>
          <w:sz w:val="20"/>
          <w:szCs w:val="20"/>
        </w:rPr>
        <w:t>ve struktuře p</w:t>
      </w:r>
      <w:r w:rsidR="007F63E9">
        <w:rPr>
          <w:sz w:val="20"/>
          <w:szCs w:val="20"/>
        </w:rPr>
        <w:t>odle bodu</w:t>
      </w:r>
      <w:r>
        <w:rPr>
          <w:sz w:val="20"/>
          <w:szCs w:val="20"/>
        </w:rPr>
        <w:t xml:space="preserve"> 2)</w:t>
      </w:r>
      <w:r w:rsidR="00C97E59">
        <w:rPr>
          <w:sz w:val="20"/>
          <w:szCs w:val="20"/>
        </w:rPr>
        <w:t>,</w:t>
      </w:r>
      <w:r w:rsidR="00D33E2D">
        <w:rPr>
          <w:sz w:val="20"/>
          <w:szCs w:val="20"/>
        </w:rPr>
        <w:t xml:space="preserve"> tj. </w:t>
      </w:r>
      <w:r w:rsidR="00D33E2D" w:rsidRPr="00D33E2D">
        <w:rPr>
          <w:sz w:val="20"/>
          <w:szCs w:val="20"/>
        </w:rPr>
        <w:t>Náklady - Zdůvodnění čerpaných nákladů pro rok 201</w:t>
      </w:r>
      <w:r w:rsidR="00D33E2D">
        <w:rPr>
          <w:sz w:val="20"/>
          <w:szCs w:val="20"/>
        </w:rPr>
        <w:t>x</w:t>
      </w:r>
      <w:r w:rsidR="008B735E">
        <w:rPr>
          <w:sz w:val="20"/>
          <w:szCs w:val="20"/>
        </w:rPr>
        <w:t>, a to:</w:t>
      </w:r>
    </w:p>
    <w:p w14:paraId="7F686B67" w14:textId="0BB86543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1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 xml:space="preserve">rozpis a zdůvodnění materiálních </w:t>
      </w:r>
      <w:r w:rsidR="003E7D58">
        <w:rPr>
          <w:sz w:val="20"/>
          <w:szCs w:val="20"/>
        </w:rPr>
        <w:t>nákladů;</w:t>
      </w:r>
    </w:p>
    <w:p w14:paraId="63ED5BC5" w14:textId="1CF99F6B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1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 xml:space="preserve">rozpis </w:t>
      </w:r>
      <w:r w:rsidR="003E7D58">
        <w:rPr>
          <w:sz w:val="20"/>
          <w:szCs w:val="20"/>
        </w:rPr>
        <w:t>a zdůvodnění cestovních nákladů;</w:t>
      </w:r>
    </w:p>
    <w:p w14:paraId="23E674DA" w14:textId="486BE04D" w:rsidR="003E7D58" w:rsidRDefault="003E7D58" w:rsidP="007F63E9">
      <w:pPr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3E7D58">
        <w:rPr>
          <w:sz w:val="20"/>
          <w:szCs w:val="20"/>
        </w:rPr>
        <w:t>ozpis a zdůvodnění cestovních nákladů, které byly v uplynulém kalendářním roc</w:t>
      </w:r>
      <w:r>
        <w:rPr>
          <w:sz w:val="20"/>
          <w:szCs w:val="20"/>
        </w:rPr>
        <w:t xml:space="preserve">e řešení projektu vynaloženy, s </w:t>
      </w:r>
      <w:r w:rsidRPr="003E7D58">
        <w:rPr>
          <w:sz w:val="20"/>
          <w:szCs w:val="20"/>
        </w:rPr>
        <w:t>uvedením konkrétního data, osoby, c</w:t>
      </w:r>
      <w:r>
        <w:rPr>
          <w:sz w:val="20"/>
          <w:szCs w:val="20"/>
        </w:rPr>
        <w:t xml:space="preserve">íle a účelu cesty; u konferencí </w:t>
      </w:r>
      <w:r w:rsidRPr="003E7D58">
        <w:rPr>
          <w:sz w:val="20"/>
          <w:szCs w:val="20"/>
        </w:rPr>
        <w:t>a po</w:t>
      </w:r>
      <w:r>
        <w:rPr>
          <w:sz w:val="20"/>
          <w:szCs w:val="20"/>
        </w:rPr>
        <w:t xml:space="preserve">dobných akcí se uvádí konkrétní </w:t>
      </w:r>
      <w:r w:rsidRPr="003E7D58">
        <w:rPr>
          <w:sz w:val="20"/>
          <w:szCs w:val="20"/>
        </w:rPr>
        <w:t>informace o aktivn</w:t>
      </w:r>
      <w:r w:rsidR="00E27BA5">
        <w:rPr>
          <w:sz w:val="20"/>
          <w:szCs w:val="20"/>
        </w:rPr>
        <w:t>í účasti</w:t>
      </w:r>
      <w:r w:rsidR="00007978">
        <w:rPr>
          <w:sz w:val="20"/>
          <w:szCs w:val="20"/>
        </w:rPr>
        <w:t xml:space="preserve"> (jako přílohu k dané Z</w:t>
      </w:r>
      <w:r w:rsidR="000C5A10">
        <w:rPr>
          <w:sz w:val="20"/>
          <w:szCs w:val="20"/>
        </w:rPr>
        <w:t>Z lze uvést danou prezentaci, poster, abstrakt atd</w:t>
      </w:r>
      <w:r>
        <w:rPr>
          <w:sz w:val="20"/>
          <w:szCs w:val="20"/>
        </w:rPr>
        <w:t>.</w:t>
      </w:r>
      <w:r w:rsidR="00007978">
        <w:rPr>
          <w:sz w:val="20"/>
          <w:szCs w:val="20"/>
        </w:rPr>
        <w:t>).</w:t>
      </w:r>
    </w:p>
    <w:p w14:paraId="5B1D9254" w14:textId="2AE76919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>rozpis a zdůvodnění nákladů na ostatní služby a nemateriálníc</w:t>
      </w:r>
      <w:r w:rsidR="0067085F">
        <w:rPr>
          <w:sz w:val="20"/>
          <w:szCs w:val="20"/>
        </w:rPr>
        <w:t xml:space="preserve">h nákladů včetně publikačních a </w:t>
      </w:r>
      <w:r w:rsidR="0067085F" w:rsidRPr="0067085F">
        <w:rPr>
          <w:sz w:val="20"/>
          <w:szCs w:val="20"/>
        </w:rPr>
        <w:t>editačních</w:t>
      </w:r>
      <w:r w:rsidR="0067085F">
        <w:rPr>
          <w:sz w:val="20"/>
          <w:szCs w:val="20"/>
        </w:rPr>
        <w:t xml:space="preserve"> </w:t>
      </w:r>
      <w:r w:rsidR="003E7D58">
        <w:rPr>
          <w:sz w:val="20"/>
          <w:szCs w:val="20"/>
        </w:rPr>
        <w:t>nákladů;</w:t>
      </w:r>
    </w:p>
    <w:p w14:paraId="18839721" w14:textId="01364163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1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>rozpis a z</w:t>
      </w:r>
      <w:r w:rsidR="003E7D58">
        <w:rPr>
          <w:sz w:val="20"/>
          <w:szCs w:val="20"/>
        </w:rPr>
        <w:t>důvodnění osobních nákladů;</w:t>
      </w:r>
    </w:p>
    <w:p w14:paraId="0B499513" w14:textId="56B78D91" w:rsidR="003E7D58" w:rsidRDefault="003E7D58" w:rsidP="007F63E9">
      <w:pPr>
        <w:tabs>
          <w:tab w:val="num" w:pos="993"/>
        </w:tabs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67085F">
        <w:rPr>
          <w:sz w:val="20"/>
          <w:szCs w:val="20"/>
        </w:rPr>
        <w:t>ozpis, specifikaci a zdůvodnění výše osobních nákladů pro jednotlivé osob</w:t>
      </w:r>
      <w:r>
        <w:rPr>
          <w:sz w:val="20"/>
          <w:szCs w:val="20"/>
        </w:rPr>
        <w:t xml:space="preserve">y, které byly </w:t>
      </w:r>
      <w:r w:rsidR="00E27BA5">
        <w:rPr>
          <w:sz w:val="20"/>
          <w:szCs w:val="20"/>
        </w:rPr>
        <w:br/>
      </w:r>
      <w:r w:rsidRPr="0067085F">
        <w:rPr>
          <w:sz w:val="20"/>
          <w:szCs w:val="20"/>
        </w:rPr>
        <w:t>v uplynulém kalendářním r</w:t>
      </w:r>
      <w:r w:rsidR="00E17EA9">
        <w:rPr>
          <w:sz w:val="20"/>
          <w:szCs w:val="20"/>
        </w:rPr>
        <w:t>oce řešení projektu vynaloženy</w:t>
      </w:r>
      <w:r w:rsidRPr="0067085F">
        <w:rPr>
          <w:sz w:val="20"/>
          <w:szCs w:val="20"/>
        </w:rPr>
        <w:t>, s ohledem na rozsah pracovního úvazku z</w:t>
      </w:r>
      <w:r>
        <w:rPr>
          <w:sz w:val="20"/>
          <w:szCs w:val="20"/>
        </w:rPr>
        <w:t xml:space="preserve">aměstnanců na řešení projektu a </w:t>
      </w:r>
      <w:r w:rsidRPr="0067085F">
        <w:rPr>
          <w:sz w:val="20"/>
          <w:szCs w:val="20"/>
        </w:rPr>
        <w:t>příslušný počet zaměstnanců</w:t>
      </w:r>
      <w:r>
        <w:rPr>
          <w:sz w:val="20"/>
          <w:szCs w:val="20"/>
        </w:rPr>
        <w:t>.</w:t>
      </w:r>
    </w:p>
    <w:p w14:paraId="20E8A357" w14:textId="0ABA1259" w:rsidR="003E7D58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 xml:space="preserve">rozpis (včetně specifikace každé položky) a </w:t>
      </w:r>
      <w:r w:rsidR="0067085F">
        <w:rPr>
          <w:sz w:val="20"/>
          <w:szCs w:val="20"/>
        </w:rPr>
        <w:t xml:space="preserve">zdůvodnění nákladů na pořízení </w:t>
      </w:r>
      <w:r w:rsidR="0067085F" w:rsidRPr="0067085F">
        <w:rPr>
          <w:sz w:val="20"/>
          <w:szCs w:val="20"/>
        </w:rPr>
        <w:t>dlouhodobého</w:t>
      </w:r>
      <w:r w:rsidR="0067085F">
        <w:rPr>
          <w:sz w:val="20"/>
          <w:szCs w:val="20"/>
        </w:rPr>
        <w:t xml:space="preserve"> </w:t>
      </w:r>
      <w:r w:rsidR="003E7D58">
        <w:rPr>
          <w:sz w:val="20"/>
          <w:szCs w:val="20"/>
        </w:rPr>
        <w:t>hmotného a nehmotného majetku</w:t>
      </w:r>
      <w:r>
        <w:rPr>
          <w:sz w:val="20"/>
          <w:szCs w:val="20"/>
        </w:rPr>
        <w:t xml:space="preserve"> tzv. investičních nákladů</w:t>
      </w:r>
      <w:r w:rsidR="003E7D58">
        <w:rPr>
          <w:sz w:val="20"/>
          <w:szCs w:val="20"/>
        </w:rPr>
        <w:t>;</w:t>
      </w:r>
    </w:p>
    <w:p w14:paraId="17CF053E" w14:textId="77777777" w:rsidR="003E7D58" w:rsidRDefault="003E7D58" w:rsidP="007F63E9">
      <w:pPr>
        <w:tabs>
          <w:tab w:val="num" w:pos="993"/>
          <w:tab w:val="num" w:pos="2700"/>
        </w:tabs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3E7D58">
        <w:rPr>
          <w:sz w:val="20"/>
          <w:szCs w:val="20"/>
        </w:rPr>
        <w:t>ozpis (včetně specifikace každé položky) a podrobné zdůvodnění nákladů na pořízení dlo</w:t>
      </w:r>
      <w:r>
        <w:rPr>
          <w:sz w:val="20"/>
          <w:szCs w:val="20"/>
        </w:rPr>
        <w:t xml:space="preserve">uhodobého </w:t>
      </w:r>
      <w:r w:rsidRPr="003E7D58">
        <w:rPr>
          <w:sz w:val="20"/>
          <w:szCs w:val="20"/>
        </w:rPr>
        <w:t>hmotného a nehmotného majetku; pro každou položku musí být uvedena s</w:t>
      </w:r>
      <w:r>
        <w:rPr>
          <w:sz w:val="20"/>
          <w:szCs w:val="20"/>
        </w:rPr>
        <w:t xml:space="preserve">kutečná celková pořizovací cena </w:t>
      </w:r>
      <w:r w:rsidRPr="003E7D58">
        <w:rPr>
          <w:sz w:val="20"/>
          <w:szCs w:val="20"/>
        </w:rPr>
        <w:t>(pokud jde o soubor z více částí, musí být zřejmé, jak byla celková cena vy</w:t>
      </w:r>
      <w:r>
        <w:rPr>
          <w:sz w:val="20"/>
          <w:szCs w:val="20"/>
        </w:rPr>
        <w:t xml:space="preserve">počtena), datum pořízení tohoto </w:t>
      </w:r>
      <w:r w:rsidRPr="003E7D58">
        <w:rPr>
          <w:sz w:val="20"/>
          <w:szCs w:val="20"/>
        </w:rPr>
        <w:t>majetku a datum jeho uvedení do provozu, a dále určení odpisové skupi</w:t>
      </w:r>
      <w:r>
        <w:rPr>
          <w:sz w:val="20"/>
          <w:szCs w:val="20"/>
        </w:rPr>
        <w:t xml:space="preserve">ny, včetně skupiny SKP a z nich </w:t>
      </w:r>
      <w:r w:rsidRPr="003E7D58">
        <w:rPr>
          <w:sz w:val="20"/>
          <w:szCs w:val="20"/>
        </w:rPr>
        <w:t xml:space="preserve">odvozená odpisová doba podle zákona o daních </w:t>
      </w:r>
      <w:r w:rsidR="00E27BA5">
        <w:rPr>
          <w:sz w:val="20"/>
          <w:szCs w:val="20"/>
        </w:rPr>
        <w:br/>
      </w:r>
      <w:r w:rsidRPr="003E7D58">
        <w:rPr>
          <w:sz w:val="20"/>
          <w:szCs w:val="20"/>
        </w:rPr>
        <w:t>z příjmů; u zařízení, jehož s</w:t>
      </w:r>
      <w:r>
        <w:rPr>
          <w:sz w:val="20"/>
          <w:szCs w:val="20"/>
        </w:rPr>
        <w:t xml:space="preserve">kutečná celková pořizovací cena </w:t>
      </w:r>
      <w:r w:rsidRPr="003E7D58">
        <w:rPr>
          <w:sz w:val="20"/>
          <w:szCs w:val="20"/>
        </w:rPr>
        <w:t>přesáhla 100 tis. Kč, je příjemce/další účastník povinen uvést rovněž stručný technický</w:t>
      </w:r>
      <w:r>
        <w:rPr>
          <w:sz w:val="20"/>
          <w:szCs w:val="20"/>
        </w:rPr>
        <w:t xml:space="preserve"> popis tohoto zařízení, </w:t>
      </w:r>
      <w:r w:rsidRPr="003E7D58">
        <w:rPr>
          <w:sz w:val="20"/>
          <w:szCs w:val="20"/>
        </w:rPr>
        <w:t>přehled o jeho časovém využívání a podíl využití pro řešení daného projektu.</w:t>
      </w:r>
    </w:p>
    <w:p w14:paraId="7B2D6B52" w14:textId="57F03F35" w:rsidR="0067085F" w:rsidRPr="00B80A1C" w:rsidRDefault="000C5A10" w:rsidP="00950351">
      <w:pPr>
        <w:numPr>
          <w:ilvl w:val="0"/>
          <w:numId w:val="6"/>
        </w:numPr>
        <w:tabs>
          <w:tab w:val="clear" w:pos="753"/>
          <w:tab w:val="num" w:pos="1008"/>
        </w:tabs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podrobný rozpis a </w:t>
      </w:r>
      <w:r w:rsidR="0067085F" w:rsidRPr="0067085F">
        <w:rPr>
          <w:sz w:val="20"/>
          <w:szCs w:val="20"/>
        </w:rPr>
        <w:t>zdůvodnění všech změn</w:t>
      </w:r>
      <w:r w:rsidR="003E7D58">
        <w:rPr>
          <w:sz w:val="20"/>
          <w:szCs w:val="20"/>
        </w:rPr>
        <w:t xml:space="preserve"> a přesunů v čerpání prostředků</w:t>
      </w:r>
      <w:r w:rsidR="00836D01">
        <w:rPr>
          <w:sz w:val="20"/>
          <w:szCs w:val="20"/>
        </w:rPr>
        <w:t>;</w:t>
      </w:r>
      <w:r w:rsidR="00000E5A">
        <w:rPr>
          <w:sz w:val="20"/>
          <w:szCs w:val="20"/>
        </w:rPr>
        <w:t xml:space="preserve"> </w:t>
      </w:r>
    </w:p>
    <w:p w14:paraId="2766EC84" w14:textId="2706E013" w:rsidR="00836D01" w:rsidRPr="00DC6C88" w:rsidRDefault="00E17EA9" w:rsidP="00DC6C88">
      <w:pPr>
        <w:pStyle w:val="Odstavecseseznamem"/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>
        <w:rPr>
          <w:sz w:val="20"/>
          <w:szCs w:val="20"/>
        </w:rPr>
        <w:tab/>
      </w:r>
      <w:r w:rsidRPr="00E17EA9">
        <w:rPr>
          <w:sz w:val="20"/>
          <w:szCs w:val="20"/>
        </w:rPr>
        <w:t xml:space="preserve">podrobný rozpis čerpání </w:t>
      </w:r>
      <w:r w:rsidR="00427EA4">
        <w:rPr>
          <w:sz w:val="20"/>
          <w:szCs w:val="20"/>
        </w:rPr>
        <w:t xml:space="preserve"> fondu účelově určených prostředků, vytvořeného v </w:t>
      </w:r>
      <w:r w:rsidRPr="00E17EA9">
        <w:rPr>
          <w:sz w:val="20"/>
          <w:szCs w:val="20"/>
        </w:rPr>
        <w:t>předchozích účetních období</w:t>
      </w:r>
      <w:r w:rsidR="00DC6C88">
        <w:rPr>
          <w:sz w:val="20"/>
          <w:szCs w:val="20"/>
        </w:rPr>
        <w:t>.</w:t>
      </w:r>
    </w:p>
    <w:p w14:paraId="3C4BF01C" w14:textId="77777777" w:rsidR="00E17EA9" w:rsidRPr="00E17EA9" w:rsidRDefault="00E17EA9" w:rsidP="00E17EA9">
      <w:pPr>
        <w:pStyle w:val="Odstavecseseznamem"/>
        <w:spacing w:after="0" w:line="240" w:lineRule="auto"/>
        <w:ind w:left="709" w:firstLine="0"/>
        <w:rPr>
          <w:sz w:val="20"/>
          <w:szCs w:val="20"/>
        </w:rPr>
      </w:pPr>
    </w:p>
    <w:p w14:paraId="3E82E5AC" w14:textId="77777777" w:rsidR="00627D57" w:rsidRDefault="00627D57" w:rsidP="00D4023B">
      <w:pPr>
        <w:spacing w:after="120" w:line="240" w:lineRule="auto"/>
        <w:ind w:left="426" w:firstLine="0"/>
        <w:rPr>
          <w:b/>
          <w:sz w:val="20"/>
          <w:szCs w:val="20"/>
        </w:rPr>
      </w:pPr>
    </w:p>
    <w:p w14:paraId="3EB1DBF7" w14:textId="5E66FB6E" w:rsidR="007F63E9" w:rsidRDefault="00BD4C9E" w:rsidP="00D4023B">
      <w:pPr>
        <w:spacing w:after="120" w:line="240" w:lineRule="auto"/>
        <w:ind w:left="426"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formuláři Část Z</w:t>
      </w:r>
      <w:r w:rsidR="009E23C7" w:rsidRPr="005E6D7D">
        <w:rPr>
          <w:b/>
          <w:sz w:val="20"/>
          <w:szCs w:val="20"/>
        </w:rPr>
        <w:t>B-rozpis musí být přiloženy jako jeho nedílná součást tyto přílohy</w:t>
      </w:r>
      <w:r w:rsidR="000C5A10">
        <w:rPr>
          <w:b/>
          <w:sz w:val="20"/>
          <w:szCs w:val="20"/>
        </w:rPr>
        <w:t xml:space="preserve"> (</w:t>
      </w:r>
      <w:r w:rsidR="006613E8">
        <w:rPr>
          <w:b/>
          <w:sz w:val="20"/>
          <w:szCs w:val="20"/>
        </w:rPr>
        <w:t>část</w:t>
      </w:r>
      <w:r w:rsidR="000C5A10">
        <w:rPr>
          <w:b/>
          <w:sz w:val="20"/>
          <w:szCs w:val="20"/>
        </w:rPr>
        <w:t xml:space="preserve"> Detail část Ostatní přílohy)</w:t>
      </w:r>
      <w:r w:rsidR="009E23C7" w:rsidRPr="005E6D7D">
        <w:rPr>
          <w:b/>
          <w:sz w:val="20"/>
          <w:szCs w:val="20"/>
        </w:rPr>
        <w:t>:</w:t>
      </w:r>
    </w:p>
    <w:p w14:paraId="48505C76" w14:textId="77777777" w:rsidR="009E23C7" w:rsidRPr="003E3137" w:rsidRDefault="009E23C7" w:rsidP="003E3137">
      <w:pPr>
        <w:pStyle w:val="Odstavecseseznamem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3E3137">
        <w:rPr>
          <w:sz w:val="20"/>
          <w:szCs w:val="20"/>
        </w:rPr>
        <w:t xml:space="preserve">kopie výpisu </w:t>
      </w:r>
      <w:r w:rsidR="00AE0A61" w:rsidRPr="003E3137">
        <w:rPr>
          <w:sz w:val="20"/>
          <w:szCs w:val="20"/>
        </w:rPr>
        <w:t xml:space="preserve">ze samostatného analytického účtu vedeného příjemcem (resp. </w:t>
      </w:r>
      <w:proofErr w:type="spellStart"/>
      <w:r w:rsidR="00AE0A61" w:rsidRPr="003E3137">
        <w:rPr>
          <w:sz w:val="20"/>
          <w:szCs w:val="20"/>
        </w:rPr>
        <w:t>spolupříjemcem</w:t>
      </w:r>
      <w:proofErr w:type="spellEnd"/>
      <w:r w:rsidR="00AE0A61" w:rsidRPr="003E3137">
        <w:rPr>
          <w:sz w:val="20"/>
          <w:szCs w:val="20"/>
        </w:rPr>
        <w:t>)</w:t>
      </w:r>
      <w:r w:rsidR="006229DD" w:rsidRPr="003E3137">
        <w:rPr>
          <w:sz w:val="20"/>
          <w:szCs w:val="20"/>
        </w:rPr>
        <w:t xml:space="preserve"> </w:t>
      </w:r>
      <w:r w:rsidR="00797CEA">
        <w:rPr>
          <w:sz w:val="20"/>
          <w:szCs w:val="20"/>
        </w:rPr>
        <w:br/>
      </w:r>
      <w:r w:rsidR="00AE0A61" w:rsidRPr="003E3137">
        <w:rPr>
          <w:sz w:val="20"/>
          <w:szCs w:val="20"/>
        </w:rPr>
        <w:t xml:space="preserve">tj. </w:t>
      </w:r>
      <w:r w:rsidRPr="003E3137">
        <w:rPr>
          <w:sz w:val="20"/>
          <w:szCs w:val="20"/>
        </w:rPr>
        <w:t>oddělen</w:t>
      </w:r>
      <w:r w:rsidR="00AE0A61" w:rsidRPr="003E3137">
        <w:rPr>
          <w:sz w:val="20"/>
          <w:szCs w:val="20"/>
        </w:rPr>
        <w:t>á</w:t>
      </w:r>
      <w:r w:rsidRPr="003E3137">
        <w:rPr>
          <w:sz w:val="20"/>
          <w:szCs w:val="20"/>
        </w:rPr>
        <w:t xml:space="preserve"> účetní evidence poskytnuté účelové podpory pro daný projekt vedené příjemcem (nebo dalším účastníkem); ve výpisu musí být uvedeno:</w:t>
      </w:r>
    </w:p>
    <w:p w14:paraId="4DF7EA84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označení oddělené účetní evidence a registrační číslo projektu;</w:t>
      </w:r>
    </w:p>
    <w:p w14:paraId="3AECA704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všechny výnosy a náklady uskutečněné v daném roce v rámci řešení projektu;</w:t>
      </w:r>
    </w:p>
    <w:p w14:paraId="23D00EDC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u každé položky datum, částka v Kč, účel výdaje a zatřídění této položky podle účetního rozvrhu příjemce (dalšího účastníka);</w:t>
      </w:r>
    </w:p>
    <w:p w14:paraId="7FD6CF8E" w14:textId="77777777" w:rsidR="007F63E9" w:rsidRDefault="009E23C7" w:rsidP="009808C2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 w:hanging="181"/>
        <w:rPr>
          <w:sz w:val="20"/>
          <w:szCs w:val="20"/>
        </w:rPr>
      </w:pPr>
      <w:r w:rsidRPr="009E23C7">
        <w:rPr>
          <w:sz w:val="20"/>
          <w:szCs w:val="20"/>
        </w:rPr>
        <w:t>konečný stav (hospodářský výsledek) vzniklý hospodařením s poskytnutou účelovou podporou a případnými výnosy z řešení projektu k 31. prosinci daného kalendářního roku řešení projektu;</w:t>
      </w:r>
    </w:p>
    <w:p w14:paraId="6EE57F48" w14:textId="77777777" w:rsidR="009E23C7" w:rsidRPr="003E3137" w:rsidRDefault="009E23C7" w:rsidP="003E3137">
      <w:pPr>
        <w:pStyle w:val="Odstavecseseznamem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3E3137">
        <w:rPr>
          <w:sz w:val="20"/>
          <w:szCs w:val="20"/>
        </w:rPr>
        <w:t xml:space="preserve">kopie všech smluv, na jejichž základě bylo v dosavadním průběhu řešení projektu vyplaceno třetímu subjektu v souhrnu více než 100 tis. Kč, a kopie účetních dokladů dokládajících plnění </w:t>
      </w:r>
      <w:r w:rsidR="00797CEA">
        <w:rPr>
          <w:sz w:val="20"/>
          <w:szCs w:val="20"/>
        </w:rPr>
        <w:br/>
      </w:r>
      <w:r w:rsidRPr="003E3137">
        <w:rPr>
          <w:sz w:val="20"/>
          <w:szCs w:val="20"/>
        </w:rPr>
        <w:t>z těchto smluv;</w:t>
      </w:r>
    </w:p>
    <w:p w14:paraId="7550E15E" w14:textId="77777777" w:rsidR="009E23C7" w:rsidRPr="003E3137" w:rsidRDefault="009E23C7" w:rsidP="001C64F5">
      <w:pPr>
        <w:pStyle w:val="Odstavecseseznamem"/>
        <w:numPr>
          <w:ilvl w:val="0"/>
          <w:numId w:val="20"/>
        </w:numPr>
        <w:spacing w:after="120" w:line="240" w:lineRule="auto"/>
        <w:ind w:left="1003" w:hanging="357"/>
        <w:rPr>
          <w:sz w:val="20"/>
          <w:szCs w:val="20"/>
        </w:rPr>
      </w:pPr>
      <w:r w:rsidRPr="003E3137">
        <w:rPr>
          <w:sz w:val="20"/>
          <w:szCs w:val="20"/>
        </w:rPr>
        <w:t xml:space="preserve">kopie všech účetních dokladů </w:t>
      </w:r>
      <w:r w:rsidR="00AE0A61" w:rsidRPr="003E3137">
        <w:rPr>
          <w:sz w:val="20"/>
          <w:szCs w:val="20"/>
        </w:rPr>
        <w:t>(faktur) nebo daňových dokladů z</w:t>
      </w:r>
      <w:r w:rsidRPr="003E3137">
        <w:rPr>
          <w:sz w:val="20"/>
          <w:szCs w:val="20"/>
        </w:rPr>
        <w:t>a</w:t>
      </w:r>
      <w:r w:rsidR="007F63E9" w:rsidRPr="003E3137">
        <w:rPr>
          <w:sz w:val="20"/>
          <w:szCs w:val="20"/>
        </w:rPr>
        <w:t xml:space="preserve"> pořízení dlouhodobého hmotného</w:t>
      </w:r>
      <w:r w:rsidR="003E3137">
        <w:rPr>
          <w:sz w:val="20"/>
          <w:szCs w:val="20"/>
        </w:rPr>
        <w:t xml:space="preserve"> </w:t>
      </w:r>
      <w:r w:rsidRPr="003E3137">
        <w:rPr>
          <w:sz w:val="20"/>
          <w:szCs w:val="20"/>
        </w:rPr>
        <w:t>nebo nehmotného majetku.</w:t>
      </w:r>
    </w:p>
    <w:p w14:paraId="3AE2C8DD" w14:textId="77777777" w:rsidR="00A553A4" w:rsidRDefault="005E6D7D" w:rsidP="00A553A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E23C7" w:rsidRPr="009E23C7">
        <w:rPr>
          <w:sz w:val="20"/>
          <w:szCs w:val="20"/>
        </w:rPr>
        <w:t>Poskytovatel je oprávněn kdykoliv si vyžádat kopie libovolných dokladů vztahujících se k předmětnému projektu.</w:t>
      </w:r>
    </w:p>
    <w:p w14:paraId="334678B6" w14:textId="1EDF99A5" w:rsidR="00FF67B2" w:rsidRDefault="003279D0" w:rsidP="00DC2B61">
      <w:pPr>
        <w:spacing w:before="120"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3191A141" w14:textId="6A132176" w:rsidR="0075563A" w:rsidRPr="005B696F" w:rsidRDefault="00FF67B2" w:rsidP="00FD17E2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75563A" w:rsidRPr="005B696F">
        <w:rPr>
          <w:b/>
          <w:sz w:val="20"/>
          <w:szCs w:val="20"/>
          <w:u w:val="single"/>
        </w:rPr>
        <w:t>Čás</w:t>
      </w:r>
      <w:r w:rsidR="00BD4C9E">
        <w:rPr>
          <w:b/>
          <w:sz w:val="20"/>
          <w:szCs w:val="20"/>
          <w:u w:val="single"/>
        </w:rPr>
        <w:t>t Z</w:t>
      </w:r>
      <w:r w:rsidR="0075563A" w:rsidRPr="005B696F">
        <w:rPr>
          <w:b/>
          <w:sz w:val="20"/>
          <w:szCs w:val="20"/>
          <w:u w:val="single"/>
        </w:rPr>
        <w:t>C</w:t>
      </w:r>
    </w:p>
    <w:p w14:paraId="3AE40ADD" w14:textId="48859594" w:rsidR="009E23C7" w:rsidRPr="00D37250" w:rsidRDefault="0075563A" w:rsidP="00FD17E2">
      <w:pPr>
        <w:spacing w:after="120" w:line="240" w:lineRule="auto"/>
      </w:pPr>
      <w:r>
        <w:rPr>
          <w:b/>
          <w:sz w:val="20"/>
          <w:szCs w:val="20"/>
        </w:rPr>
        <w:tab/>
      </w:r>
      <w:r w:rsidR="009E23C7" w:rsidRPr="005B696F">
        <w:rPr>
          <w:sz w:val="20"/>
          <w:szCs w:val="20"/>
        </w:rPr>
        <w:t>Část</w:t>
      </w:r>
      <w:r w:rsidR="009E23C7" w:rsidRPr="005B696F">
        <w:rPr>
          <w:b/>
          <w:sz w:val="20"/>
          <w:szCs w:val="20"/>
        </w:rPr>
        <w:t xml:space="preserve"> </w:t>
      </w:r>
      <w:r w:rsidR="008727A0">
        <w:rPr>
          <w:b/>
          <w:sz w:val="20"/>
          <w:szCs w:val="20"/>
        </w:rPr>
        <w:t>R</w:t>
      </w:r>
      <w:r w:rsidR="00B80A1C" w:rsidRPr="00B80A1C">
        <w:rPr>
          <w:b/>
          <w:sz w:val="20"/>
          <w:szCs w:val="20"/>
        </w:rPr>
        <w:t>ozbor řešení</w:t>
      </w:r>
      <w:r w:rsidR="00B80A1C">
        <w:rPr>
          <w:b/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obsahuje rozbor řešení projektu</w:t>
      </w:r>
      <w:r w:rsidR="008727A0">
        <w:rPr>
          <w:sz w:val="20"/>
          <w:szCs w:val="20"/>
        </w:rPr>
        <w:t xml:space="preserve"> </w:t>
      </w:r>
      <w:r w:rsidR="00836D01">
        <w:rPr>
          <w:sz w:val="20"/>
          <w:szCs w:val="20"/>
        </w:rPr>
        <w:t xml:space="preserve">za celou dobu řešení </w:t>
      </w:r>
      <w:r w:rsidR="008727A0">
        <w:rPr>
          <w:sz w:val="20"/>
          <w:szCs w:val="20"/>
        </w:rPr>
        <w:t>a celkové shrnutí dosažených výsledků</w:t>
      </w:r>
      <w:r w:rsidR="009E23C7" w:rsidRPr="008727A0">
        <w:rPr>
          <w:sz w:val="20"/>
          <w:szCs w:val="20"/>
        </w:rPr>
        <w:t xml:space="preserve">. </w:t>
      </w:r>
      <w:r w:rsidR="008727A0" w:rsidRPr="008727A0">
        <w:rPr>
          <w:sz w:val="20"/>
          <w:szCs w:val="20"/>
        </w:rPr>
        <w:t xml:space="preserve">V závěrečné zprávě se vždy uvede úplný výčet všech výsledků řešení projektu. </w:t>
      </w:r>
      <w:r w:rsidR="00D37250" w:rsidRPr="00D37250">
        <w:rPr>
          <w:sz w:val="20"/>
          <w:szCs w:val="20"/>
        </w:rPr>
        <w:t>Výsledek řešení musí být předložen v členění podle druhů definovaných v aktuálně platné Metodice hodnocení výsledků. Publikaci lze uznat jako výsledek řešení projektu pouze tehdy, je-li v ní výslovně uvedeno, že práce byla uskutečněna za finanční podpory poskytovatele a současně je uvedeno registrační číslo příslušného projektu, přičemž v případě dedikací jedné publikace více projektům je třeba zdůvodnění v  závěrečné zprávě. Příjemce při doložení výsledků projektu postupuje v souladu s údaji obsaženými v návrhu projektu.</w:t>
      </w:r>
      <w:r w:rsidR="00D37250">
        <w:t xml:space="preserve"> </w:t>
      </w:r>
      <w:r w:rsidR="009E23C7" w:rsidRPr="009E23C7">
        <w:rPr>
          <w:sz w:val="20"/>
          <w:szCs w:val="20"/>
        </w:rPr>
        <w:t xml:space="preserve">Uvádějí </w:t>
      </w:r>
      <w:r w:rsidR="00AD1CB8">
        <w:rPr>
          <w:sz w:val="20"/>
          <w:szCs w:val="20"/>
        </w:rPr>
        <w:t xml:space="preserve">se </w:t>
      </w:r>
      <w:r w:rsidR="009E23C7" w:rsidRPr="009E23C7">
        <w:rPr>
          <w:sz w:val="20"/>
          <w:szCs w:val="20"/>
        </w:rPr>
        <w:t>zejména tyto údaje:</w:t>
      </w:r>
    </w:p>
    <w:p w14:paraId="5981885D" w14:textId="4DCEF8D1" w:rsidR="009E23C7" w:rsidRPr="00156F48" w:rsidRDefault="00B80A1C" w:rsidP="00B80A1C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 xml:space="preserve">Postup prací při řešení projektu/ rozbor řešení projektu na pracovišti řešitele a spoluřešitelů včetně zdůvodnění případného odklonu řešení projektu proti schválenému návrhu projektu, dosažené výsledky </w:t>
      </w:r>
      <w:r w:rsidR="00836D01">
        <w:rPr>
          <w:sz w:val="20"/>
          <w:szCs w:val="20"/>
        </w:rPr>
        <w:t>projektu</w:t>
      </w:r>
      <w:r w:rsidR="009E23C7" w:rsidRPr="00156F48">
        <w:rPr>
          <w:sz w:val="20"/>
          <w:szCs w:val="20"/>
        </w:rPr>
        <w:t xml:space="preserve">; </w:t>
      </w:r>
    </w:p>
    <w:p w14:paraId="59594DF2" w14:textId="037C9D21" w:rsidR="009E23C7" w:rsidRPr="009E23C7" w:rsidRDefault="00B80A1C" w:rsidP="00B80A1C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>Využití technického a přístrojového vybavení pořízeného z prostředků projektu</w:t>
      </w:r>
      <w:r w:rsidR="009E23C7" w:rsidRPr="009E23C7">
        <w:rPr>
          <w:sz w:val="20"/>
          <w:szCs w:val="20"/>
        </w:rPr>
        <w:t>;</w:t>
      </w:r>
    </w:p>
    <w:p w14:paraId="50D7FE2B" w14:textId="5B69026E" w:rsidR="009E23C7" w:rsidRPr="00DA79E7" w:rsidRDefault="00DA79E7" w:rsidP="00DA79E7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9E23C7" w:rsidRPr="009E23C7">
        <w:rPr>
          <w:sz w:val="20"/>
          <w:szCs w:val="20"/>
        </w:rPr>
        <w:t xml:space="preserve">tručná zpráva o průběhu a výsledcích </w:t>
      </w:r>
      <w:r w:rsidR="00F514B3">
        <w:rPr>
          <w:sz w:val="20"/>
          <w:szCs w:val="20"/>
        </w:rPr>
        <w:t xml:space="preserve">tuzemských a </w:t>
      </w:r>
      <w:r w:rsidR="009E23C7" w:rsidRPr="009E23C7">
        <w:rPr>
          <w:sz w:val="20"/>
          <w:szCs w:val="20"/>
        </w:rPr>
        <w:t>zahraničních pracovních cest;</w:t>
      </w:r>
    </w:p>
    <w:p w14:paraId="7EFADC15" w14:textId="74D76BE2" w:rsidR="00B948DD" w:rsidRDefault="00B948DD" w:rsidP="006122B6">
      <w:pPr>
        <w:spacing w:after="0" w:line="240" w:lineRule="auto"/>
        <w:ind w:firstLine="69"/>
        <w:rPr>
          <w:sz w:val="20"/>
          <w:szCs w:val="20"/>
        </w:rPr>
      </w:pPr>
      <w:r w:rsidRPr="005B696F">
        <w:rPr>
          <w:sz w:val="20"/>
          <w:szCs w:val="20"/>
        </w:rPr>
        <w:t>Část</w:t>
      </w:r>
      <w:r w:rsidRPr="005B696F">
        <w:rPr>
          <w:b/>
          <w:sz w:val="20"/>
          <w:szCs w:val="20"/>
        </w:rPr>
        <w:t xml:space="preserve"> </w:t>
      </w:r>
      <w:r w:rsidRPr="00B80A1C">
        <w:rPr>
          <w:b/>
          <w:sz w:val="20"/>
          <w:szCs w:val="20"/>
        </w:rPr>
        <w:t>Detail</w:t>
      </w:r>
      <w:r>
        <w:rPr>
          <w:b/>
          <w:sz w:val="20"/>
          <w:szCs w:val="20"/>
        </w:rPr>
        <w:t xml:space="preserve"> </w:t>
      </w:r>
      <w:r w:rsidRPr="009E23C7">
        <w:rPr>
          <w:sz w:val="20"/>
          <w:szCs w:val="20"/>
        </w:rPr>
        <w:t>obsahuje</w:t>
      </w:r>
      <w:r w:rsidR="006122B6">
        <w:rPr>
          <w:sz w:val="20"/>
          <w:szCs w:val="20"/>
        </w:rPr>
        <w:t>:</w:t>
      </w:r>
    </w:p>
    <w:p w14:paraId="429B33CE" w14:textId="63BF74C5" w:rsidR="0097159F" w:rsidRDefault="00DC6C88" w:rsidP="005B696F">
      <w:pPr>
        <w:numPr>
          <w:ilvl w:val="0"/>
          <w:numId w:val="11"/>
        </w:numPr>
        <w:spacing w:after="0" w:line="240" w:lineRule="auto"/>
        <w:ind w:left="1066" w:hanging="357"/>
        <w:rPr>
          <w:sz w:val="20"/>
          <w:szCs w:val="20"/>
        </w:rPr>
      </w:pPr>
      <w:r>
        <w:rPr>
          <w:sz w:val="20"/>
          <w:szCs w:val="20"/>
        </w:rPr>
        <w:t xml:space="preserve">Přehled </w:t>
      </w:r>
      <w:r w:rsidR="009E23C7" w:rsidRPr="009E23C7">
        <w:rPr>
          <w:sz w:val="20"/>
          <w:szCs w:val="20"/>
        </w:rPr>
        <w:t xml:space="preserve">výsledků řešení projektu </w:t>
      </w:r>
      <w:r w:rsidR="0097159F">
        <w:rPr>
          <w:sz w:val="20"/>
          <w:szCs w:val="20"/>
        </w:rPr>
        <w:t xml:space="preserve">za </w:t>
      </w:r>
      <w:r w:rsidR="00DA79E7">
        <w:rPr>
          <w:sz w:val="20"/>
          <w:szCs w:val="20"/>
        </w:rPr>
        <w:t>celou dobu řešení</w:t>
      </w:r>
      <w:r w:rsidR="00ED7A29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v členění podle druhů definovaných</w:t>
      </w:r>
      <w:r w:rsidR="00FD17E2">
        <w:rPr>
          <w:sz w:val="20"/>
          <w:szCs w:val="20"/>
        </w:rPr>
        <w:t xml:space="preserve"> </w:t>
      </w:r>
      <w:r w:rsidR="001745A6">
        <w:rPr>
          <w:sz w:val="20"/>
          <w:szCs w:val="20"/>
        </w:rPr>
        <w:br/>
      </w:r>
      <w:r w:rsidR="009E23C7" w:rsidRPr="009E23C7">
        <w:rPr>
          <w:sz w:val="20"/>
          <w:szCs w:val="20"/>
        </w:rPr>
        <w:t>v aktuálně platné Metodice hodnocení výsledků</w:t>
      </w:r>
      <w:r w:rsidR="0097159F">
        <w:rPr>
          <w:sz w:val="20"/>
          <w:szCs w:val="20"/>
        </w:rPr>
        <w:t>:</w:t>
      </w:r>
    </w:p>
    <w:p w14:paraId="571F30C3" w14:textId="05827864" w:rsidR="0097159F" w:rsidRDefault="006613E8" w:rsidP="006122B6">
      <w:pPr>
        <w:spacing w:after="0" w:line="240" w:lineRule="auto"/>
        <w:ind w:left="1134" w:firstLine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5B696F">
        <w:rPr>
          <w:sz w:val="20"/>
          <w:szCs w:val="20"/>
        </w:rPr>
        <w:t>c</w:t>
      </w:r>
      <w:r w:rsidR="0097159F">
        <w:rPr>
          <w:sz w:val="20"/>
          <w:szCs w:val="20"/>
        </w:rPr>
        <w:t>elkové počty výsledků</w:t>
      </w:r>
      <w:r w:rsidR="005B696F">
        <w:rPr>
          <w:sz w:val="20"/>
          <w:szCs w:val="20"/>
        </w:rPr>
        <w:t>;</w:t>
      </w:r>
    </w:p>
    <w:p w14:paraId="1975B141" w14:textId="2A3BBC9A" w:rsidR="006613E8" w:rsidRDefault="006613E8" w:rsidP="006122B6">
      <w:pPr>
        <w:spacing w:after="0" w:line="240" w:lineRule="auto"/>
        <w:ind w:left="1134" w:firstLine="0"/>
        <w:rPr>
          <w:sz w:val="20"/>
          <w:szCs w:val="20"/>
        </w:rPr>
      </w:pPr>
      <w:r>
        <w:rPr>
          <w:sz w:val="20"/>
          <w:szCs w:val="20"/>
        </w:rPr>
        <w:t>2) u</w:t>
      </w:r>
      <w:r w:rsidRPr="0097159F">
        <w:rPr>
          <w:sz w:val="20"/>
          <w:szCs w:val="20"/>
        </w:rPr>
        <w:t>platněné výsledky řešení projektu v klasifikaci odpovíd</w:t>
      </w:r>
      <w:r>
        <w:rPr>
          <w:sz w:val="20"/>
          <w:szCs w:val="20"/>
        </w:rPr>
        <w:t xml:space="preserve">ající platné Metodice hodnocení </w:t>
      </w:r>
      <w:r w:rsidR="006122B6">
        <w:rPr>
          <w:sz w:val="20"/>
          <w:szCs w:val="20"/>
        </w:rPr>
        <w:t>výsledků</w:t>
      </w:r>
      <w:r>
        <w:rPr>
          <w:sz w:val="20"/>
          <w:szCs w:val="20"/>
        </w:rPr>
        <w:t>;</w:t>
      </w:r>
    </w:p>
    <w:p w14:paraId="629E9B41" w14:textId="19B1EA1C" w:rsidR="009E23C7" w:rsidRDefault="006613E8" w:rsidP="006122B6">
      <w:pPr>
        <w:spacing w:after="0" w:line="240" w:lineRule="auto"/>
        <w:ind w:left="1134" w:firstLine="0"/>
        <w:rPr>
          <w:sz w:val="20"/>
          <w:szCs w:val="20"/>
        </w:rPr>
      </w:pPr>
      <w:r>
        <w:rPr>
          <w:sz w:val="20"/>
          <w:szCs w:val="20"/>
        </w:rPr>
        <w:t>3)</w:t>
      </w:r>
      <w:r w:rsidRPr="006613E8">
        <w:rPr>
          <w:sz w:val="20"/>
          <w:szCs w:val="20"/>
        </w:rPr>
        <w:t xml:space="preserve"> </w:t>
      </w:r>
      <w:r>
        <w:rPr>
          <w:sz w:val="20"/>
          <w:szCs w:val="20"/>
        </w:rPr>
        <w:t>dosud neu</w:t>
      </w:r>
      <w:r w:rsidRPr="0097159F">
        <w:rPr>
          <w:sz w:val="20"/>
          <w:szCs w:val="20"/>
        </w:rPr>
        <w:t>platněné výsledky řešení projektu v klasifikaci odpovíd</w:t>
      </w:r>
      <w:r>
        <w:rPr>
          <w:sz w:val="20"/>
          <w:szCs w:val="20"/>
        </w:rPr>
        <w:t xml:space="preserve">ající platné Metodice hodnocení </w:t>
      </w:r>
      <w:r w:rsidR="006122B6">
        <w:rPr>
          <w:sz w:val="20"/>
          <w:szCs w:val="20"/>
        </w:rPr>
        <w:t>výsledků</w:t>
      </w:r>
      <w:r>
        <w:rPr>
          <w:sz w:val="20"/>
          <w:szCs w:val="20"/>
        </w:rPr>
        <w:t>.</w:t>
      </w:r>
    </w:p>
    <w:p w14:paraId="596EE327" w14:textId="698BC6BC" w:rsidR="006122B6" w:rsidRDefault="00DA79E7" w:rsidP="00DC2B61">
      <w:pPr>
        <w:spacing w:after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253FF87" w14:textId="2D9E89DF" w:rsidR="00DA79E7" w:rsidRPr="00DA79E7" w:rsidRDefault="00DA79E7" w:rsidP="00DA79E7">
      <w:pPr>
        <w:spacing w:after="120" w:line="240" w:lineRule="auto"/>
        <w:ind w:left="284" w:firstLine="0"/>
        <w:rPr>
          <w:b/>
          <w:sz w:val="20"/>
          <w:szCs w:val="20"/>
          <w:u w:val="single"/>
        </w:rPr>
      </w:pPr>
      <w:r w:rsidRPr="00DA79E7">
        <w:rPr>
          <w:b/>
          <w:sz w:val="20"/>
          <w:szCs w:val="20"/>
          <w:u w:val="single"/>
        </w:rPr>
        <w:t>Část Závěrečná karta projektu</w:t>
      </w:r>
    </w:p>
    <w:p w14:paraId="6B977CE0" w14:textId="510E35F3" w:rsidR="00DA79E7" w:rsidRDefault="00DA79E7" w:rsidP="00DA79E7">
      <w:pPr>
        <w:spacing w:after="120" w:line="240" w:lineRule="auto"/>
        <w:ind w:left="284" w:firstLine="0"/>
        <w:rPr>
          <w:sz w:val="20"/>
          <w:szCs w:val="20"/>
        </w:rPr>
      </w:pPr>
      <w:proofErr w:type="gramStart"/>
      <w:r w:rsidRPr="00DA79E7">
        <w:rPr>
          <w:sz w:val="20"/>
          <w:szCs w:val="20"/>
        </w:rPr>
        <w:t>Část</w:t>
      </w:r>
      <w:proofErr w:type="gramEnd"/>
      <w:r w:rsidRPr="00DA79E7">
        <w:rPr>
          <w:b/>
          <w:sz w:val="20"/>
          <w:szCs w:val="20"/>
        </w:rPr>
        <w:t xml:space="preserve"> Závěrečná karta projektu</w:t>
      </w:r>
      <w:r w:rsidRPr="00DA79E7">
        <w:rPr>
          <w:sz w:val="20"/>
          <w:szCs w:val="20"/>
        </w:rPr>
        <w:t xml:space="preserve"> shrnuje základní </w:t>
      </w:r>
      <w:proofErr w:type="gramStart"/>
      <w:r w:rsidRPr="00DA79E7">
        <w:rPr>
          <w:sz w:val="20"/>
          <w:szCs w:val="20"/>
        </w:rPr>
        <w:t>údaje</w:t>
      </w:r>
      <w:proofErr w:type="gramEnd"/>
      <w:r w:rsidRPr="00DA79E7">
        <w:rPr>
          <w:sz w:val="20"/>
          <w:szCs w:val="20"/>
        </w:rPr>
        <w:t xml:space="preserve"> o projektu a výsledcích jeho řešení. Do pole Souhrn výsledků řešení celého projektu a naplnění cílů projektu</w:t>
      </w:r>
      <w:r w:rsidR="00F514B3">
        <w:rPr>
          <w:sz w:val="20"/>
          <w:szCs w:val="20"/>
        </w:rPr>
        <w:t xml:space="preserve"> (česky a anglicky)</w:t>
      </w:r>
      <w:r w:rsidRPr="00DA79E7">
        <w:rPr>
          <w:sz w:val="20"/>
          <w:szCs w:val="20"/>
        </w:rPr>
        <w:t xml:space="preserve"> se uvádí zhodnocení výsledků řešení celého projektu. </w:t>
      </w:r>
      <w:r w:rsidR="00F514B3">
        <w:rPr>
          <w:sz w:val="20"/>
          <w:szCs w:val="20"/>
        </w:rPr>
        <w:t xml:space="preserve">Do pole </w:t>
      </w:r>
      <w:r w:rsidR="00980FCB">
        <w:rPr>
          <w:sz w:val="20"/>
          <w:szCs w:val="20"/>
        </w:rPr>
        <w:t>„</w:t>
      </w:r>
      <w:r w:rsidR="00F514B3">
        <w:rPr>
          <w:sz w:val="20"/>
          <w:szCs w:val="20"/>
        </w:rPr>
        <w:t>V čem vidíte hlavní přínos výsledků tohoto projektu</w:t>
      </w:r>
      <w:r w:rsidR="00980FCB">
        <w:rPr>
          <w:sz w:val="20"/>
          <w:szCs w:val="20"/>
        </w:rPr>
        <w:t>“</w:t>
      </w:r>
      <w:r w:rsidR="00F514B3">
        <w:rPr>
          <w:sz w:val="20"/>
          <w:szCs w:val="20"/>
        </w:rPr>
        <w:t xml:space="preserve"> se uvádí přínos projektu. </w:t>
      </w:r>
      <w:r w:rsidRPr="00DA79E7">
        <w:rPr>
          <w:sz w:val="20"/>
          <w:szCs w:val="20"/>
        </w:rPr>
        <w:t xml:space="preserve">V poli </w:t>
      </w:r>
      <w:proofErr w:type="gramStart"/>
      <w:r w:rsidRPr="00DA79E7">
        <w:rPr>
          <w:sz w:val="20"/>
          <w:szCs w:val="20"/>
        </w:rPr>
        <w:t>Úplné bibliografické údaje</w:t>
      </w:r>
      <w:proofErr w:type="gramEnd"/>
      <w:r w:rsidRPr="00DA79E7">
        <w:rPr>
          <w:sz w:val="20"/>
          <w:szCs w:val="20"/>
        </w:rPr>
        <w:t xml:space="preserve"> o maximálně pěti nejvýznamnějších výstupech projektu </w:t>
      </w:r>
      <w:proofErr w:type="gramStart"/>
      <w:r w:rsidRPr="00DA79E7">
        <w:rPr>
          <w:sz w:val="20"/>
          <w:szCs w:val="20"/>
        </w:rPr>
        <w:t>se uvádí</w:t>
      </w:r>
      <w:proofErr w:type="gramEnd"/>
      <w:r w:rsidRPr="00DA79E7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DA79E7">
        <w:rPr>
          <w:sz w:val="20"/>
          <w:szCs w:val="20"/>
        </w:rPr>
        <w:t>ejvýše pět výsledků, které jsou výsledkem řešení projektu a které příjemce a řešitel považují za zásadní z hlediska shrnutí výsledků projektu.</w:t>
      </w:r>
    </w:p>
    <w:p w14:paraId="31F0A948" w14:textId="6A81E0AD" w:rsidR="00F514B3" w:rsidRDefault="00F514B3" w:rsidP="00F514B3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Část Přílohy</w:t>
      </w:r>
    </w:p>
    <w:p w14:paraId="789AECF8" w14:textId="42EF9FF4" w:rsidR="00F514B3" w:rsidRPr="00F514B3" w:rsidRDefault="00F514B3" w:rsidP="00F514B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PDF bude </w:t>
      </w:r>
      <w:r w:rsidR="00980FCB">
        <w:rPr>
          <w:sz w:val="20"/>
          <w:szCs w:val="20"/>
        </w:rPr>
        <w:t>vy</w:t>
      </w:r>
      <w:r>
        <w:rPr>
          <w:sz w:val="20"/>
          <w:szCs w:val="20"/>
        </w:rPr>
        <w:t>generován seznam příloh uložených v ISVP (Ostatní přílohy).</w:t>
      </w:r>
    </w:p>
    <w:p w14:paraId="13952CFC" w14:textId="77777777" w:rsidR="00F514B3" w:rsidRDefault="00F514B3" w:rsidP="00DC2B61">
      <w:pPr>
        <w:spacing w:after="120" w:line="240" w:lineRule="auto"/>
        <w:ind w:left="0" w:firstLine="0"/>
        <w:rPr>
          <w:sz w:val="20"/>
          <w:szCs w:val="20"/>
        </w:rPr>
      </w:pPr>
    </w:p>
    <w:p w14:paraId="6DA81FF0" w14:textId="77777777" w:rsidR="00026E4A" w:rsidRDefault="009E23C7" w:rsidP="00DC2B61">
      <w:pPr>
        <w:spacing w:after="120" w:line="240" w:lineRule="auto"/>
        <w:ind w:left="0" w:firstLine="0"/>
        <w:rPr>
          <w:sz w:val="20"/>
          <w:szCs w:val="20"/>
        </w:rPr>
      </w:pPr>
      <w:r w:rsidRPr="009E23C7">
        <w:rPr>
          <w:sz w:val="20"/>
          <w:szCs w:val="20"/>
        </w:rPr>
        <w:t>Současně s</w:t>
      </w:r>
      <w:r w:rsidR="00DA79E7">
        <w:rPr>
          <w:sz w:val="20"/>
          <w:szCs w:val="20"/>
        </w:rPr>
        <w:t>e</w:t>
      </w:r>
      <w:r w:rsidRPr="009E23C7">
        <w:rPr>
          <w:sz w:val="20"/>
          <w:szCs w:val="20"/>
        </w:rPr>
        <w:t xml:space="preserve"> </w:t>
      </w:r>
      <w:r w:rsidR="00DA79E7">
        <w:rPr>
          <w:sz w:val="20"/>
          <w:szCs w:val="20"/>
        </w:rPr>
        <w:t xml:space="preserve">závěrečnou </w:t>
      </w:r>
      <w:r w:rsidRPr="009E23C7">
        <w:rPr>
          <w:sz w:val="20"/>
          <w:szCs w:val="20"/>
        </w:rPr>
        <w:t xml:space="preserve">zprávou musí být doručeny všechny publikace a jiné podobné výstupy, které jsou výsledkem </w:t>
      </w:r>
      <w:r w:rsidRPr="009E23C7">
        <w:rPr>
          <w:color w:val="000000"/>
          <w:sz w:val="20"/>
          <w:szCs w:val="20"/>
        </w:rPr>
        <w:t>řešení projektu</w:t>
      </w:r>
      <w:r w:rsidR="006613E8">
        <w:rPr>
          <w:color w:val="000000"/>
          <w:sz w:val="20"/>
          <w:szCs w:val="20"/>
        </w:rPr>
        <w:t xml:space="preserve"> </w:t>
      </w:r>
      <w:r w:rsidR="006613E8">
        <w:rPr>
          <w:b/>
          <w:sz w:val="20"/>
          <w:szCs w:val="20"/>
        </w:rPr>
        <w:t>(část Detail část Ostatní přílohy)</w:t>
      </w:r>
      <w:r w:rsidRPr="009E23C7">
        <w:rPr>
          <w:sz w:val="20"/>
          <w:szCs w:val="20"/>
        </w:rPr>
        <w:t>.</w:t>
      </w:r>
      <w:r w:rsidR="00026E4A">
        <w:rPr>
          <w:sz w:val="20"/>
          <w:szCs w:val="20"/>
        </w:rPr>
        <w:t xml:space="preserve"> </w:t>
      </w:r>
    </w:p>
    <w:p w14:paraId="79B6F476" w14:textId="65DE3D89" w:rsidR="00821029" w:rsidRPr="00026E4A" w:rsidRDefault="00026E4A" w:rsidP="00DC2B61">
      <w:pPr>
        <w:spacing w:after="120" w:line="240" w:lineRule="auto"/>
        <w:ind w:left="0" w:firstLine="0"/>
        <w:rPr>
          <w:b/>
          <w:sz w:val="20"/>
          <w:szCs w:val="20"/>
        </w:rPr>
      </w:pPr>
      <w:r w:rsidRPr="00980FCB">
        <w:rPr>
          <w:b/>
          <w:sz w:val="20"/>
          <w:szCs w:val="20"/>
        </w:rPr>
        <w:t>Jako povinná příloha závěrečné zprávy bude též prostřednictvím ISVP odevzdán plán zavedení dosažených výsledků do praxe (tzv. implementační plán), jehož vzor je přílohou těchto pokynů.</w:t>
      </w:r>
    </w:p>
    <w:p w14:paraId="235E2238" w14:textId="77777777" w:rsidR="004D514F" w:rsidRPr="005561DC" w:rsidRDefault="004D514F" w:rsidP="004D514F">
      <w:pPr>
        <w:numPr>
          <w:ilvl w:val="0"/>
          <w:numId w:val="1"/>
        </w:numPr>
        <w:spacing w:before="240" w:after="120" w:line="240" w:lineRule="auto"/>
        <w:ind w:left="357" w:hanging="357"/>
        <w:rPr>
          <w:sz w:val="24"/>
          <w:szCs w:val="24"/>
        </w:rPr>
      </w:pPr>
      <w:r w:rsidRPr="005561DC">
        <w:rPr>
          <w:b/>
          <w:sz w:val="24"/>
          <w:szCs w:val="24"/>
        </w:rPr>
        <w:t>UPOZORNĚNÍ</w:t>
      </w:r>
    </w:p>
    <w:p w14:paraId="6D53903D" w14:textId="77777777" w:rsidR="004D514F" w:rsidRPr="001745A6" w:rsidRDefault="004D514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1745A6">
        <w:rPr>
          <w:sz w:val="20"/>
          <w:szCs w:val="20"/>
        </w:rPr>
        <w:t>Poskytovatel upozorňuje na povinnost řešitele při publikování poznatků vyplývajících z řešení programového projektu uvádět, že programový projekt byl řešen s účelovou podp</w:t>
      </w:r>
      <w:r w:rsidR="009561ED" w:rsidRPr="001745A6">
        <w:rPr>
          <w:sz w:val="20"/>
          <w:szCs w:val="20"/>
        </w:rPr>
        <w:t xml:space="preserve">orou MZ </w:t>
      </w:r>
      <w:r w:rsidR="009561ED" w:rsidRPr="001745A6">
        <w:rPr>
          <w:sz w:val="20"/>
          <w:szCs w:val="20"/>
        </w:rPr>
        <w:br/>
      </w:r>
      <w:r w:rsidRPr="001745A6">
        <w:rPr>
          <w:sz w:val="20"/>
          <w:szCs w:val="20"/>
        </w:rPr>
        <w:t>(viz Smlouva/Rozhodnutí). Práce bez úplné dedikace poskytovateli nebudou započteny ve prospěch závěrečného hodnocení předloženého řešení programového projektu.</w:t>
      </w:r>
    </w:p>
    <w:p w14:paraId="39D16275" w14:textId="77777777" w:rsidR="0097159F" w:rsidRPr="001745A6" w:rsidRDefault="0097159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  <w:u w:val="single"/>
        </w:rPr>
      </w:pPr>
      <w:r w:rsidRPr="001745A6">
        <w:rPr>
          <w:sz w:val="20"/>
          <w:szCs w:val="20"/>
          <w:u w:val="single"/>
        </w:rPr>
        <w:t>Doporučený formát textu dedikace projektů MZ:</w:t>
      </w:r>
    </w:p>
    <w:p w14:paraId="30BAE45E" w14:textId="77777777" w:rsidR="0097159F" w:rsidRPr="001745A6" w:rsidRDefault="00700467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 w:rsidRPr="001745A6">
        <w:rPr>
          <w:sz w:val="20"/>
          <w:szCs w:val="20"/>
        </w:rPr>
        <w:t xml:space="preserve">V </w:t>
      </w:r>
      <w:proofErr w:type="spellStart"/>
      <w:r w:rsidRPr="001745A6">
        <w:rPr>
          <w:sz w:val="20"/>
          <w:szCs w:val="20"/>
        </w:rPr>
        <w:t>Čj</w:t>
      </w:r>
      <w:proofErr w:type="spellEnd"/>
      <w:r w:rsidR="0097159F" w:rsidRPr="001745A6">
        <w:rPr>
          <w:sz w:val="20"/>
          <w:szCs w:val="20"/>
        </w:rPr>
        <w:t>:</w:t>
      </w:r>
    </w:p>
    <w:p w14:paraId="0CD7B707" w14:textId="77777777" w:rsidR="0097159F" w:rsidRPr="001745A6" w:rsidRDefault="0097159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1745A6">
        <w:rPr>
          <w:sz w:val="20"/>
          <w:szCs w:val="20"/>
        </w:rPr>
        <w:t xml:space="preserve">"Podpořeno z programového projektu Ministerstva zdravotnictví ČR s </w:t>
      </w:r>
      <w:proofErr w:type="spellStart"/>
      <w:r w:rsidRPr="001745A6">
        <w:rPr>
          <w:sz w:val="20"/>
          <w:szCs w:val="20"/>
        </w:rPr>
        <w:t>reg</w:t>
      </w:r>
      <w:proofErr w:type="spellEnd"/>
      <w:r w:rsidRPr="001745A6">
        <w:rPr>
          <w:sz w:val="20"/>
          <w:szCs w:val="20"/>
        </w:rPr>
        <w:t xml:space="preserve">. </w:t>
      </w:r>
      <w:proofErr w:type="gramStart"/>
      <w:r w:rsidRPr="001745A6">
        <w:rPr>
          <w:sz w:val="20"/>
          <w:szCs w:val="20"/>
        </w:rPr>
        <w:t>č.</w:t>
      </w:r>
      <w:proofErr w:type="gramEnd"/>
      <w:r w:rsidRPr="001745A6">
        <w:rPr>
          <w:sz w:val="20"/>
          <w:szCs w:val="20"/>
        </w:rPr>
        <w:t xml:space="preserve"> 15-.....A. Veškerá práva podle předpisů na ochranu duševního vlastnictví jsou vyhrazena."</w:t>
      </w:r>
    </w:p>
    <w:p w14:paraId="4A9548F4" w14:textId="77777777" w:rsidR="0097159F" w:rsidRPr="001745A6" w:rsidRDefault="0097159F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proofErr w:type="gramStart"/>
      <w:r w:rsidRPr="001745A6">
        <w:rPr>
          <w:sz w:val="20"/>
          <w:szCs w:val="20"/>
        </w:rPr>
        <w:t>V A</w:t>
      </w:r>
      <w:r w:rsidR="00700467" w:rsidRPr="001745A6">
        <w:rPr>
          <w:sz w:val="20"/>
          <w:szCs w:val="20"/>
        </w:rPr>
        <w:t>j</w:t>
      </w:r>
      <w:proofErr w:type="gramEnd"/>
      <w:r w:rsidRPr="001745A6">
        <w:rPr>
          <w:sz w:val="20"/>
          <w:szCs w:val="20"/>
        </w:rPr>
        <w:t>:</w:t>
      </w:r>
    </w:p>
    <w:p w14:paraId="5C1CA86F" w14:textId="77777777" w:rsidR="0097159F" w:rsidRDefault="0097159F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 w:rsidRPr="001745A6">
        <w:rPr>
          <w:sz w:val="20"/>
          <w:szCs w:val="20"/>
        </w:rPr>
        <w:t>"</w:t>
      </w:r>
      <w:proofErr w:type="spellStart"/>
      <w:r w:rsidRPr="001745A6">
        <w:rPr>
          <w:sz w:val="20"/>
          <w:szCs w:val="20"/>
        </w:rPr>
        <w:t>Supported</w:t>
      </w:r>
      <w:proofErr w:type="spellEnd"/>
      <w:r w:rsidRPr="001745A6">
        <w:rPr>
          <w:sz w:val="20"/>
          <w:szCs w:val="20"/>
        </w:rPr>
        <w:t xml:space="preserve"> by Ministry of </w:t>
      </w:r>
      <w:proofErr w:type="spellStart"/>
      <w:r w:rsidRPr="001745A6">
        <w:rPr>
          <w:sz w:val="20"/>
          <w:szCs w:val="20"/>
        </w:rPr>
        <w:t>Health</w:t>
      </w:r>
      <w:proofErr w:type="spellEnd"/>
      <w:r w:rsidRPr="001745A6">
        <w:rPr>
          <w:sz w:val="20"/>
          <w:szCs w:val="20"/>
        </w:rPr>
        <w:t xml:space="preserve"> of </w:t>
      </w:r>
      <w:proofErr w:type="spellStart"/>
      <w:r w:rsidRPr="001745A6">
        <w:rPr>
          <w:sz w:val="20"/>
          <w:szCs w:val="20"/>
        </w:rPr>
        <w:t>the</w:t>
      </w:r>
      <w:proofErr w:type="spellEnd"/>
      <w:r w:rsidRPr="001745A6">
        <w:rPr>
          <w:sz w:val="20"/>
          <w:szCs w:val="20"/>
        </w:rPr>
        <w:t xml:space="preserve"> Czech Republic, grant </w:t>
      </w:r>
      <w:proofErr w:type="spellStart"/>
      <w:r w:rsidRPr="001745A6">
        <w:rPr>
          <w:sz w:val="20"/>
          <w:szCs w:val="20"/>
        </w:rPr>
        <w:t>nr</w:t>
      </w:r>
      <w:proofErr w:type="spellEnd"/>
      <w:r w:rsidRPr="001745A6">
        <w:rPr>
          <w:sz w:val="20"/>
          <w:szCs w:val="20"/>
        </w:rPr>
        <w:t xml:space="preserve">. </w:t>
      </w:r>
      <w:proofErr w:type="gramStart"/>
      <w:r w:rsidRPr="001745A6">
        <w:rPr>
          <w:sz w:val="20"/>
          <w:szCs w:val="20"/>
        </w:rPr>
        <w:t>15-.....A.</w:t>
      </w:r>
      <w:proofErr w:type="gram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All</w:t>
      </w:r>
      <w:proofErr w:type="spell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rights</w:t>
      </w:r>
      <w:proofErr w:type="spell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reserved</w:t>
      </w:r>
      <w:proofErr w:type="spellEnd"/>
      <w:r w:rsidRPr="001745A6">
        <w:rPr>
          <w:sz w:val="20"/>
          <w:szCs w:val="20"/>
        </w:rPr>
        <w:t>."</w:t>
      </w:r>
    </w:p>
    <w:p w14:paraId="438B2D6A" w14:textId="77777777" w:rsidR="00553D49" w:rsidRDefault="00553D49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</w:p>
    <w:p w14:paraId="4D5A0FBA" w14:textId="43F772C2" w:rsidR="00553D49" w:rsidRPr="001745A6" w:rsidRDefault="00553D49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V případě, že řešitel před odevzdáním ZZ zaslal in </w:t>
      </w:r>
      <w:proofErr w:type="spellStart"/>
      <w:r>
        <w:rPr>
          <w:sz w:val="20"/>
          <w:szCs w:val="20"/>
        </w:rPr>
        <w:t>extenso</w:t>
      </w:r>
      <w:proofErr w:type="spellEnd"/>
      <w:r>
        <w:rPr>
          <w:sz w:val="20"/>
          <w:szCs w:val="20"/>
        </w:rPr>
        <w:t xml:space="preserve"> přiložené články k publikaci do odborného časopisu, </w:t>
      </w:r>
      <w:r w:rsidRPr="001D2F3B">
        <w:rPr>
          <w:b/>
          <w:sz w:val="20"/>
          <w:szCs w:val="20"/>
        </w:rPr>
        <w:t>doloží nejpozději do 30.</w:t>
      </w:r>
      <w:r>
        <w:rPr>
          <w:b/>
          <w:sz w:val="20"/>
          <w:szCs w:val="20"/>
        </w:rPr>
        <w:t xml:space="preserve"> </w:t>
      </w:r>
      <w:r w:rsidRPr="001D2F3B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 xml:space="preserve"> </w:t>
      </w:r>
      <w:r w:rsidRPr="001D2F3B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>
        <w:rPr>
          <w:sz w:val="20"/>
          <w:szCs w:val="20"/>
        </w:rPr>
        <w:t xml:space="preserve"> potvrzení příslušné redakce o přijetí do tisku (název a číslo vydání časopisu); </w:t>
      </w:r>
      <w:r w:rsidRPr="001D2F3B">
        <w:rPr>
          <w:b/>
          <w:sz w:val="20"/>
          <w:szCs w:val="20"/>
        </w:rPr>
        <w:t>jinak nebude tato publikace hodnocena</w:t>
      </w:r>
      <w:r>
        <w:rPr>
          <w:sz w:val="20"/>
          <w:szCs w:val="20"/>
        </w:rPr>
        <w:t>.</w:t>
      </w:r>
    </w:p>
    <w:p w14:paraId="52768476" w14:textId="77777777" w:rsidR="00D31E45" w:rsidRPr="001745A6" w:rsidRDefault="00D31E45" w:rsidP="004D514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</w:p>
    <w:p w14:paraId="3AE4FB6A" w14:textId="4522E157" w:rsidR="00D31E45" w:rsidRDefault="00D31E45" w:rsidP="00D31E45">
      <w:pPr>
        <w:spacing w:after="240" w:line="240" w:lineRule="auto"/>
        <w:rPr>
          <w:sz w:val="20"/>
          <w:szCs w:val="20"/>
        </w:rPr>
      </w:pPr>
      <w:r w:rsidRPr="001745A6">
        <w:rPr>
          <w:sz w:val="20"/>
          <w:szCs w:val="20"/>
        </w:rPr>
        <w:tab/>
        <w:t xml:space="preserve">Výsledek hodnocení </w:t>
      </w:r>
      <w:r w:rsidR="003B11CF">
        <w:rPr>
          <w:sz w:val="20"/>
          <w:szCs w:val="20"/>
        </w:rPr>
        <w:t xml:space="preserve">závěrečné </w:t>
      </w:r>
      <w:r w:rsidRPr="001745A6">
        <w:rPr>
          <w:sz w:val="20"/>
          <w:szCs w:val="20"/>
        </w:rPr>
        <w:t>zprávy bude vyvěšen na webových stránká</w:t>
      </w:r>
      <w:r w:rsidR="009561ED" w:rsidRPr="001745A6">
        <w:rPr>
          <w:sz w:val="20"/>
          <w:szCs w:val="20"/>
        </w:rPr>
        <w:t>ch MZ a AZV</w:t>
      </w:r>
      <w:r w:rsidRPr="001745A6">
        <w:rPr>
          <w:sz w:val="20"/>
          <w:szCs w:val="20"/>
        </w:rPr>
        <w:t>.</w:t>
      </w:r>
    </w:p>
    <w:p w14:paraId="470A1267" w14:textId="7E00A9ED" w:rsidR="00553D49" w:rsidRPr="00553D49" w:rsidRDefault="00553D49" w:rsidP="00553D49">
      <w:pPr>
        <w:spacing w:after="240" w:line="240" w:lineRule="auto"/>
        <w:ind w:left="360" w:firstLine="0"/>
        <w:rPr>
          <w:sz w:val="20"/>
          <w:szCs w:val="20"/>
        </w:rPr>
      </w:pPr>
      <w:r w:rsidRPr="00553D49">
        <w:rPr>
          <w:sz w:val="20"/>
          <w:szCs w:val="20"/>
        </w:rPr>
        <w:t>Nejlepší závěrečné zprávy mohou být nominovány na návrh AZV na Cenu ministra zdravotnictví.</w:t>
      </w:r>
    </w:p>
    <w:p w14:paraId="3C02A34C" w14:textId="12530EBC" w:rsidR="00400D20" w:rsidRDefault="00D31E45" w:rsidP="00D31E45">
      <w:pPr>
        <w:spacing w:after="240" w:line="240" w:lineRule="auto"/>
        <w:rPr>
          <w:b/>
          <w:sz w:val="20"/>
          <w:szCs w:val="20"/>
        </w:rPr>
      </w:pPr>
      <w:r w:rsidRPr="001745A6">
        <w:rPr>
          <w:sz w:val="20"/>
          <w:szCs w:val="20"/>
        </w:rPr>
        <w:tab/>
      </w:r>
      <w:r w:rsidR="00D23920" w:rsidRPr="001745A6">
        <w:rPr>
          <w:b/>
          <w:sz w:val="20"/>
          <w:szCs w:val="20"/>
        </w:rPr>
        <w:t>Vážen</w:t>
      </w:r>
      <w:r w:rsidR="003B11CF">
        <w:rPr>
          <w:b/>
          <w:sz w:val="20"/>
          <w:szCs w:val="20"/>
        </w:rPr>
        <w:t>í řešitelé, vypracování závěrečné</w:t>
      </w:r>
      <w:r w:rsidR="00D23920" w:rsidRPr="001745A6">
        <w:rPr>
          <w:b/>
          <w:sz w:val="20"/>
          <w:szCs w:val="20"/>
        </w:rPr>
        <w:t xml:space="preserve"> zprávy věnujte prosím patřičnou pozornost. Její negativní hodnocení poskytovatelem</w:t>
      </w:r>
      <w:r w:rsidR="00E729B0" w:rsidRPr="001745A6">
        <w:rPr>
          <w:b/>
          <w:sz w:val="20"/>
          <w:szCs w:val="20"/>
        </w:rPr>
        <w:t>, resp. AZV</w:t>
      </w:r>
      <w:r w:rsidR="00D23920" w:rsidRPr="001745A6">
        <w:rPr>
          <w:b/>
          <w:sz w:val="20"/>
          <w:szCs w:val="20"/>
        </w:rPr>
        <w:t xml:space="preserve"> </w:t>
      </w:r>
      <w:r w:rsidR="00553D49">
        <w:rPr>
          <w:b/>
          <w:sz w:val="20"/>
          <w:szCs w:val="20"/>
        </w:rPr>
        <w:t xml:space="preserve">může být sankcionováno </w:t>
      </w:r>
      <w:r w:rsidR="003B11CF">
        <w:rPr>
          <w:b/>
          <w:sz w:val="20"/>
          <w:szCs w:val="20"/>
        </w:rPr>
        <w:t>povinnost</w:t>
      </w:r>
      <w:r w:rsidR="00553D49">
        <w:rPr>
          <w:b/>
          <w:sz w:val="20"/>
          <w:szCs w:val="20"/>
        </w:rPr>
        <w:t>í příjemce</w:t>
      </w:r>
      <w:r w:rsidR="003B11CF">
        <w:rPr>
          <w:b/>
          <w:sz w:val="20"/>
          <w:szCs w:val="20"/>
        </w:rPr>
        <w:t xml:space="preserve"> vrátit poskytnutou účelovou podporu. </w:t>
      </w:r>
    </w:p>
    <w:p w14:paraId="0D17AFF1" w14:textId="77777777" w:rsidR="00592C6F" w:rsidRDefault="00592C6F" w:rsidP="00D31E45">
      <w:pPr>
        <w:spacing w:after="240" w:line="240" w:lineRule="auto"/>
        <w:rPr>
          <w:b/>
          <w:sz w:val="20"/>
          <w:szCs w:val="20"/>
        </w:rPr>
      </w:pPr>
    </w:p>
    <w:p w14:paraId="1CE685B7" w14:textId="07D0164E" w:rsidR="00592C6F" w:rsidRPr="005561DC" w:rsidRDefault="00592C6F" w:rsidP="00592C6F">
      <w:pPr>
        <w:numPr>
          <w:ilvl w:val="0"/>
          <w:numId w:val="1"/>
        </w:numPr>
        <w:spacing w:before="240" w:after="120"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PŘÍLOHY</w:t>
      </w:r>
    </w:p>
    <w:p w14:paraId="7D8DE13A" w14:textId="54F4512E" w:rsidR="002600EA" w:rsidRDefault="00592C6F" w:rsidP="00400D20">
      <w:pPr>
        <w:spacing w:after="240" w:line="240" w:lineRule="auto"/>
        <w:ind w:hanging="73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1) </w:t>
      </w:r>
      <w:r w:rsidR="003B11CF">
        <w:rPr>
          <w:b/>
          <w:color w:val="FF0000"/>
          <w:sz w:val="20"/>
          <w:szCs w:val="20"/>
        </w:rPr>
        <w:t>Podrobný postup vyplňování závěrečné</w:t>
      </w:r>
      <w:r w:rsidR="005D4776">
        <w:rPr>
          <w:b/>
          <w:color w:val="FF0000"/>
          <w:sz w:val="20"/>
          <w:szCs w:val="20"/>
        </w:rPr>
        <w:t xml:space="preserve"> zprávy</w:t>
      </w:r>
      <w:r w:rsidR="008C4AEF" w:rsidRPr="00DC2B61">
        <w:rPr>
          <w:b/>
          <w:color w:val="FF0000"/>
          <w:sz w:val="20"/>
          <w:szCs w:val="20"/>
        </w:rPr>
        <w:t xml:space="preserve"> v ISVP nal</w:t>
      </w:r>
      <w:r w:rsidR="003B11CF">
        <w:rPr>
          <w:b/>
          <w:color w:val="FF0000"/>
          <w:sz w:val="20"/>
          <w:szCs w:val="20"/>
        </w:rPr>
        <w:t>eznete v manuálu „Vyplnění_závěrečné</w:t>
      </w:r>
      <w:r w:rsidR="008C4AEF" w:rsidRPr="00DC2B61">
        <w:rPr>
          <w:b/>
          <w:color w:val="FF0000"/>
          <w:sz w:val="20"/>
          <w:szCs w:val="20"/>
        </w:rPr>
        <w:t>_zprávy_ISVP.pdf“.</w:t>
      </w:r>
    </w:p>
    <w:p w14:paraId="3BDB2DF0" w14:textId="6354166B" w:rsidR="00592C6F" w:rsidRDefault="00592C6F" w:rsidP="00400D20">
      <w:pPr>
        <w:spacing w:after="240" w:line="240" w:lineRule="auto"/>
        <w:ind w:hanging="73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2) Implementační plán (vzor)</w:t>
      </w:r>
    </w:p>
    <w:p w14:paraId="0DA55028" w14:textId="47A620D6" w:rsidR="0088409D" w:rsidRDefault="002E1BFE" w:rsidP="00DC6C88">
      <w:pPr>
        <w:spacing w:after="240" w:line="240" w:lineRule="auto"/>
        <w:ind w:hanging="73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3) Formulář </w:t>
      </w:r>
      <w:r w:rsidR="00EF3B80">
        <w:rPr>
          <w:b/>
          <w:color w:val="FF0000"/>
          <w:sz w:val="20"/>
          <w:szCs w:val="20"/>
        </w:rPr>
        <w:t xml:space="preserve">část </w:t>
      </w:r>
      <w:r>
        <w:rPr>
          <w:b/>
          <w:color w:val="FF0000"/>
          <w:sz w:val="20"/>
          <w:szCs w:val="20"/>
        </w:rPr>
        <w:t>ZO</w:t>
      </w:r>
      <w:r w:rsidR="00200D6E">
        <w:rPr>
          <w:b/>
          <w:color w:val="FF0000"/>
          <w:sz w:val="20"/>
          <w:szCs w:val="20"/>
        </w:rPr>
        <w:t xml:space="preserve"> (vzor)</w:t>
      </w:r>
    </w:p>
    <w:sectPr w:rsidR="0088409D" w:rsidSect="00ED3BEE">
      <w:foot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A1006" w14:textId="77777777" w:rsidR="007B7AF5" w:rsidRDefault="007B7AF5" w:rsidP="0067085F">
      <w:pPr>
        <w:spacing w:after="0" w:line="240" w:lineRule="auto"/>
      </w:pPr>
      <w:r>
        <w:separator/>
      </w:r>
    </w:p>
  </w:endnote>
  <w:endnote w:type="continuationSeparator" w:id="0">
    <w:p w14:paraId="4ACF1529" w14:textId="77777777" w:rsidR="007B7AF5" w:rsidRDefault="007B7AF5" w:rsidP="0067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8489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FAD4083" w14:textId="77777777" w:rsidR="00D14E72" w:rsidRPr="00D14E72" w:rsidRDefault="00D14E72">
        <w:pPr>
          <w:pStyle w:val="Zpat"/>
          <w:jc w:val="center"/>
          <w:rPr>
            <w:sz w:val="20"/>
            <w:szCs w:val="20"/>
          </w:rPr>
        </w:pPr>
        <w:r w:rsidRPr="00D14E72">
          <w:rPr>
            <w:sz w:val="20"/>
            <w:szCs w:val="20"/>
          </w:rPr>
          <w:fldChar w:fldCharType="begin"/>
        </w:r>
        <w:r w:rsidRPr="00D14E72">
          <w:rPr>
            <w:sz w:val="20"/>
            <w:szCs w:val="20"/>
          </w:rPr>
          <w:instrText>PAGE   \* MERGEFORMAT</w:instrText>
        </w:r>
        <w:r w:rsidRPr="00D14E72">
          <w:rPr>
            <w:sz w:val="20"/>
            <w:szCs w:val="20"/>
          </w:rPr>
          <w:fldChar w:fldCharType="separate"/>
        </w:r>
        <w:r w:rsidR="00D75046">
          <w:rPr>
            <w:noProof/>
            <w:sz w:val="20"/>
            <w:szCs w:val="20"/>
          </w:rPr>
          <w:t>1</w:t>
        </w:r>
        <w:r w:rsidRPr="00D14E72">
          <w:rPr>
            <w:sz w:val="20"/>
            <w:szCs w:val="20"/>
          </w:rPr>
          <w:fldChar w:fldCharType="end"/>
        </w:r>
      </w:p>
    </w:sdtContent>
  </w:sdt>
  <w:p w14:paraId="0490960B" w14:textId="77777777" w:rsidR="00D14E72" w:rsidRDefault="00D14E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2D61F" w14:textId="77777777" w:rsidR="007B7AF5" w:rsidRDefault="007B7AF5" w:rsidP="0067085F">
      <w:pPr>
        <w:spacing w:after="0" w:line="240" w:lineRule="auto"/>
      </w:pPr>
      <w:r>
        <w:separator/>
      </w:r>
    </w:p>
  </w:footnote>
  <w:footnote w:type="continuationSeparator" w:id="0">
    <w:p w14:paraId="633E3723" w14:textId="77777777" w:rsidR="007B7AF5" w:rsidRDefault="007B7AF5" w:rsidP="0067085F">
      <w:pPr>
        <w:spacing w:after="0" w:line="240" w:lineRule="auto"/>
      </w:pPr>
      <w:r>
        <w:continuationSeparator/>
      </w:r>
    </w:p>
  </w:footnote>
  <w:footnote w:id="1">
    <w:p w14:paraId="35587F92" w14:textId="6D798896" w:rsidR="00F05464" w:rsidRPr="00ED3BEE" w:rsidRDefault="00F05464" w:rsidP="00CA47A0">
      <w:pPr>
        <w:pStyle w:val="Textpoznpodarou"/>
        <w:ind w:left="0" w:firstLine="0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D3BEE">
        <w:rPr>
          <w:sz w:val="16"/>
          <w:szCs w:val="16"/>
        </w:rPr>
        <w:t>Poku</w:t>
      </w:r>
      <w:r w:rsidR="00FE4724">
        <w:rPr>
          <w:sz w:val="16"/>
          <w:szCs w:val="16"/>
        </w:rPr>
        <w:t>d nebudou k datu odevzdání závěrečné</w:t>
      </w:r>
      <w:r w:rsidRPr="00ED3BEE">
        <w:rPr>
          <w:sz w:val="16"/>
          <w:szCs w:val="16"/>
        </w:rPr>
        <w:t xml:space="preserve"> zprávy k dispozici všechny povinné přílohy (např. kopie výpisu ze samostatného analytického účtu)</w:t>
      </w:r>
      <w:r w:rsidR="00CD7667">
        <w:rPr>
          <w:sz w:val="16"/>
          <w:szCs w:val="16"/>
        </w:rPr>
        <w:t>,</w:t>
      </w:r>
      <w:r w:rsidRPr="00ED3BEE">
        <w:rPr>
          <w:sz w:val="16"/>
          <w:szCs w:val="16"/>
        </w:rPr>
        <w:t xml:space="preserve"> lze přiložit aktuálně dostupné informace (např. tzv. předběžnou sjetinu z analytického účtu apod.). </w:t>
      </w:r>
      <w:r w:rsidR="00FE4724">
        <w:rPr>
          <w:sz w:val="16"/>
          <w:szCs w:val="16"/>
        </w:rPr>
        <w:t>Tento stav je však nutné v závěrečné</w:t>
      </w:r>
      <w:r w:rsidRPr="00ED3BEE">
        <w:rPr>
          <w:sz w:val="16"/>
          <w:szCs w:val="16"/>
        </w:rPr>
        <w:t xml:space="preserve"> zprávě okomentovat, informovat o tom pracovníky kanceláře AZV</w:t>
      </w:r>
      <w:r w:rsidR="00963C02">
        <w:rPr>
          <w:sz w:val="16"/>
          <w:szCs w:val="16"/>
        </w:rPr>
        <w:t xml:space="preserve"> na emailu </w:t>
      </w:r>
      <w:hyperlink r:id="rId1" w:history="1">
        <w:r w:rsidR="00963C02" w:rsidRPr="00723102">
          <w:rPr>
            <w:rStyle w:val="Hypertextovodkaz"/>
            <w:sz w:val="16"/>
            <w:szCs w:val="16"/>
          </w:rPr>
          <w:t>info@azvcr.cz</w:t>
        </w:r>
      </w:hyperlink>
      <w:r w:rsidR="00963C02">
        <w:rPr>
          <w:sz w:val="16"/>
          <w:szCs w:val="16"/>
        </w:rPr>
        <w:t xml:space="preserve"> </w:t>
      </w:r>
      <w:r w:rsidRPr="00ED3BEE">
        <w:rPr>
          <w:sz w:val="16"/>
          <w:szCs w:val="16"/>
        </w:rPr>
        <w:t>a v co nejkratší lhůtě následně dodat úplné přílohy (např. kopii výpisu ze samostatného analytického účtu po uzavření účetnictví). Takové přílohy se již</w:t>
      </w:r>
      <w:r w:rsidR="00000E5A">
        <w:rPr>
          <w:sz w:val="16"/>
          <w:szCs w:val="16"/>
        </w:rPr>
        <w:t xml:space="preserve"> </w:t>
      </w:r>
      <w:r w:rsidRPr="00ED3BEE">
        <w:rPr>
          <w:sz w:val="16"/>
          <w:szCs w:val="16"/>
        </w:rPr>
        <w:t xml:space="preserve">po termínu </w:t>
      </w:r>
      <w:r w:rsidR="00033148">
        <w:rPr>
          <w:sz w:val="16"/>
          <w:szCs w:val="16"/>
        </w:rPr>
        <w:t xml:space="preserve">odevzdání </w:t>
      </w:r>
      <w:r w:rsidRPr="00ED3BEE">
        <w:rPr>
          <w:sz w:val="16"/>
          <w:szCs w:val="16"/>
        </w:rPr>
        <w:t xml:space="preserve">do </w:t>
      </w:r>
      <w:r w:rsidR="007E4A1F">
        <w:rPr>
          <w:sz w:val="16"/>
          <w:szCs w:val="16"/>
        </w:rPr>
        <w:t>ISVP</w:t>
      </w:r>
      <w:r w:rsidRPr="00ED3BEE">
        <w:rPr>
          <w:sz w:val="16"/>
          <w:szCs w:val="16"/>
        </w:rPr>
        <w:t xml:space="preserve"> </w:t>
      </w:r>
      <w:r w:rsidR="00CD7667">
        <w:rPr>
          <w:sz w:val="16"/>
          <w:szCs w:val="16"/>
        </w:rPr>
        <w:t xml:space="preserve">dodatečně </w:t>
      </w:r>
      <w:r w:rsidRPr="00ED3BEE">
        <w:rPr>
          <w:sz w:val="16"/>
          <w:szCs w:val="16"/>
        </w:rPr>
        <w:t>nevkládají, ale zašlou se do kanceláře AZV předem domluveným způsobem.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00"/>
    <w:multiLevelType w:val="hybridMultilevel"/>
    <w:tmpl w:val="0B949C9A"/>
    <w:lvl w:ilvl="0" w:tplc="20D861E0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775A5"/>
    <w:multiLevelType w:val="hybridMultilevel"/>
    <w:tmpl w:val="CB4EFFD4"/>
    <w:lvl w:ilvl="0" w:tplc="974A6DE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64673F"/>
    <w:multiLevelType w:val="multilevel"/>
    <w:tmpl w:val="19B23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BF2477"/>
    <w:multiLevelType w:val="hybridMultilevel"/>
    <w:tmpl w:val="415852E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FA6136"/>
    <w:multiLevelType w:val="hybridMultilevel"/>
    <w:tmpl w:val="3F6A357E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B5131"/>
    <w:multiLevelType w:val="hybridMultilevel"/>
    <w:tmpl w:val="03320438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748BC"/>
    <w:multiLevelType w:val="hybridMultilevel"/>
    <w:tmpl w:val="98DA8414"/>
    <w:lvl w:ilvl="0" w:tplc="6034355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0C30DA"/>
    <w:multiLevelType w:val="hybridMultilevel"/>
    <w:tmpl w:val="AF7CBF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2421"/>
    <w:multiLevelType w:val="hybridMultilevel"/>
    <w:tmpl w:val="78BAF040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790190"/>
    <w:multiLevelType w:val="hybridMultilevel"/>
    <w:tmpl w:val="04AC8846"/>
    <w:lvl w:ilvl="0" w:tplc="916C6564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8123D5"/>
    <w:multiLevelType w:val="hybridMultilevel"/>
    <w:tmpl w:val="14F66F96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FF05375"/>
    <w:multiLevelType w:val="hybridMultilevel"/>
    <w:tmpl w:val="E8DE52BE"/>
    <w:lvl w:ilvl="0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9FB00EC"/>
    <w:multiLevelType w:val="hybridMultilevel"/>
    <w:tmpl w:val="C85E3EF2"/>
    <w:lvl w:ilvl="0" w:tplc="1A348D80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632848"/>
    <w:multiLevelType w:val="multilevel"/>
    <w:tmpl w:val="623E7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1A537A"/>
    <w:multiLevelType w:val="hybridMultilevel"/>
    <w:tmpl w:val="83A4C7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8851B0"/>
    <w:multiLevelType w:val="hybridMultilevel"/>
    <w:tmpl w:val="8E90B7AE"/>
    <w:lvl w:ilvl="0" w:tplc="4C7450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B2886"/>
    <w:multiLevelType w:val="hybridMultilevel"/>
    <w:tmpl w:val="A9301DE4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B9727FA"/>
    <w:multiLevelType w:val="hybridMultilevel"/>
    <w:tmpl w:val="B5725570"/>
    <w:lvl w:ilvl="0" w:tplc="FC0267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23C05A3"/>
    <w:multiLevelType w:val="hybridMultilevel"/>
    <w:tmpl w:val="B8229B40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4DC7C1F"/>
    <w:multiLevelType w:val="hybridMultilevel"/>
    <w:tmpl w:val="0366CC38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81585A"/>
    <w:multiLevelType w:val="hybridMultilevel"/>
    <w:tmpl w:val="7EAABBFC"/>
    <w:lvl w:ilvl="0" w:tplc="04050017">
      <w:start w:val="1"/>
      <w:numFmt w:val="lowerLetter"/>
      <w:lvlText w:val="%1)"/>
      <w:lvlJc w:val="left"/>
      <w:pPr>
        <w:tabs>
          <w:tab w:val="num" w:pos="753"/>
        </w:tabs>
        <w:ind w:left="753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"/>
        </w:tabs>
        <w:ind w:left="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753"/>
        </w:tabs>
        <w:ind w:left="7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13"/>
        </w:tabs>
        <w:ind w:left="29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073"/>
        </w:tabs>
        <w:ind w:left="5073" w:hanging="180"/>
      </w:pPr>
      <w:rPr>
        <w:rFonts w:cs="Times New Roman"/>
      </w:rPr>
    </w:lvl>
  </w:abstractNum>
  <w:abstractNum w:abstractNumId="21">
    <w:nsid w:val="77F544B4"/>
    <w:multiLevelType w:val="hybridMultilevel"/>
    <w:tmpl w:val="F40CF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40278C"/>
    <w:multiLevelType w:val="hybridMultilevel"/>
    <w:tmpl w:val="987AF8B2"/>
    <w:lvl w:ilvl="0" w:tplc="4BE64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91481C"/>
    <w:multiLevelType w:val="hybridMultilevel"/>
    <w:tmpl w:val="4972FDEC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5"/>
  </w:num>
  <w:num w:numId="5">
    <w:abstractNumId w:val="23"/>
  </w:num>
  <w:num w:numId="6">
    <w:abstractNumId w:val="20"/>
  </w:num>
  <w:num w:numId="7">
    <w:abstractNumId w:val="9"/>
  </w:num>
  <w:num w:numId="8">
    <w:abstractNumId w:val="19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 w:numId="20">
    <w:abstractNumId w:val="6"/>
  </w:num>
  <w:num w:numId="21">
    <w:abstractNumId w:val="22"/>
  </w:num>
  <w:num w:numId="22">
    <w:abstractNumId w:val="15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20"/>
    <w:rsid w:val="00000E5A"/>
    <w:rsid w:val="00007978"/>
    <w:rsid w:val="0001664C"/>
    <w:rsid w:val="00017379"/>
    <w:rsid w:val="000202B2"/>
    <w:rsid w:val="000256A8"/>
    <w:rsid w:val="00026E4A"/>
    <w:rsid w:val="00033148"/>
    <w:rsid w:val="000348F7"/>
    <w:rsid w:val="000351D2"/>
    <w:rsid w:val="000430BA"/>
    <w:rsid w:val="000A5717"/>
    <w:rsid w:val="000B023D"/>
    <w:rsid w:val="000C5A10"/>
    <w:rsid w:val="000D4FCC"/>
    <w:rsid w:val="000E3B73"/>
    <w:rsid w:val="00106A13"/>
    <w:rsid w:val="00122CCE"/>
    <w:rsid w:val="00133682"/>
    <w:rsid w:val="00141DDA"/>
    <w:rsid w:val="001471C7"/>
    <w:rsid w:val="00156A49"/>
    <w:rsid w:val="00156F48"/>
    <w:rsid w:val="00157AD2"/>
    <w:rsid w:val="0016434A"/>
    <w:rsid w:val="00166AFE"/>
    <w:rsid w:val="001745A6"/>
    <w:rsid w:val="00185409"/>
    <w:rsid w:val="001C0B92"/>
    <w:rsid w:val="001C0BBD"/>
    <w:rsid w:val="001C4C70"/>
    <w:rsid w:val="001C64F5"/>
    <w:rsid w:val="001C6E32"/>
    <w:rsid w:val="001E1C51"/>
    <w:rsid w:val="001F107A"/>
    <w:rsid w:val="00200D6E"/>
    <w:rsid w:val="00216C78"/>
    <w:rsid w:val="002511C9"/>
    <w:rsid w:val="002600EA"/>
    <w:rsid w:val="0026536C"/>
    <w:rsid w:val="002908CC"/>
    <w:rsid w:val="0029108F"/>
    <w:rsid w:val="0029363B"/>
    <w:rsid w:val="002A3117"/>
    <w:rsid w:val="002B2108"/>
    <w:rsid w:val="002B73B8"/>
    <w:rsid w:val="002D3D1B"/>
    <w:rsid w:val="002D7C06"/>
    <w:rsid w:val="002E1BFE"/>
    <w:rsid w:val="003023A9"/>
    <w:rsid w:val="00302492"/>
    <w:rsid w:val="00307BBF"/>
    <w:rsid w:val="00320D02"/>
    <w:rsid w:val="003275A2"/>
    <w:rsid w:val="003279D0"/>
    <w:rsid w:val="003314C3"/>
    <w:rsid w:val="00334B62"/>
    <w:rsid w:val="00345EEE"/>
    <w:rsid w:val="003506E8"/>
    <w:rsid w:val="0037520F"/>
    <w:rsid w:val="00376ED4"/>
    <w:rsid w:val="00380EAC"/>
    <w:rsid w:val="00382313"/>
    <w:rsid w:val="00392B95"/>
    <w:rsid w:val="003B11CF"/>
    <w:rsid w:val="003B30BD"/>
    <w:rsid w:val="003D0287"/>
    <w:rsid w:val="003D3082"/>
    <w:rsid w:val="003D3784"/>
    <w:rsid w:val="003E3137"/>
    <w:rsid w:val="003E6842"/>
    <w:rsid w:val="003E7D58"/>
    <w:rsid w:val="00400AB1"/>
    <w:rsid w:val="00400D20"/>
    <w:rsid w:val="00414599"/>
    <w:rsid w:val="004157DE"/>
    <w:rsid w:val="00427EA4"/>
    <w:rsid w:val="004332F3"/>
    <w:rsid w:val="00476B49"/>
    <w:rsid w:val="00487E07"/>
    <w:rsid w:val="00491F6E"/>
    <w:rsid w:val="004A4F9E"/>
    <w:rsid w:val="004B161D"/>
    <w:rsid w:val="004B6C23"/>
    <w:rsid w:val="004C37CC"/>
    <w:rsid w:val="004D514F"/>
    <w:rsid w:val="004E0BD1"/>
    <w:rsid w:val="004F0D61"/>
    <w:rsid w:val="005115FC"/>
    <w:rsid w:val="005135C8"/>
    <w:rsid w:val="00520B82"/>
    <w:rsid w:val="00531795"/>
    <w:rsid w:val="00546533"/>
    <w:rsid w:val="005474F1"/>
    <w:rsid w:val="00553D49"/>
    <w:rsid w:val="005561DC"/>
    <w:rsid w:val="0055793E"/>
    <w:rsid w:val="00563F72"/>
    <w:rsid w:val="00574F97"/>
    <w:rsid w:val="00592C6F"/>
    <w:rsid w:val="00594AAC"/>
    <w:rsid w:val="005A7C63"/>
    <w:rsid w:val="005B20BC"/>
    <w:rsid w:val="005B4058"/>
    <w:rsid w:val="005B4BD0"/>
    <w:rsid w:val="005B696F"/>
    <w:rsid w:val="005B7CEE"/>
    <w:rsid w:val="005C159F"/>
    <w:rsid w:val="005C43AE"/>
    <w:rsid w:val="005C7C35"/>
    <w:rsid w:val="005D1921"/>
    <w:rsid w:val="005D31F9"/>
    <w:rsid w:val="005D4500"/>
    <w:rsid w:val="005D4776"/>
    <w:rsid w:val="005E568E"/>
    <w:rsid w:val="005E6D7D"/>
    <w:rsid w:val="00601A87"/>
    <w:rsid w:val="006122B6"/>
    <w:rsid w:val="00620214"/>
    <w:rsid w:val="006229DD"/>
    <w:rsid w:val="00623F6F"/>
    <w:rsid w:val="00627D57"/>
    <w:rsid w:val="00632015"/>
    <w:rsid w:val="00652E78"/>
    <w:rsid w:val="006613E8"/>
    <w:rsid w:val="006636BB"/>
    <w:rsid w:val="0067085F"/>
    <w:rsid w:val="00680131"/>
    <w:rsid w:val="006A0E9F"/>
    <w:rsid w:val="006A227D"/>
    <w:rsid w:val="006A67BA"/>
    <w:rsid w:val="006A7263"/>
    <w:rsid w:val="006E598D"/>
    <w:rsid w:val="00700467"/>
    <w:rsid w:val="00710510"/>
    <w:rsid w:val="007158A5"/>
    <w:rsid w:val="007170E7"/>
    <w:rsid w:val="00724524"/>
    <w:rsid w:val="00727753"/>
    <w:rsid w:val="00743AB7"/>
    <w:rsid w:val="0075563A"/>
    <w:rsid w:val="007638C4"/>
    <w:rsid w:val="0077092F"/>
    <w:rsid w:val="007745D8"/>
    <w:rsid w:val="00775376"/>
    <w:rsid w:val="00780CC8"/>
    <w:rsid w:val="0078341E"/>
    <w:rsid w:val="00791B2E"/>
    <w:rsid w:val="00797CEA"/>
    <w:rsid w:val="007B7AF5"/>
    <w:rsid w:val="007E4A1F"/>
    <w:rsid w:val="007F0BE2"/>
    <w:rsid w:val="007F5C1C"/>
    <w:rsid w:val="007F63E9"/>
    <w:rsid w:val="00812FD1"/>
    <w:rsid w:val="00821029"/>
    <w:rsid w:val="008211D3"/>
    <w:rsid w:val="00833D6B"/>
    <w:rsid w:val="0083401E"/>
    <w:rsid w:val="00836D01"/>
    <w:rsid w:val="00861738"/>
    <w:rsid w:val="00871EB8"/>
    <w:rsid w:val="008727A0"/>
    <w:rsid w:val="00876B51"/>
    <w:rsid w:val="0088409D"/>
    <w:rsid w:val="0089376A"/>
    <w:rsid w:val="008A2232"/>
    <w:rsid w:val="008A376A"/>
    <w:rsid w:val="008B735E"/>
    <w:rsid w:val="008C0C17"/>
    <w:rsid w:val="008C4AEF"/>
    <w:rsid w:val="008D3B37"/>
    <w:rsid w:val="008D7FC5"/>
    <w:rsid w:val="008E0D8C"/>
    <w:rsid w:val="008F27EE"/>
    <w:rsid w:val="00902672"/>
    <w:rsid w:val="009029B3"/>
    <w:rsid w:val="00907153"/>
    <w:rsid w:val="00923B1E"/>
    <w:rsid w:val="009353C5"/>
    <w:rsid w:val="00950351"/>
    <w:rsid w:val="009561ED"/>
    <w:rsid w:val="00957578"/>
    <w:rsid w:val="00963C02"/>
    <w:rsid w:val="0097159F"/>
    <w:rsid w:val="009808C2"/>
    <w:rsid w:val="00980FCB"/>
    <w:rsid w:val="00985698"/>
    <w:rsid w:val="00986447"/>
    <w:rsid w:val="009A4BA4"/>
    <w:rsid w:val="009A77C5"/>
    <w:rsid w:val="009B28CF"/>
    <w:rsid w:val="009B57E7"/>
    <w:rsid w:val="009B7D1E"/>
    <w:rsid w:val="009C3A52"/>
    <w:rsid w:val="009C6E3A"/>
    <w:rsid w:val="009E173A"/>
    <w:rsid w:val="009E23C7"/>
    <w:rsid w:val="00A0140B"/>
    <w:rsid w:val="00A34E7B"/>
    <w:rsid w:val="00A35CA0"/>
    <w:rsid w:val="00A45423"/>
    <w:rsid w:val="00A4699F"/>
    <w:rsid w:val="00A553A4"/>
    <w:rsid w:val="00A578F1"/>
    <w:rsid w:val="00A67C5C"/>
    <w:rsid w:val="00A72260"/>
    <w:rsid w:val="00A74088"/>
    <w:rsid w:val="00A9199B"/>
    <w:rsid w:val="00AA1BD0"/>
    <w:rsid w:val="00AD1CB8"/>
    <w:rsid w:val="00AE0A61"/>
    <w:rsid w:val="00AE17EC"/>
    <w:rsid w:val="00AF76A6"/>
    <w:rsid w:val="00B000CF"/>
    <w:rsid w:val="00B0264E"/>
    <w:rsid w:val="00B02F21"/>
    <w:rsid w:val="00B049AF"/>
    <w:rsid w:val="00B07776"/>
    <w:rsid w:val="00B135C8"/>
    <w:rsid w:val="00B174AE"/>
    <w:rsid w:val="00B22B8D"/>
    <w:rsid w:val="00B26060"/>
    <w:rsid w:val="00B43EF4"/>
    <w:rsid w:val="00B53E88"/>
    <w:rsid w:val="00B80083"/>
    <w:rsid w:val="00B80A1C"/>
    <w:rsid w:val="00B82E98"/>
    <w:rsid w:val="00B85F68"/>
    <w:rsid w:val="00B948DD"/>
    <w:rsid w:val="00BA1D52"/>
    <w:rsid w:val="00BB76C6"/>
    <w:rsid w:val="00BC26C0"/>
    <w:rsid w:val="00BC6373"/>
    <w:rsid w:val="00BD1F40"/>
    <w:rsid w:val="00BD4C9E"/>
    <w:rsid w:val="00BE7F76"/>
    <w:rsid w:val="00BF420B"/>
    <w:rsid w:val="00BF500A"/>
    <w:rsid w:val="00C01A89"/>
    <w:rsid w:val="00C068C7"/>
    <w:rsid w:val="00C24447"/>
    <w:rsid w:val="00C35811"/>
    <w:rsid w:val="00C368E6"/>
    <w:rsid w:val="00C372ED"/>
    <w:rsid w:val="00C755D5"/>
    <w:rsid w:val="00C82D9D"/>
    <w:rsid w:val="00C96594"/>
    <w:rsid w:val="00C97E59"/>
    <w:rsid w:val="00CA47A0"/>
    <w:rsid w:val="00CA4B93"/>
    <w:rsid w:val="00CA55F8"/>
    <w:rsid w:val="00CB2A64"/>
    <w:rsid w:val="00CC4694"/>
    <w:rsid w:val="00CD32BF"/>
    <w:rsid w:val="00CD7667"/>
    <w:rsid w:val="00CE0B19"/>
    <w:rsid w:val="00CE252F"/>
    <w:rsid w:val="00D04E07"/>
    <w:rsid w:val="00D06141"/>
    <w:rsid w:val="00D14E72"/>
    <w:rsid w:val="00D2121C"/>
    <w:rsid w:val="00D23920"/>
    <w:rsid w:val="00D31E45"/>
    <w:rsid w:val="00D33E2D"/>
    <w:rsid w:val="00D36902"/>
    <w:rsid w:val="00D37250"/>
    <w:rsid w:val="00D4023B"/>
    <w:rsid w:val="00D63B55"/>
    <w:rsid w:val="00D75046"/>
    <w:rsid w:val="00D92D3E"/>
    <w:rsid w:val="00D93254"/>
    <w:rsid w:val="00D95A32"/>
    <w:rsid w:val="00D97308"/>
    <w:rsid w:val="00DA5159"/>
    <w:rsid w:val="00DA5540"/>
    <w:rsid w:val="00DA79E7"/>
    <w:rsid w:val="00DB3288"/>
    <w:rsid w:val="00DC2B61"/>
    <w:rsid w:val="00DC6C88"/>
    <w:rsid w:val="00DD2567"/>
    <w:rsid w:val="00E00B76"/>
    <w:rsid w:val="00E05BB8"/>
    <w:rsid w:val="00E17EA9"/>
    <w:rsid w:val="00E26A1A"/>
    <w:rsid w:val="00E27BA5"/>
    <w:rsid w:val="00E27BC7"/>
    <w:rsid w:val="00E3006B"/>
    <w:rsid w:val="00E301C7"/>
    <w:rsid w:val="00E354E2"/>
    <w:rsid w:val="00E37DF3"/>
    <w:rsid w:val="00E47D2B"/>
    <w:rsid w:val="00E529CD"/>
    <w:rsid w:val="00E55F1B"/>
    <w:rsid w:val="00E56209"/>
    <w:rsid w:val="00E61DAE"/>
    <w:rsid w:val="00E729B0"/>
    <w:rsid w:val="00E768B7"/>
    <w:rsid w:val="00E77485"/>
    <w:rsid w:val="00E911F2"/>
    <w:rsid w:val="00EA4F4E"/>
    <w:rsid w:val="00EB2664"/>
    <w:rsid w:val="00EC62C9"/>
    <w:rsid w:val="00ED1F6C"/>
    <w:rsid w:val="00ED3BEE"/>
    <w:rsid w:val="00ED7A29"/>
    <w:rsid w:val="00EF3B80"/>
    <w:rsid w:val="00F04D6D"/>
    <w:rsid w:val="00F05464"/>
    <w:rsid w:val="00F11C98"/>
    <w:rsid w:val="00F12390"/>
    <w:rsid w:val="00F13B27"/>
    <w:rsid w:val="00F20BFC"/>
    <w:rsid w:val="00F22F3E"/>
    <w:rsid w:val="00F418C7"/>
    <w:rsid w:val="00F46520"/>
    <w:rsid w:val="00F50297"/>
    <w:rsid w:val="00F514B3"/>
    <w:rsid w:val="00F65233"/>
    <w:rsid w:val="00F67A73"/>
    <w:rsid w:val="00F92AEC"/>
    <w:rsid w:val="00F9790A"/>
    <w:rsid w:val="00FA469A"/>
    <w:rsid w:val="00FB0B4C"/>
    <w:rsid w:val="00FB1A41"/>
    <w:rsid w:val="00FB5EFA"/>
    <w:rsid w:val="00FC335A"/>
    <w:rsid w:val="00FD17E2"/>
    <w:rsid w:val="00FE4724"/>
    <w:rsid w:val="00FF4E21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F421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141"/>
    <w:pPr>
      <w:spacing w:after="200" w:line="276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9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3920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80C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80CC8"/>
    <w:rPr>
      <w:rFonts w:ascii="Arial" w:eastAsia="Calibri" w:hAnsi="Arial" w:cs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156A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6A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6A4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A4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085F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85F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F054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546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semiHidden/>
    <w:unhideWhenUsed/>
    <w:rsid w:val="00F054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141"/>
    <w:pPr>
      <w:spacing w:after="200" w:line="276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9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3920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80C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80CC8"/>
    <w:rPr>
      <w:rFonts w:ascii="Arial" w:eastAsia="Calibri" w:hAnsi="Arial" w:cs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156A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6A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6A4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A4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085F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85F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F054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546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semiHidden/>
    <w:unhideWhenUsed/>
    <w:rsid w:val="00F05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regpublic.ksrzi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vcr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az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cr.cz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z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DAF0-CD65-4762-9E25-9FCDDAEF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2131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Vrbíková Iva Ing.</dc:creator>
  <cp:lastModifiedBy>Krafková Lenka Mgr.</cp:lastModifiedBy>
  <cp:revision>6</cp:revision>
  <cp:lastPrinted>2015-11-02T08:05:00Z</cp:lastPrinted>
  <dcterms:created xsi:type="dcterms:W3CDTF">2018-10-25T07:23:00Z</dcterms:created>
  <dcterms:modified xsi:type="dcterms:W3CDTF">2018-11-13T08:52:00Z</dcterms:modified>
</cp:coreProperties>
</file>