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DC2" w:rsidRPr="006779F4" w:rsidRDefault="00F31DC2" w:rsidP="00D73870">
      <w:pPr>
        <w:spacing w:before="600"/>
        <w:jc w:val="center"/>
        <w:rPr>
          <w:b/>
          <w:bCs/>
          <w:caps/>
          <w:sz w:val="28"/>
          <w:szCs w:val="28"/>
          <w14:shadow w14:blurRad="50800" w14:dist="38100" w14:dir="2700000" w14:sx="100000" w14:sy="100000" w14:kx="0" w14:ky="0" w14:algn="tl">
            <w14:srgbClr w14:val="000000">
              <w14:alpha w14:val="60000"/>
            </w14:srgbClr>
          </w14:shadow>
        </w:rPr>
      </w:pPr>
      <w:bookmarkStart w:id="0" w:name="_Toc75591028"/>
      <w:bookmarkStart w:id="1" w:name="_GoBack"/>
      <w:bookmarkEnd w:id="0"/>
      <w:bookmarkEnd w:id="1"/>
      <w:r w:rsidRPr="006779F4">
        <w:rPr>
          <w:b/>
          <w:bCs/>
          <w:caps/>
          <w:sz w:val="28"/>
          <w:szCs w:val="28"/>
          <w14:shadow w14:blurRad="50800" w14:dist="38100" w14:dir="2700000" w14:sx="100000" w14:sy="100000" w14:kx="0" w14:ky="0" w14:algn="tl">
            <w14:srgbClr w14:val="000000">
              <w14:alpha w14:val="60000"/>
            </w14:srgbClr>
          </w14:shadow>
        </w:rPr>
        <w:t>Dotační program MZ ČR</w:t>
      </w:r>
    </w:p>
    <w:p w:rsidR="00F31DC2" w:rsidRPr="006779F4" w:rsidRDefault="00F31DC2" w:rsidP="00C0014B">
      <w:pPr>
        <w:spacing w:before="600"/>
        <w:rPr>
          <w:caps/>
          <w:sz w:val="22"/>
          <w:szCs w:val="22"/>
          <w14:shadow w14:blurRad="50800" w14:dist="38100" w14:dir="2700000" w14:sx="100000" w14:sy="100000" w14:kx="0" w14:ky="0" w14:algn="tl">
            <w14:srgbClr w14:val="000000">
              <w14:alpha w14:val="60000"/>
            </w14:srgbClr>
          </w14:shadow>
        </w:rPr>
      </w:pPr>
    </w:p>
    <w:p w:rsidR="00C0014B" w:rsidRPr="006779F4" w:rsidRDefault="00C0014B" w:rsidP="00C0014B">
      <w:pPr>
        <w:spacing w:before="600"/>
        <w:rPr>
          <w:caps/>
          <w:sz w:val="22"/>
          <w:szCs w:val="22"/>
          <w14:shadow w14:blurRad="50800" w14:dist="38100" w14:dir="2700000" w14:sx="100000" w14:sy="100000" w14:kx="0" w14:ky="0" w14:algn="tl">
            <w14:srgbClr w14:val="000000">
              <w14:alpha w14:val="60000"/>
            </w14:srgbClr>
          </w14:shadow>
        </w:rPr>
      </w:pPr>
    </w:p>
    <w:p w:rsidR="00F31DC2" w:rsidRPr="006779F4" w:rsidRDefault="00CC38B2" w:rsidP="00CC38B2">
      <w:pPr>
        <w:jc w:val="center"/>
        <w:rPr>
          <w:b/>
          <w:bCs/>
          <w:caps/>
          <w:sz w:val="28"/>
          <w:szCs w:val="28"/>
          <w14:shadow w14:blurRad="50800" w14:dist="38100" w14:dir="2700000" w14:sx="100000" w14:sy="100000" w14:kx="0" w14:ky="0" w14:algn="tl">
            <w14:srgbClr w14:val="000000">
              <w14:alpha w14:val="60000"/>
            </w14:srgbClr>
          </w14:shadow>
        </w:rPr>
      </w:pPr>
      <w:r w:rsidRPr="006779F4">
        <w:rPr>
          <w:b/>
          <w:bCs/>
          <w:caps/>
          <w:sz w:val="28"/>
          <w:szCs w:val="28"/>
          <w14:shadow w14:blurRad="50800" w14:dist="38100" w14:dir="2700000" w14:sx="100000" w14:sy="100000" w14:kx="0" w14:ky="0" w14:algn="tl">
            <w14:srgbClr w14:val="000000">
              <w14:alpha w14:val="60000"/>
            </w14:srgbClr>
          </w14:shadow>
        </w:rPr>
        <w:t xml:space="preserve">Národní program řešení problematiky HIV/AIDS </w:t>
      </w:r>
    </w:p>
    <w:p w:rsidR="00F31DC2" w:rsidRPr="00D73870" w:rsidRDefault="00F31DC2" w:rsidP="00D73870">
      <w:pPr>
        <w:spacing w:before="120"/>
        <w:jc w:val="both"/>
        <w:rPr>
          <w:sz w:val="22"/>
          <w:szCs w:val="22"/>
        </w:rPr>
      </w:pPr>
    </w:p>
    <w:p w:rsidR="00F31DC2" w:rsidRPr="00D73870" w:rsidRDefault="00F31DC2" w:rsidP="00D73870">
      <w:pPr>
        <w:spacing w:before="120"/>
        <w:jc w:val="both"/>
        <w:rPr>
          <w:sz w:val="22"/>
          <w:szCs w:val="22"/>
        </w:rPr>
      </w:pPr>
    </w:p>
    <w:p w:rsidR="00F31DC2" w:rsidRDefault="00F31DC2" w:rsidP="00D73870">
      <w:pPr>
        <w:spacing w:before="120"/>
        <w:jc w:val="both"/>
        <w:rPr>
          <w:sz w:val="22"/>
          <w:szCs w:val="22"/>
        </w:rPr>
      </w:pPr>
    </w:p>
    <w:p w:rsidR="00D73870" w:rsidRPr="00D73870" w:rsidRDefault="00D73870" w:rsidP="00D73870">
      <w:pPr>
        <w:spacing w:before="120"/>
        <w:jc w:val="both"/>
        <w:rPr>
          <w:sz w:val="22"/>
          <w:szCs w:val="22"/>
        </w:rPr>
      </w:pPr>
    </w:p>
    <w:p w:rsidR="00F31DC2" w:rsidRPr="00D73870" w:rsidRDefault="00F31DC2" w:rsidP="00D73870">
      <w:pPr>
        <w:spacing w:before="120"/>
        <w:jc w:val="both"/>
        <w:rPr>
          <w:sz w:val="22"/>
          <w:szCs w:val="22"/>
        </w:rPr>
      </w:pPr>
    </w:p>
    <w:p w:rsidR="00F31DC2" w:rsidRDefault="00D73870">
      <w:pPr>
        <w:spacing w:after="240"/>
        <w:jc w:val="center"/>
        <w:rPr>
          <w:b/>
          <w:bCs/>
          <w:sz w:val="72"/>
          <w:szCs w:val="72"/>
        </w:rPr>
      </w:pPr>
      <w:bookmarkStart w:id="2" w:name="_Toc484868683"/>
      <w:bookmarkStart w:id="3" w:name="_Toc484868731"/>
      <w:bookmarkStart w:id="4" w:name="_Toc484870966"/>
      <w:r w:rsidRPr="00D73870">
        <w:rPr>
          <w:b/>
          <w:bCs/>
          <w:sz w:val="72"/>
          <w:szCs w:val="72"/>
        </w:rPr>
        <w:t>METODIKA</w:t>
      </w:r>
      <w:bookmarkEnd w:id="2"/>
      <w:bookmarkEnd w:id="3"/>
      <w:bookmarkEnd w:id="4"/>
    </w:p>
    <w:p w:rsidR="00D73870" w:rsidRPr="00D73870" w:rsidRDefault="00D73870" w:rsidP="00D73870">
      <w:pPr>
        <w:spacing w:after="240"/>
        <w:rPr>
          <w:sz w:val="22"/>
          <w:szCs w:val="22"/>
        </w:rPr>
      </w:pPr>
    </w:p>
    <w:p w:rsidR="00D73870" w:rsidRPr="00D73870" w:rsidRDefault="00CC38B2" w:rsidP="00D73870">
      <w:pPr>
        <w:spacing w:line="360" w:lineRule="auto"/>
        <w:jc w:val="center"/>
        <w:rPr>
          <w:b/>
          <w:bCs/>
          <w:i/>
          <w:iCs/>
          <w:sz w:val="36"/>
          <w:szCs w:val="36"/>
        </w:rPr>
      </w:pPr>
      <w:r w:rsidRPr="00D73870">
        <w:rPr>
          <w:b/>
          <w:bCs/>
          <w:i/>
          <w:iCs/>
          <w:sz w:val="36"/>
          <w:szCs w:val="36"/>
        </w:rPr>
        <w:t>pro žadat</w:t>
      </w:r>
      <w:r w:rsidR="005E1E3E" w:rsidRPr="00D73870">
        <w:rPr>
          <w:b/>
          <w:bCs/>
          <w:i/>
          <w:iCs/>
          <w:sz w:val="36"/>
          <w:szCs w:val="36"/>
        </w:rPr>
        <w:t xml:space="preserve">ele o poskytnutí státní dotace </w:t>
      </w:r>
      <w:r w:rsidRPr="00D73870">
        <w:rPr>
          <w:b/>
          <w:bCs/>
          <w:i/>
          <w:iCs/>
          <w:sz w:val="36"/>
          <w:szCs w:val="36"/>
        </w:rPr>
        <w:t xml:space="preserve">v rámci </w:t>
      </w:r>
    </w:p>
    <w:p w:rsidR="00F31DC2" w:rsidRPr="00D73870" w:rsidRDefault="00CC38B2">
      <w:pPr>
        <w:jc w:val="center"/>
        <w:rPr>
          <w:b/>
          <w:bCs/>
          <w:i/>
          <w:iCs/>
          <w:sz w:val="36"/>
          <w:szCs w:val="36"/>
        </w:rPr>
      </w:pPr>
      <w:r w:rsidRPr="00D73870">
        <w:rPr>
          <w:b/>
          <w:bCs/>
          <w:i/>
          <w:iCs/>
          <w:sz w:val="36"/>
          <w:szCs w:val="36"/>
        </w:rPr>
        <w:t>Národního programu řešení problematiky HIV/</w:t>
      </w:r>
      <w:r w:rsidR="00E81EFF" w:rsidRPr="00D73870">
        <w:rPr>
          <w:b/>
          <w:bCs/>
          <w:i/>
          <w:iCs/>
          <w:sz w:val="36"/>
          <w:szCs w:val="36"/>
        </w:rPr>
        <w:t>AIDS</w:t>
      </w:r>
    </w:p>
    <w:p w:rsidR="00CC38B2" w:rsidRDefault="00CC38B2" w:rsidP="00D73870">
      <w:pPr>
        <w:rPr>
          <w:sz w:val="22"/>
          <w:szCs w:val="22"/>
        </w:rPr>
      </w:pPr>
    </w:p>
    <w:p w:rsidR="00D73870" w:rsidRDefault="00D73870" w:rsidP="00D73870">
      <w:pPr>
        <w:rPr>
          <w:sz w:val="22"/>
          <w:szCs w:val="22"/>
        </w:rPr>
      </w:pPr>
    </w:p>
    <w:p w:rsidR="00D73870" w:rsidRPr="00D73870" w:rsidRDefault="00D73870" w:rsidP="00D73870">
      <w:pPr>
        <w:rPr>
          <w:sz w:val="22"/>
          <w:szCs w:val="22"/>
        </w:rPr>
      </w:pPr>
    </w:p>
    <w:p w:rsidR="00F31DC2" w:rsidRDefault="00F31DC2">
      <w:pPr>
        <w:jc w:val="center"/>
        <w:rPr>
          <w:b/>
          <w:bCs/>
          <w:sz w:val="36"/>
          <w:szCs w:val="36"/>
        </w:rPr>
      </w:pPr>
      <w:r>
        <w:rPr>
          <w:b/>
          <w:bCs/>
          <w:sz w:val="36"/>
          <w:szCs w:val="36"/>
        </w:rPr>
        <w:t xml:space="preserve">pro rok </w:t>
      </w:r>
      <w:r w:rsidR="00355A69">
        <w:rPr>
          <w:b/>
          <w:bCs/>
          <w:sz w:val="36"/>
          <w:szCs w:val="36"/>
        </w:rPr>
        <w:t>2016</w:t>
      </w:r>
    </w:p>
    <w:p w:rsidR="00F31DC2" w:rsidRPr="00C0014B" w:rsidRDefault="00F31DC2">
      <w:pPr>
        <w:spacing w:before="120"/>
        <w:jc w:val="both"/>
        <w:rPr>
          <w:sz w:val="22"/>
          <w:szCs w:val="22"/>
        </w:rPr>
      </w:pPr>
    </w:p>
    <w:p w:rsidR="00F31DC2" w:rsidRPr="00C0014B" w:rsidRDefault="00F31DC2">
      <w:pPr>
        <w:spacing w:before="120"/>
        <w:jc w:val="both"/>
        <w:rPr>
          <w:sz w:val="22"/>
          <w:szCs w:val="22"/>
        </w:rPr>
      </w:pPr>
    </w:p>
    <w:p w:rsidR="00F31DC2" w:rsidRPr="00C0014B" w:rsidRDefault="00F31DC2">
      <w:pPr>
        <w:spacing w:before="120"/>
        <w:jc w:val="both"/>
        <w:rPr>
          <w:sz w:val="22"/>
          <w:szCs w:val="22"/>
        </w:rPr>
      </w:pPr>
    </w:p>
    <w:p w:rsidR="00F31DC2" w:rsidRPr="00C0014B" w:rsidRDefault="00F31DC2">
      <w:pPr>
        <w:spacing w:before="120"/>
        <w:jc w:val="both"/>
        <w:rPr>
          <w:sz w:val="22"/>
          <w:szCs w:val="22"/>
        </w:rPr>
      </w:pPr>
    </w:p>
    <w:p w:rsidR="00F31DC2" w:rsidRPr="00C0014B" w:rsidRDefault="00F31DC2">
      <w:pPr>
        <w:spacing w:before="120"/>
        <w:jc w:val="both"/>
        <w:rPr>
          <w:sz w:val="22"/>
          <w:szCs w:val="22"/>
        </w:rPr>
      </w:pPr>
    </w:p>
    <w:p w:rsidR="00F31DC2" w:rsidRPr="00C0014B" w:rsidRDefault="00F31DC2">
      <w:pPr>
        <w:spacing w:before="120"/>
        <w:jc w:val="both"/>
        <w:rPr>
          <w:sz w:val="22"/>
          <w:szCs w:val="22"/>
        </w:rPr>
      </w:pPr>
    </w:p>
    <w:p w:rsidR="00F31DC2" w:rsidRPr="00C0014B" w:rsidRDefault="00F31DC2">
      <w:pPr>
        <w:spacing w:before="120"/>
        <w:jc w:val="both"/>
        <w:rPr>
          <w:sz w:val="22"/>
          <w:szCs w:val="22"/>
        </w:rPr>
      </w:pPr>
    </w:p>
    <w:p w:rsidR="00F31DC2" w:rsidRPr="00C0014B" w:rsidRDefault="00F31DC2">
      <w:pPr>
        <w:spacing w:before="120"/>
        <w:jc w:val="both"/>
        <w:rPr>
          <w:sz w:val="22"/>
          <w:szCs w:val="22"/>
        </w:rPr>
      </w:pPr>
    </w:p>
    <w:p w:rsidR="00C0014B" w:rsidRDefault="00C0014B" w:rsidP="00C0014B">
      <w:pPr>
        <w:pStyle w:val="Zkladntext3"/>
        <w:spacing w:line="276" w:lineRule="auto"/>
        <w:jc w:val="center"/>
        <w:rPr>
          <w:rFonts w:ascii="Times New Roman" w:hAnsi="Times New Roman" w:cs="Times New Roman"/>
          <w:sz w:val="28"/>
          <w:szCs w:val="28"/>
        </w:rPr>
      </w:pPr>
      <w:bookmarkStart w:id="5" w:name="_Toc484868685"/>
      <w:bookmarkStart w:id="6" w:name="_Toc484868732"/>
      <w:bookmarkStart w:id="7" w:name="_Toc484870967"/>
      <w:bookmarkStart w:id="8" w:name="_Toc484871190"/>
      <w:r>
        <w:rPr>
          <w:rFonts w:ascii="Times New Roman" w:hAnsi="Times New Roman" w:cs="Times New Roman"/>
          <w:sz w:val="28"/>
          <w:szCs w:val="28"/>
        </w:rPr>
        <w:t>Ministerstvo zdravotnictví ČR</w:t>
      </w:r>
    </w:p>
    <w:p w:rsidR="00F31DC2" w:rsidRDefault="00923927" w:rsidP="00C0014B">
      <w:pPr>
        <w:pStyle w:val="Zkladntext3"/>
        <w:spacing w:line="276" w:lineRule="auto"/>
        <w:jc w:val="center"/>
        <w:rPr>
          <w:rFonts w:ascii="Times New Roman" w:hAnsi="Times New Roman" w:cs="Times New Roman"/>
          <w:sz w:val="28"/>
          <w:szCs w:val="28"/>
        </w:rPr>
      </w:pPr>
      <w:r>
        <w:rPr>
          <w:rFonts w:ascii="Times New Roman" w:hAnsi="Times New Roman" w:cs="Times New Roman"/>
          <w:sz w:val="28"/>
          <w:szCs w:val="28"/>
        </w:rPr>
        <w:t>S</w:t>
      </w:r>
      <w:r w:rsidR="00F31DC2">
        <w:rPr>
          <w:rFonts w:ascii="Times New Roman" w:hAnsi="Times New Roman" w:cs="Times New Roman"/>
          <w:sz w:val="28"/>
          <w:szCs w:val="28"/>
        </w:rPr>
        <w:t>ekce ochrany a podpory veřejného zdraví</w:t>
      </w:r>
      <w:bookmarkEnd w:id="5"/>
      <w:bookmarkEnd w:id="6"/>
      <w:bookmarkEnd w:id="7"/>
      <w:bookmarkEnd w:id="8"/>
    </w:p>
    <w:p w:rsidR="00BB776D" w:rsidRPr="00BB776D" w:rsidRDefault="00F31DC2" w:rsidP="00C61523">
      <w:pPr>
        <w:jc w:val="center"/>
        <w:sectPr w:rsidR="00BB776D" w:rsidRPr="00BB776D">
          <w:headerReference w:type="default" r:id="rId9"/>
          <w:footerReference w:type="default" r:id="rId10"/>
          <w:footerReference w:type="first" r:id="rId11"/>
          <w:pgSz w:w="11906" w:h="16838" w:code="9"/>
          <w:pgMar w:top="1134" w:right="1418" w:bottom="1134" w:left="1418" w:header="709" w:footer="709" w:gutter="0"/>
          <w:pgNumType w:start="1"/>
          <w:cols w:space="708"/>
          <w:titlePg/>
        </w:sectPr>
      </w:pPr>
      <w:bookmarkStart w:id="9" w:name="_Toc484868686"/>
      <w:bookmarkStart w:id="10" w:name="_Toc484868733"/>
      <w:bookmarkStart w:id="11" w:name="_Toc484870968"/>
      <w:bookmarkStart w:id="12" w:name="_Toc484871191"/>
      <w:r>
        <w:rPr>
          <w:sz w:val="28"/>
          <w:szCs w:val="28"/>
        </w:rPr>
        <w:t xml:space="preserve">Praha, </w:t>
      </w:r>
      <w:bookmarkEnd w:id="9"/>
      <w:bookmarkEnd w:id="10"/>
      <w:bookmarkEnd w:id="11"/>
      <w:bookmarkEnd w:id="12"/>
      <w:r w:rsidR="00355A69">
        <w:rPr>
          <w:sz w:val="28"/>
          <w:szCs w:val="28"/>
        </w:rPr>
        <w:t>2015</w:t>
      </w:r>
    </w:p>
    <w:p w:rsidR="00F71B9A" w:rsidRPr="008565D0" w:rsidRDefault="00F71B9A" w:rsidP="006F2718">
      <w:pPr>
        <w:pStyle w:val="Nadpis1"/>
        <w:numPr>
          <w:ilvl w:val="0"/>
          <w:numId w:val="25"/>
        </w:numPr>
        <w:spacing w:before="120" w:after="120" w:line="360" w:lineRule="auto"/>
        <w:jc w:val="left"/>
        <w:rPr>
          <w:rFonts w:ascii="Times New Roman" w:hAnsi="Times New Roman" w:cs="Times New Roman"/>
          <w:sz w:val="28"/>
          <w:szCs w:val="28"/>
        </w:rPr>
      </w:pPr>
      <w:bookmarkStart w:id="13" w:name="_Toc75590856"/>
      <w:bookmarkStart w:id="14" w:name="_Toc75590895"/>
      <w:bookmarkStart w:id="15" w:name="_Toc75591030"/>
      <w:bookmarkStart w:id="16" w:name="_Toc75531845"/>
      <w:bookmarkStart w:id="17" w:name="_Toc75590858"/>
      <w:bookmarkStart w:id="18" w:name="_Toc75590897"/>
      <w:bookmarkStart w:id="19" w:name="_Toc75591032"/>
      <w:bookmarkStart w:id="20" w:name="_Toc75856636"/>
      <w:bookmarkStart w:id="21" w:name="_Toc107244793"/>
      <w:bookmarkStart w:id="22" w:name="_Toc107244902"/>
      <w:bookmarkStart w:id="23" w:name="_Toc107245040"/>
      <w:bookmarkStart w:id="24" w:name="_Toc107245217"/>
      <w:bookmarkStart w:id="25" w:name="_Toc356459830"/>
      <w:bookmarkEnd w:id="13"/>
      <w:bookmarkEnd w:id="14"/>
      <w:bookmarkEnd w:id="15"/>
      <w:r w:rsidRPr="008565D0">
        <w:rPr>
          <w:rFonts w:ascii="Times New Roman" w:hAnsi="Times New Roman" w:cs="Times New Roman"/>
          <w:sz w:val="28"/>
          <w:szCs w:val="28"/>
        </w:rPr>
        <w:lastRenderedPageBreak/>
        <w:t>ÚVOD</w:t>
      </w:r>
      <w:bookmarkEnd w:id="16"/>
      <w:bookmarkEnd w:id="17"/>
      <w:bookmarkEnd w:id="18"/>
      <w:bookmarkEnd w:id="19"/>
      <w:bookmarkEnd w:id="20"/>
      <w:r w:rsidRPr="008565D0">
        <w:rPr>
          <w:rFonts w:ascii="Times New Roman" w:hAnsi="Times New Roman" w:cs="Times New Roman"/>
          <w:sz w:val="28"/>
          <w:szCs w:val="28"/>
        </w:rPr>
        <w:t>NÍ USTANOVENÍ</w:t>
      </w:r>
      <w:bookmarkEnd w:id="21"/>
      <w:bookmarkEnd w:id="22"/>
      <w:bookmarkEnd w:id="23"/>
      <w:bookmarkEnd w:id="24"/>
      <w:bookmarkEnd w:id="25"/>
    </w:p>
    <w:p w:rsidR="00F71B9A" w:rsidRPr="000D0AE6" w:rsidRDefault="00F71B9A" w:rsidP="000D0AE6">
      <w:pPr>
        <w:jc w:val="both"/>
        <w:rPr>
          <w:sz w:val="22"/>
          <w:szCs w:val="22"/>
        </w:rPr>
      </w:pPr>
      <w:r w:rsidRPr="000D0AE6">
        <w:rPr>
          <w:sz w:val="22"/>
          <w:szCs w:val="22"/>
        </w:rPr>
        <w:t>Ministerstvo zdravotnictví ČR (dále jen MZ</w:t>
      </w:r>
      <w:r w:rsidR="00205F38">
        <w:rPr>
          <w:sz w:val="22"/>
          <w:szCs w:val="22"/>
        </w:rPr>
        <w:t xml:space="preserve"> ČR</w:t>
      </w:r>
      <w:r w:rsidRPr="000D0AE6">
        <w:rPr>
          <w:sz w:val="22"/>
          <w:szCs w:val="22"/>
        </w:rPr>
        <w:t xml:space="preserve">) v návaznosti na zákon č. 218/2000 Sb., o rozpočtových pravidlech a o změně některých souvisejících zákonů (rozpočtová pravidla), ve znění pozdějších předpisů a v návaznosti na </w:t>
      </w:r>
      <w:r w:rsidR="0026230E" w:rsidRPr="000D0AE6">
        <w:rPr>
          <w:sz w:val="22"/>
          <w:szCs w:val="22"/>
        </w:rPr>
        <w:t>u</w:t>
      </w:r>
      <w:r w:rsidRPr="000D0AE6">
        <w:rPr>
          <w:sz w:val="22"/>
          <w:szCs w:val="22"/>
        </w:rPr>
        <w:t xml:space="preserve">snesení vlády </w:t>
      </w:r>
      <w:r w:rsidR="007429B6">
        <w:rPr>
          <w:sz w:val="22"/>
          <w:szCs w:val="22"/>
        </w:rPr>
        <w:t xml:space="preserve">ze </w:t>
      </w:r>
      <w:r w:rsidR="008179A2" w:rsidRPr="008179A2">
        <w:rPr>
          <w:sz w:val="22"/>
          <w:szCs w:val="22"/>
        </w:rPr>
        <w:t xml:space="preserve">dne 1. února 2010 č. 92 o Zásadách vlády </w:t>
      </w:r>
      <w:r w:rsidR="006734FE">
        <w:rPr>
          <w:sz w:val="22"/>
          <w:szCs w:val="22"/>
        </w:rPr>
        <w:br/>
      </w:r>
      <w:r w:rsidR="008179A2" w:rsidRPr="008179A2">
        <w:rPr>
          <w:sz w:val="22"/>
          <w:szCs w:val="22"/>
        </w:rPr>
        <w:t>pro poskytování dotací ze státního rozpočtu České republiky nestátním neziskovým organizacím ústředními orgány státní správy, ve znění usnesení vlády ze dne 19. června 2013 č. 479 a usnesení vlády ze dne 6. srpna 2014 č. 657</w:t>
      </w:r>
      <w:r w:rsidR="008A6C51" w:rsidRPr="000D0AE6">
        <w:rPr>
          <w:sz w:val="22"/>
          <w:szCs w:val="22"/>
        </w:rPr>
        <w:t>,</w:t>
      </w:r>
      <w:r w:rsidR="00AF6B69" w:rsidRPr="000D0AE6">
        <w:rPr>
          <w:sz w:val="22"/>
          <w:szCs w:val="22"/>
        </w:rPr>
        <w:t xml:space="preserve"> </w:t>
      </w:r>
      <w:r w:rsidRPr="000D0AE6">
        <w:rPr>
          <w:sz w:val="22"/>
          <w:szCs w:val="22"/>
        </w:rPr>
        <w:t>v souladu s </w:t>
      </w:r>
      <w:r w:rsidR="0026230E" w:rsidRPr="000D0AE6">
        <w:rPr>
          <w:sz w:val="22"/>
          <w:szCs w:val="22"/>
        </w:rPr>
        <w:t>u</w:t>
      </w:r>
      <w:r w:rsidR="000C61D8" w:rsidRPr="000D0AE6">
        <w:rPr>
          <w:sz w:val="22"/>
          <w:szCs w:val="22"/>
        </w:rPr>
        <w:t>snesením vlády</w:t>
      </w:r>
      <w:r w:rsidR="009B449F" w:rsidRPr="000D0AE6">
        <w:rPr>
          <w:sz w:val="22"/>
          <w:szCs w:val="22"/>
        </w:rPr>
        <w:t xml:space="preserve"> ČR ze dne 1</w:t>
      </w:r>
      <w:r w:rsidR="00FC055A">
        <w:rPr>
          <w:sz w:val="22"/>
          <w:szCs w:val="22"/>
        </w:rPr>
        <w:t>5</w:t>
      </w:r>
      <w:r w:rsidR="009B449F" w:rsidRPr="000D0AE6">
        <w:rPr>
          <w:sz w:val="22"/>
          <w:szCs w:val="22"/>
        </w:rPr>
        <w:t>.</w:t>
      </w:r>
      <w:r w:rsidR="007429B6">
        <w:rPr>
          <w:sz w:val="22"/>
          <w:szCs w:val="22"/>
        </w:rPr>
        <w:t xml:space="preserve"> </w:t>
      </w:r>
      <w:r w:rsidR="00AC571E">
        <w:rPr>
          <w:sz w:val="22"/>
          <w:szCs w:val="22"/>
        </w:rPr>
        <w:t>června</w:t>
      </w:r>
      <w:r w:rsidR="009B449F" w:rsidRPr="000D0AE6">
        <w:rPr>
          <w:sz w:val="22"/>
          <w:szCs w:val="22"/>
        </w:rPr>
        <w:t xml:space="preserve"> 201</w:t>
      </w:r>
      <w:r w:rsidR="00355A69">
        <w:rPr>
          <w:sz w:val="22"/>
          <w:szCs w:val="22"/>
        </w:rPr>
        <w:t>5</w:t>
      </w:r>
      <w:r w:rsidR="009B449F" w:rsidRPr="000D0AE6">
        <w:rPr>
          <w:sz w:val="22"/>
          <w:szCs w:val="22"/>
        </w:rPr>
        <w:t xml:space="preserve"> č. 4</w:t>
      </w:r>
      <w:r w:rsidR="00355A69">
        <w:rPr>
          <w:sz w:val="22"/>
          <w:szCs w:val="22"/>
        </w:rPr>
        <w:t>70</w:t>
      </w:r>
      <w:r w:rsidR="000C61D8" w:rsidRPr="000D0AE6">
        <w:rPr>
          <w:sz w:val="22"/>
          <w:szCs w:val="22"/>
        </w:rPr>
        <w:t xml:space="preserve"> </w:t>
      </w:r>
      <w:r w:rsidR="007344B4" w:rsidRPr="000D0AE6">
        <w:rPr>
          <w:sz w:val="22"/>
          <w:szCs w:val="22"/>
        </w:rPr>
        <w:t>„</w:t>
      </w:r>
      <w:r w:rsidRPr="000D0AE6">
        <w:rPr>
          <w:sz w:val="22"/>
          <w:szCs w:val="22"/>
        </w:rPr>
        <w:t>Hlavní oblast</w:t>
      </w:r>
      <w:r w:rsidR="007344B4" w:rsidRPr="000D0AE6">
        <w:rPr>
          <w:sz w:val="22"/>
          <w:szCs w:val="22"/>
        </w:rPr>
        <w:t>i</w:t>
      </w:r>
      <w:r w:rsidRPr="000D0AE6">
        <w:rPr>
          <w:sz w:val="22"/>
          <w:szCs w:val="22"/>
        </w:rPr>
        <w:t xml:space="preserve"> státní dotační politiky vůči nestátním neziskovým organizacím pro rok </w:t>
      </w:r>
      <w:r w:rsidR="00355A69">
        <w:rPr>
          <w:sz w:val="22"/>
          <w:szCs w:val="22"/>
        </w:rPr>
        <w:t>2016</w:t>
      </w:r>
      <w:r w:rsidR="007344B4" w:rsidRPr="000D0AE6">
        <w:rPr>
          <w:sz w:val="22"/>
          <w:szCs w:val="22"/>
        </w:rPr>
        <w:t>“</w:t>
      </w:r>
      <w:r w:rsidR="00F11CB1" w:rsidRPr="000D0AE6">
        <w:rPr>
          <w:sz w:val="22"/>
          <w:szCs w:val="22"/>
        </w:rPr>
        <w:t xml:space="preserve"> </w:t>
      </w:r>
      <w:r w:rsidRPr="000D0AE6">
        <w:rPr>
          <w:sz w:val="22"/>
          <w:szCs w:val="22"/>
        </w:rPr>
        <w:t>a</w:t>
      </w:r>
      <w:r w:rsidR="009D7BD0">
        <w:rPr>
          <w:sz w:val="22"/>
          <w:szCs w:val="22"/>
        </w:rPr>
        <w:t> </w:t>
      </w:r>
      <w:r w:rsidR="009727AA" w:rsidRPr="000D0AE6">
        <w:rPr>
          <w:sz w:val="22"/>
          <w:szCs w:val="22"/>
        </w:rPr>
        <w:t xml:space="preserve">v souladu </w:t>
      </w:r>
      <w:r w:rsidR="00997F2C" w:rsidRPr="000D0AE6">
        <w:rPr>
          <w:sz w:val="22"/>
          <w:szCs w:val="22"/>
        </w:rPr>
        <w:t>s</w:t>
      </w:r>
      <w:r w:rsidR="0085164A" w:rsidRPr="000D0AE6">
        <w:rPr>
          <w:sz w:val="22"/>
          <w:szCs w:val="22"/>
        </w:rPr>
        <w:t> </w:t>
      </w:r>
      <w:r w:rsidR="0026230E" w:rsidRPr="000D0AE6">
        <w:rPr>
          <w:sz w:val="22"/>
          <w:szCs w:val="22"/>
        </w:rPr>
        <w:t>u</w:t>
      </w:r>
      <w:r w:rsidR="00997F2C" w:rsidRPr="000D0AE6">
        <w:rPr>
          <w:sz w:val="22"/>
          <w:szCs w:val="22"/>
        </w:rPr>
        <w:t>snesením</w:t>
      </w:r>
      <w:r w:rsidR="0085164A" w:rsidRPr="000D0AE6">
        <w:rPr>
          <w:sz w:val="22"/>
          <w:szCs w:val="22"/>
        </w:rPr>
        <w:t xml:space="preserve"> vlády</w:t>
      </w:r>
      <w:r w:rsidR="00997F2C" w:rsidRPr="000D0AE6">
        <w:rPr>
          <w:sz w:val="22"/>
          <w:szCs w:val="22"/>
        </w:rPr>
        <w:t xml:space="preserve"> z</w:t>
      </w:r>
      <w:r w:rsidR="005E1E3E" w:rsidRPr="000D0AE6">
        <w:rPr>
          <w:sz w:val="22"/>
          <w:szCs w:val="22"/>
        </w:rPr>
        <w:t> 20. prosince 2012</w:t>
      </w:r>
      <w:r w:rsidRPr="000D0AE6">
        <w:rPr>
          <w:sz w:val="22"/>
          <w:szCs w:val="22"/>
        </w:rPr>
        <w:t xml:space="preserve"> </w:t>
      </w:r>
      <w:r w:rsidR="00196C5B" w:rsidRPr="000D0AE6">
        <w:rPr>
          <w:sz w:val="22"/>
          <w:szCs w:val="22"/>
        </w:rPr>
        <w:t xml:space="preserve">č. 956 </w:t>
      </w:r>
      <w:r w:rsidRPr="000D0AE6">
        <w:rPr>
          <w:sz w:val="22"/>
          <w:szCs w:val="22"/>
        </w:rPr>
        <w:t>k</w:t>
      </w:r>
      <w:r w:rsidR="00EB0986" w:rsidRPr="000D0AE6">
        <w:rPr>
          <w:sz w:val="22"/>
          <w:szCs w:val="22"/>
        </w:rPr>
        <w:t xml:space="preserve"> „</w:t>
      </w:r>
      <w:r w:rsidRPr="000D0AE6">
        <w:rPr>
          <w:sz w:val="22"/>
          <w:szCs w:val="22"/>
        </w:rPr>
        <w:t>Národnímu programu řešení problematiky HIV/AIDS v</w:t>
      </w:r>
      <w:r w:rsidR="005E1E3E" w:rsidRPr="000D0AE6">
        <w:rPr>
          <w:sz w:val="22"/>
          <w:szCs w:val="22"/>
        </w:rPr>
        <w:t> </w:t>
      </w:r>
      <w:r w:rsidRPr="000D0AE6">
        <w:rPr>
          <w:sz w:val="22"/>
          <w:szCs w:val="22"/>
        </w:rPr>
        <w:t>Č</w:t>
      </w:r>
      <w:r w:rsidR="005E1E3E" w:rsidRPr="000D0AE6">
        <w:rPr>
          <w:sz w:val="22"/>
          <w:szCs w:val="22"/>
        </w:rPr>
        <w:t>eské republice v období let 2013 – 2017</w:t>
      </w:r>
      <w:r w:rsidR="007344B4" w:rsidRPr="000D0AE6">
        <w:rPr>
          <w:sz w:val="22"/>
          <w:szCs w:val="22"/>
        </w:rPr>
        <w:t>“</w:t>
      </w:r>
      <w:r w:rsidR="005E1E3E" w:rsidRPr="000D0AE6">
        <w:rPr>
          <w:sz w:val="22"/>
          <w:szCs w:val="22"/>
        </w:rPr>
        <w:t xml:space="preserve"> </w:t>
      </w:r>
      <w:r w:rsidR="00A73660" w:rsidRPr="000D0AE6">
        <w:rPr>
          <w:sz w:val="22"/>
          <w:szCs w:val="22"/>
        </w:rPr>
        <w:t xml:space="preserve">a </w:t>
      </w:r>
      <w:r w:rsidR="00BD4312" w:rsidRPr="000D0AE6">
        <w:rPr>
          <w:sz w:val="22"/>
          <w:szCs w:val="22"/>
        </w:rPr>
        <w:t xml:space="preserve">v souladu s dokumentem „Zdraví </w:t>
      </w:r>
      <w:r w:rsidR="00BD4312" w:rsidRPr="005C0406">
        <w:rPr>
          <w:sz w:val="22"/>
          <w:szCs w:val="22"/>
        </w:rPr>
        <w:t>2020 – Národní strategi</w:t>
      </w:r>
      <w:r w:rsidR="00C82F1F">
        <w:rPr>
          <w:sz w:val="22"/>
          <w:szCs w:val="22"/>
        </w:rPr>
        <w:t>i</w:t>
      </w:r>
      <w:r w:rsidR="00BD4312" w:rsidRPr="005C0406">
        <w:rPr>
          <w:sz w:val="22"/>
          <w:szCs w:val="22"/>
        </w:rPr>
        <w:t xml:space="preserve"> ochrany a podpory zdraví a prevence nemocí“ </w:t>
      </w:r>
      <w:r w:rsidRPr="005C0406">
        <w:rPr>
          <w:sz w:val="22"/>
          <w:szCs w:val="22"/>
        </w:rPr>
        <w:t>vyhlašuje</w:t>
      </w:r>
      <w:r w:rsidR="000D0AE6" w:rsidRPr="005C0406">
        <w:rPr>
          <w:sz w:val="22"/>
          <w:szCs w:val="22"/>
        </w:rPr>
        <w:t xml:space="preserve"> </w:t>
      </w:r>
      <w:r w:rsidRPr="005C0406">
        <w:rPr>
          <w:sz w:val="22"/>
          <w:szCs w:val="22"/>
        </w:rPr>
        <w:t>podmínky pro vypracování a registraci „Žádostí o poskytnutí</w:t>
      </w:r>
      <w:r w:rsidR="00997F2C" w:rsidRPr="005C0406">
        <w:rPr>
          <w:sz w:val="22"/>
          <w:szCs w:val="22"/>
        </w:rPr>
        <w:t xml:space="preserve"> </w:t>
      </w:r>
      <w:r w:rsidR="00AE0FA6" w:rsidRPr="005C0406">
        <w:rPr>
          <w:sz w:val="22"/>
          <w:szCs w:val="22"/>
        </w:rPr>
        <w:t xml:space="preserve">státní </w:t>
      </w:r>
      <w:r w:rsidR="00997F2C" w:rsidRPr="005C0406">
        <w:rPr>
          <w:sz w:val="22"/>
          <w:szCs w:val="22"/>
        </w:rPr>
        <w:t xml:space="preserve">dotace na realizaci projektů </w:t>
      </w:r>
      <w:r w:rsidR="00AE0FA6" w:rsidRPr="005C0406">
        <w:rPr>
          <w:sz w:val="22"/>
          <w:szCs w:val="22"/>
        </w:rPr>
        <w:t>prevenc</w:t>
      </w:r>
      <w:r w:rsidR="00AE0FA6" w:rsidRPr="000D0AE6">
        <w:rPr>
          <w:sz w:val="22"/>
          <w:szCs w:val="22"/>
        </w:rPr>
        <w:t>e HIV/AIDS</w:t>
      </w:r>
      <w:r w:rsidRPr="000D0AE6">
        <w:rPr>
          <w:sz w:val="22"/>
          <w:szCs w:val="22"/>
        </w:rPr>
        <w:t xml:space="preserve"> </w:t>
      </w:r>
      <w:r w:rsidR="00AE0FA6" w:rsidRPr="000D0AE6">
        <w:rPr>
          <w:sz w:val="22"/>
          <w:szCs w:val="22"/>
        </w:rPr>
        <w:t>pro rok</w:t>
      </w:r>
      <w:r w:rsidRPr="000D0AE6">
        <w:rPr>
          <w:sz w:val="22"/>
          <w:szCs w:val="22"/>
        </w:rPr>
        <w:t xml:space="preserve"> </w:t>
      </w:r>
      <w:r w:rsidR="00355A69">
        <w:rPr>
          <w:sz w:val="22"/>
          <w:szCs w:val="22"/>
        </w:rPr>
        <w:t>2016</w:t>
      </w:r>
      <w:r w:rsidR="009D675D">
        <w:rPr>
          <w:sz w:val="22"/>
          <w:szCs w:val="22"/>
        </w:rPr>
        <w:t>“</w:t>
      </w:r>
      <w:r w:rsidR="00803674">
        <w:rPr>
          <w:sz w:val="22"/>
          <w:szCs w:val="22"/>
        </w:rPr>
        <w:t xml:space="preserve"> (dále jen Žádost</w:t>
      </w:r>
      <w:r w:rsidR="00C82F1F">
        <w:rPr>
          <w:sz w:val="22"/>
          <w:szCs w:val="22"/>
        </w:rPr>
        <w:t>i</w:t>
      </w:r>
      <w:r w:rsidR="00803674">
        <w:rPr>
          <w:sz w:val="22"/>
          <w:szCs w:val="22"/>
        </w:rPr>
        <w:t>).</w:t>
      </w:r>
    </w:p>
    <w:p w:rsidR="00E82DD6" w:rsidRPr="00FC055A" w:rsidRDefault="00E82DD6" w:rsidP="00801ADA">
      <w:pPr>
        <w:pStyle w:val="Zkladntext2"/>
        <w:spacing w:before="100" w:beforeAutospacing="1"/>
        <w:rPr>
          <w:b/>
          <w:sz w:val="22"/>
          <w:szCs w:val="22"/>
        </w:rPr>
      </w:pPr>
      <w:r w:rsidRPr="00FC055A">
        <w:rPr>
          <w:b/>
          <w:sz w:val="22"/>
          <w:szCs w:val="22"/>
        </w:rPr>
        <w:t>Na poskytnutí dotace z dotačního programu Národní program řešení problematiky HIV/AIDS není právní nárok.</w:t>
      </w:r>
    </w:p>
    <w:p w:rsidR="004F1978" w:rsidRPr="00801ADA" w:rsidRDefault="004F1978" w:rsidP="00801ADA">
      <w:pPr>
        <w:spacing w:before="100" w:beforeAutospacing="1"/>
        <w:jc w:val="both"/>
        <w:rPr>
          <w:sz w:val="22"/>
          <w:szCs w:val="22"/>
        </w:rPr>
      </w:pPr>
      <w:r w:rsidRPr="006E3094">
        <w:rPr>
          <w:sz w:val="22"/>
          <w:szCs w:val="22"/>
        </w:rPr>
        <w:t>Žadatelům se doporučuje seznámit se s</w:t>
      </w:r>
      <w:r w:rsidR="00801ADA" w:rsidRPr="006E3094">
        <w:rPr>
          <w:sz w:val="22"/>
          <w:szCs w:val="22"/>
        </w:rPr>
        <w:t> t</w:t>
      </w:r>
      <w:r w:rsidR="006E3094">
        <w:rPr>
          <w:sz w:val="22"/>
          <w:szCs w:val="22"/>
        </w:rPr>
        <w:t>e</w:t>
      </w:r>
      <w:r w:rsidR="00801ADA" w:rsidRPr="006E3094">
        <w:rPr>
          <w:sz w:val="22"/>
          <w:szCs w:val="22"/>
        </w:rPr>
        <w:t xml:space="preserve">matickými okruhy a </w:t>
      </w:r>
      <w:r w:rsidRPr="006E3094">
        <w:rPr>
          <w:sz w:val="22"/>
          <w:szCs w:val="22"/>
        </w:rPr>
        <w:t xml:space="preserve">podmínkami pro poskytování dotací </w:t>
      </w:r>
      <w:r w:rsidR="00BD4312">
        <w:rPr>
          <w:sz w:val="22"/>
          <w:szCs w:val="22"/>
        </w:rPr>
        <w:br/>
      </w:r>
      <w:r w:rsidR="00CB3EEF" w:rsidRPr="006E3094">
        <w:rPr>
          <w:sz w:val="22"/>
          <w:szCs w:val="22"/>
        </w:rPr>
        <w:t xml:space="preserve">i </w:t>
      </w:r>
      <w:r w:rsidRPr="006E3094">
        <w:rPr>
          <w:sz w:val="22"/>
          <w:szCs w:val="22"/>
        </w:rPr>
        <w:t>jiný</w:t>
      </w:r>
      <w:r w:rsidR="006E3094">
        <w:rPr>
          <w:sz w:val="22"/>
          <w:szCs w:val="22"/>
        </w:rPr>
        <w:t>mi</w:t>
      </w:r>
      <w:r w:rsidRPr="006E3094">
        <w:rPr>
          <w:sz w:val="22"/>
          <w:szCs w:val="22"/>
        </w:rPr>
        <w:t xml:space="preserve"> ústřední</w:t>
      </w:r>
      <w:r w:rsidR="006E3094">
        <w:rPr>
          <w:sz w:val="22"/>
          <w:szCs w:val="22"/>
        </w:rPr>
        <w:t>mi</w:t>
      </w:r>
      <w:r w:rsidRPr="006E3094">
        <w:rPr>
          <w:sz w:val="22"/>
          <w:szCs w:val="22"/>
        </w:rPr>
        <w:t xml:space="preserve"> orgán</w:t>
      </w:r>
      <w:r w:rsidR="006E3094">
        <w:rPr>
          <w:sz w:val="22"/>
          <w:szCs w:val="22"/>
        </w:rPr>
        <w:t>y</w:t>
      </w:r>
      <w:r w:rsidRPr="006E3094">
        <w:rPr>
          <w:sz w:val="22"/>
          <w:szCs w:val="22"/>
        </w:rPr>
        <w:t xml:space="preserve"> a podávat projekty na ten ústřední orgán</w:t>
      </w:r>
      <w:r w:rsidR="00801ADA" w:rsidRPr="006E3094">
        <w:rPr>
          <w:sz w:val="22"/>
          <w:szCs w:val="22"/>
        </w:rPr>
        <w:t xml:space="preserve"> a</w:t>
      </w:r>
      <w:r w:rsidR="00337C11" w:rsidRPr="006E3094">
        <w:rPr>
          <w:sz w:val="22"/>
          <w:szCs w:val="22"/>
        </w:rPr>
        <w:t xml:space="preserve"> do toho</w:t>
      </w:r>
      <w:r w:rsidR="00801ADA" w:rsidRPr="006E3094">
        <w:rPr>
          <w:sz w:val="22"/>
          <w:szCs w:val="22"/>
        </w:rPr>
        <w:t xml:space="preserve"> příslušného dotačního programu</w:t>
      </w:r>
      <w:r w:rsidRPr="006E3094">
        <w:rPr>
          <w:sz w:val="22"/>
          <w:szCs w:val="22"/>
        </w:rPr>
        <w:t>, do jehož kompetence příslušn</w:t>
      </w:r>
      <w:r w:rsidR="00801ADA" w:rsidRPr="006E3094">
        <w:rPr>
          <w:sz w:val="22"/>
          <w:szCs w:val="22"/>
        </w:rPr>
        <w:t xml:space="preserve">ý projekt svým zaměřením patří. </w:t>
      </w:r>
      <w:r w:rsidR="00337C11" w:rsidRPr="006E3094">
        <w:rPr>
          <w:sz w:val="22"/>
          <w:szCs w:val="22"/>
        </w:rPr>
        <w:t>Chybně</w:t>
      </w:r>
      <w:r w:rsidR="00801ADA" w:rsidRPr="006E3094">
        <w:rPr>
          <w:sz w:val="22"/>
          <w:szCs w:val="22"/>
        </w:rPr>
        <w:t xml:space="preserve"> předložené projekty nebudou dále postoupeny dle příslušnosti.</w:t>
      </w:r>
      <w:r w:rsidRPr="006E3094">
        <w:rPr>
          <w:sz w:val="22"/>
          <w:szCs w:val="22"/>
        </w:rPr>
        <w:t xml:space="preserve"> Přehled dotačních programů MZ </w:t>
      </w:r>
      <w:r w:rsidR="00550E32">
        <w:rPr>
          <w:sz w:val="22"/>
          <w:szCs w:val="22"/>
        </w:rPr>
        <w:t xml:space="preserve">ČR </w:t>
      </w:r>
      <w:r w:rsidRPr="006E3094">
        <w:rPr>
          <w:sz w:val="22"/>
          <w:szCs w:val="22"/>
        </w:rPr>
        <w:t xml:space="preserve">na rok </w:t>
      </w:r>
      <w:r w:rsidR="00355A69">
        <w:rPr>
          <w:sz w:val="22"/>
          <w:szCs w:val="22"/>
        </w:rPr>
        <w:t>2016</w:t>
      </w:r>
      <w:r w:rsidRPr="006E3094">
        <w:rPr>
          <w:sz w:val="22"/>
          <w:szCs w:val="22"/>
        </w:rPr>
        <w:t xml:space="preserve"> </w:t>
      </w:r>
      <w:r w:rsidR="006734FE">
        <w:rPr>
          <w:sz w:val="22"/>
          <w:szCs w:val="22"/>
        </w:rPr>
        <w:br/>
      </w:r>
      <w:r w:rsidRPr="006E3094">
        <w:rPr>
          <w:sz w:val="22"/>
          <w:szCs w:val="22"/>
        </w:rPr>
        <w:t xml:space="preserve">je k dispozici na internetové adrese </w:t>
      </w:r>
      <w:hyperlink r:id="rId12" w:history="1">
        <w:r w:rsidRPr="006E3094">
          <w:rPr>
            <w:rStyle w:val="Hypertextovodkaz"/>
            <w:sz w:val="22"/>
            <w:szCs w:val="22"/>
          </w:rPr>
          <w:t>www.mzcr.cz</w:t>
        </w:r>
      </w:hyperlink>
      <w:r w:rsidRPr="006E3094">
        <w:rPr>
          <w:sz w:val="22"/>
          <w:szCs w:val="22"/>
        </w:rPr>
        <w:t>. Přehled dotačních programů všech ústředních orgánů je možno získat na Úřadu vlády ČR v Radě pro nestátní neziskov</w:t>
      </w:r>
      <w:r w:rsidR="006E3094">
        <w:rPr>
          <w:sz w:val="22"/>
          <w:szCs w:val="22"/>
        </w:rPr>
        <w:t>é</w:t>
      </w:r>
      <w:r w:rsidRPr="006E3094">
        <w:rPr>
          <w:sz w:val="22"/>
          <w:szCs w:val="22"/>
        </w:rPr>
        <w:t xml:space="preserve"> organizace</w:t>
      </w:r>
      <w:r w:rsidR="006E3094">
        <w:rPr>
          <w:sz w:val="22"/>
          <w:szCs w:val="22"/>
        </w:rPr>
        <w:t xml:space="preserve"> na stránkách</w:t>
      </w:r>
      <w:r w:rsidRPr="006E3094">
        <w:rPr>
          <w:sz w:val="22"/>
          <w:szCs w:val="22"/>
        </w:rPr>
        <w:t xml:space="preserve"> </w:t>
      </w:r>
      <w:hyperlink r:id="rId13" w:history="1">
        <w:r w:rsidRPr="006E3094">
          <w:rPr>
            <w:rStyle w:val="Hypertextovodkaz"/>
            <w:sz w:val="22"/>
            <w:szCs w:val="22"/>
          </w:rPr>
          <w:t>www.vlada.cz</w:t>
        </w:r>
      </w:hyperlink>
      <w:r w:rsidRPr="006E3094">
        <w:rPr>
          <w:sz w:val="22"/>
          <w:szCs w:val="22"/>
        </w:rPr>
        <w:t>.</w:t>
      </w:r>
      <w:r w:rsidRPr="00801ADA">
        <w:rPr>
          <w:sz w:val="22"/>
          <w:szCs w:val="22"/>
        </w:rPr>
        <w:t xml:space="preserve"> </w:t>
      </w:r>
    </w:p>
    <w:p w:rsidR="00F71B9A" w:rsidRPr="00A86DA8" w:rsidRDefault="00E81EFF" w:rsidP="001C23F2">
      <w:pPr>
        <w:pStyle w:val="StylNadpis2TimesNewRoman14bnenKurzvaVlevo0cm1"/>
        <w:spacing w:after="240"/>
      </w:pPr>
      <w:bookmarkStart w:id="26" w:name="_Toc356459831"/>
      <w:r w:rsidRPr="00A86DA8">
        <w:t xml:space="preserve">1.1 </w:t>
      </w:r>
      <w:r w:rsidR="00F71B9A" w:rsidRPr="00A86DA8">
        <w:t>Účel programu</w:t>
      </w:r>
      <w:bookmarkEnd w:id="26"/>
    </w:p>
    <w:p w:rsidR="00F71B9A" w:rsidRDefault="00F71B9A" w:rsidP="00C23972">
      <w:pPr>
        <w:spacing w:before="120" w:after="120"/>
        <w:jc w:val="both"/>
        <w:rPr>
          <w:sz w:val="22"/>
          <w:szCs w:val="22"/>
        </w:rPr>
      </w:pPr>
      <w:r w:rsidRPr="00E81EFF">
        <w:rPr>
          <w:sz w:val="22"/>
          <w:szCs w:val="22"/>
        </w:rPr>
        <w:t>Přestože byly dosaženy pokroky v oblasti terapie HIV/AIDS, neexistuje dosud taková léčba, která by vedla k úplnému vyléčení osob s rozvinutým onemocněním AIDS nebo u HIV pozitivních osob k eliminaci viru</w:t>
      </w:r>
      <w:r w:rsidR="00933ABE">
        <w:rPr>
          <w:sz w:val="22"/>
          <w:szCs w:val="22"/>
        </w:rPr>
        <w:t xml:space="preserve"> </w:t>
      </w:r>
      <w:r w:rsidR="00D048D0">
        <w:rPr>
          <w:sz w:val="22"/>
          <w:szCs w:val="22"/>
        </w:rPr>
        <w:t>z</w:t>
      </w:r>
      <w:r w:rsidR="006E3094">
        <w:rPr>
          <w:sz w:val="22"/>
          <w:szCs w:val="22"/>
        </w:rPr>
        <w:t> </w:t>
      </w:r>
      <w:r w:rsidR="00933ABE">
        <w:rPr>
          <w:sz w:val="22"/>
          <w:szCs w:val="22"/>
        </w:rPr>
        <w:t>organizmu</w:t>
      </w:r>
      <w:r w:rsidRPr="00E81EFF">
        <w:rPr>
          <w:sz w:val="22"/>
          <w:szCs w:val="22"/>
        </w:rPr>
        <w:t>. Rovněž dosud není k dispozici účinná vakcína, a proto preven</w:t>
      </w:r>
      <w:r w:rsidR="00E83A14">
        <w:rPr>
          <w:sz w:val="22"/>
          <w:szCs w:val="22"/>
        </w:rPr>
        <w:t xml:space="preserve">ce </w:t>
      </w:r>
      <w:r w:rsidR="00AF3895">
        <w:rPr>
          <w:sz w:val="22"/>
          <w:szCs w:val="22"/>
        </w:rPr>
        <w:t>z</w:t>
      </w:r>
      <w:r w:rsidR="0045514C">
        <w:rPr>
          <w:sz w:val="22"/>
          <w:szCs w:val="22"/>
        </w:rPr>
        <w:t>ů</w:t>
      </w:r>
      <w:r w:rsidR="00AF3895">
        <w:rPr>
          <w:sz w:val="22"/>
          <w:szCs w:val="22"/>
        </w:rPr>
        <w:t xml:space="preserve">stává </w:t>
      </w:r>
      <w:r w:rsidRPr="00E81EFF">
        <w:rPr>
          <w:sz w:val="22"/>
          <w:szCs w:val="22"/>
        </w:rPr>
        <w:t>nejúčinnější a také nejméně nákladnou cestou k dosažení stanovených cílů</w:t>
      </w:r>
      <w:r w:rsidR="00D048D0">
        <w:rPr>
          <w:sz w:val="22"/>
          <w:szCs w:val="22"/>
        </w:rPr>
        <w:t xml:space="preserve"> </w:t>
      </w:r>
      <w:r w:rsidR="00E83A14" w:rsidRPr="00C0014B">
        <w:rPr>
          <w:sz w:val="22"/>
          <w:szCs w:val="22"/>
        </w:rPr>
        <w:t>Národního programu řešení problematiky HIV/AIDS</w:t>
      </w:r>
      <w:r w:rsidRPr="00C0014B">
        <w:rPr>
          <w:sz w:val="22"/>
          <w:szCs w:val="22"/>
        </w:rPr>
        <w:t xml:space="preserve">. </w:t>
      </w:r>
    </w:p>
    <w:p w:rsidR="00AF3895" w:rsidRPr="00C0014B" w:rsidRDefault="00AF3895" w:rsidP="00C23972">
      <w:pPr>
        <w:spacing w:before="120" w:after="120"/>
        <w:jc w:val="both"/>
        <w:rPr>
          <w:sz w:val="22"/>
          <w:szCs w:val="22"/>
        </w:rPr>
      </w:pPr>
      <w:r>
        <w:rPr>
          <w:sz w:val="22"/>
          <w:szCs w:val="22"/>
        </w:rPr>
        <w:t xml:space="preserve">Základní prioritou jsou preventivní programy zaměřené na cílové skupiny obyvatel, u nichž je třeba usilovat o maximální </w:t>
      </w:r>
      <w:r w:rsidR="007B6D3F">
        <w:rPr>
          <w:sz w:val="22"/>
          <w:szCs w:val="22"/>
        </w:rPr>
        <w:t>míru</w:t>
      </w:r>
      <w:r>
        <w:rPr>
          <w:sz w:val="22"/>
          <w:szCs w:val="22"/>
        </w:rPr>
        <w:t xml:space="preserve"> informovanosti v oblasti prevence HIV/AIDS a podporu odpovědného postoje k vlastnímu zdraví</w:t>
      </w:r>
      <w:r w:rsidR="007B6D3F">
        <w:rPr>
          <w:sz w:val="22"/>
          <w:szCs w:val="22"/>
        </w:rPr>
        <w:t>. Cílem je dosažení eliminace rizik k zamezení dalšího šíření HIV infekce v populaci. Nezbytná je zejména cílená edukace</w:t>
      </w:r>
      <w:r w:rsidR="00623023">
        <w:rPr>
          <w:sz w:val="22"/>
          <w:szCs w:val="22"/>
        </w:rPr>
        <w:t xml:space="preserve"> a intervence</w:t>
      </w:r>
      <w:r w:rsidR="007B6D3F">
        <w:rPr>
          <w:sz w:val="22"/>
          <w:szCs w:val="22"/>
        </w:rPr>
        <w:t xml:space="preserve">, propagace a podpora účelného HIV testování a zkvalitnění poradenství v rámci tohoto testování. </w:t>
      </w:r>
    </w:p>
    <w:p w:rsidR="00FB7D39" w:rsidRPr="00A86DA8" w:rsidRDefault="00FB7D39" w:rsidP="001C23F2">
      <w:pPr>
        <w:pStyle w:val="StylNadpis2TimesNewRoman14bnenKurzvaVlevo0cm1"/>
        <w:spacing w:after="240"/>
      </w:pPr>
      <w:bookmarkStart w:id="27" w:name="_Toc356459832"/>
      <w:r w:rsidRPr="00A86DA8">
        <w:t>1.2 Cíle a zaměření projektů</w:t>
      </w:r>
      <w:bookmarkEnd w:id="27"/>
    </w:p>
    <w:p w:rsidR="00FB7D39" w:rsidRPr="00A12064" w:rsidRDefault="00DE070F" w:rsidP="00C23972">
      <w:pPr>
        <w:pStyle w:val="Zkladntext2"/>
        <w:spacing w:before="120"/>
        <w:rPr>
          <w:b/>
          <w:bCs/>
        </w:rPr>
      </w:pPr>
      <w:r>
        <w:rPr>
          <w:b/>
          <w:bCs/>
        </w:rPr>
        <w:t xml:space="preserve">Základní cíle a zaměření projektů v rámci tohoto dotačního programu je: </w:t>
      </w:r>
    </w:p>
    <w:p w:rsidR="00844014" w:rsidRDefault="00947422" w:rsidP="006F2718">
      <w:pPr>
        <w:pStyle w:val="Zkladntext2"/>
        <w:numPr>
          <w:ilvl w:val="0"/>
          <w:numId w:val="31"/>
        </w:numPr>
        <w:spacing w:before="120" w:after="120"/>
        <w:ind w:left="709" w:hanging="357"/>
        <w:jc w:val="left"/>
        <w:rPr>
          <w:sz w:val="22"/>
          <w:szCs w:val="22"/>
        </w:rPr>
      </w:pPr>
      <w:r w:rsidRPr="004C6CAD">
        <w:rPr>
          <w:sz w:val="22"/>
          <w:szCs w:val="22"/>
        </w:rPr>
        <w:t>Sn</w:t>
      </w:r>
      <w:r w:rsidR="00015DDD">
        <w:rPr>
          <w:sz w:val="22"/>
          <w:szCs w:val="22"/>
        </w:rPr>
        <w:t>i</w:t>
      </w:r>
      <w:r w:rsidRPr="004C6CAD">
        <w:rPr>
          <w:sz w:val="22"/>
          <w:szCs w:val="22"/>
        </w:rPr>
        <w:t>ž</w:t>
      </w:r>
      <w:r w:rsidR="00DE070F">
        <w:rPr>
          <w:sz w:val="22"/>
          <w:szCs w:val="22"/>
        </w:rPr>
        <w:t>ová</w:t>
      </w:r>
      <w:r w:rsidRPr="004C6CAD">
        <w:rPr>
          <w:sz w:val="22"/>
          <w:szCs w:val="22"/>
        </w:rPr>
        <w:t>ní rizika</w:t>
      </w:r>
      <w:r>
        <w:rPr>
          <w:sz w:val="22"/>
          <w:szCs w:val="22"/>
        </w:rPr>
        <w:t xml:space="preserve"> </w:t>
      </w:r>
      <w:r w:rsidR="00FB7D39" w:rsidRPr="00E83A14">
        <w:rPr>
          <w:sz w:val="22"/>
          <w:szCs w:val="22"/>
        </w:rPr>
        <w:t>vzniku a šíření HIV infekce</w:t>
      </w:r>
      <w:r w:rsidR="002E1E16" w:rsidRPr="00E83A14">
        <w:rPr>
          <w:sz w:val="22"/>
          <w:szCs w:val="22"/>
        </w:rPr>
        <w:t xml:space="preserve"> </w:t>
      </w:r>
      <w:r w:rsidR="004A3FA3" w:rsidRPr="00E83A14">
        <w:rPr>
          <w:sz w:val="22"/>
          <w:szCs w:val="22"/>
        </w:rPr>
        <w:t xml:space="preserve">edukací a intervencí </w:t>
      </w:r>
      <w:r w:rsidR="00F86510" w:rsidRPr="00E83A14">
        <w:rPr>
          <w:sz w:val="22"/>
          <w:szCs w:val="22"/>
        </w:rPr>
        <w:t xml:space="preserve">v </w:t>
      </w:r>
      <w:r w:rsidR="002E1E16" w:rsidRPr="00E83A14">
        <w:rPr>
          <w:sz w:val="22"/>
          <w:szCs w:val="22"/>
        </w:rPr>
        <w:t>cílové populac</w:t>
      </w:r>
      <w:r w:rsidR="00F86510" w:rsidRPr="00E83A14">
        <w:rPr>
          <w:sz w:val="22"/>
          <w:szCs w:val="22"/>
        </w:rPr>
        <w:t>i</w:t>
      </w:r>
      <w:r w:rsidR="00A12064">
        <w:rPr>
          <w:sz w:val="22"/>
          <w:szCs w:val="22"/>
        </w:rPr>
        <w:t>.</w:t>
      </w:r>
    </w:p>
    <w:p w:rsidR="00FB7D39" w:rsidRDefault="00FB7D39" w:rsidP="001E2CFD">
      <w:pPr>
        <w:pStyle w:val="Zkladntext2"/>
        <w:numPr>
          <w:ilvl w:val="0"/>
          <w:numId w:val="31"/>
        </w:numPr>
        <w:spacing w:before="120"/>
        <w:ind w:left="709"/>
        <w:rPr>
          <w:sz w:val="22"/>
          <w:szCs w:val="22"/>
        </w:rPr>
      </w:pPr>
      <w:r w:rsidRPr="00E81EFF">
        <w:rPr>
          <w:sz w:val="22"/>
          <w:szCs w:val="22"/>
        </w:rPr>
        <w:t>Prevenc</w:t>
      </w:r>
      <w:r w:rsidR="00DE070F">
        <w:rPr>
          <w:sz w:val="22"/>
          <w:szCs w:val="22"/>
        </w:rPr>
        <w:t>e</w:t>
      </w:r>
      <w:r w:rsidRPr="00E81EFF">
        <w:rPr>
          <w:sz w:val="22"/>
          <w:szCs w:val="22"/>
        </w:rPr>
        <w:t xml:space="preserve"> sexuálního přenosu HIV</w:t>
      </w:r>
      <w:r w:rsidR="00F311CB">
        <w:rPr>
          <w:sz w:val="22"/>
          <w:szCs w:val="22"/>
        </w:rPr>
        <w:t xml:space="preserve"> v populaci </w:t>
      </w:r>
      <w:r w:rsidR="0045113D">
        <w:rPr>
          <w:sz w:val="22"/>
          <w:szCs w:val="22"/>
        </w:rPr>
        <w:t>se zaměřením na mládež</w:t>
      </w:r>
      <w:r w:rsidR="00DE070F">
        <w:rPr>
          <w:sz w:val="22"/>
          <w:szCs w:val="22"/>
        </w:rPr>
        <w:t>, na muže mající sex s</w:t>
      </w:r>
      <w:r w:rsidR="003829DC">
        <w:rPr>
          <w:sz w:val="22"/>
          <w:szCs w:val="22"/>
        </w:rPr>
        <w:t> </w:t>
      </w:r>
      <w:r w:rsidR="00DE070F">
        <w:rPr>
          <w:sz w:val="22"/>
          <w:szCs w:val="22"/>
        </w:rPr>
        <w:t>muži</w:t>
      </w:r>
      <w:r w:rsidR="0045113D">
        <w:rPr>
          <w:sz w:val="22"/>
          <w:szCs w:val="22"/>
        </w:rPr>
        <w:t xml:space="preserve"> a </w:t>
      </w:r>
      <w:r w:rsidR="00DE070F">
        <w:rPr>
          <w:sz w:val="22"/>
          <w:szCs w:val="22"/>
        </w:rPr>
        <w:t xml:space="preserve">na další </w:t>
      </w:r>
      <w:r w:rsidR="008032D2">
        <w:rPr>
          <w:sz w:val="22"/>
          <w:szCs w:val="22"/>
        </w:rPr>
        <w:t>klíčové skupiny obyvatel</w:t>
      </w:r>
      <w:r w:rsidR="0045514C">
        <w:rPr>
          <w:sz w:val="22"/>
          <w:szCs w:val="22"/>
        </w:rPr>
        <w:t>.</w:t>
      </w:r>
      <w:r w:rsidR="004C37A9">
        <w:rPr>
          <w:sz w:val="22"/>
          <w:szCs w:val="22"/>
        </w:rPr>
        <w:t xml:space="preserve"> </w:t>
      </w:r>
    </w:p>
    <w:p w:rsidR="00DE070F" w:rsidRPr="00ED07BB" w:rsidRDefault="00DE070F" w:rsidP="001E2CFD">
      <w:pPr>
        <w:pStyle w:val="Zkladntext2"/>
        <w:numPr>
          <w:ilvl w:val="0"/>
          <w:numId w:val="31"/>
        </w:numPr>
        <w:spacing w:before="120" w:after="120"/>
        <w:ind w:left="709"/>
        <w:rPr>
          <w:sz w:val="22"/>
          <w:szCs w:val="22"/>
        </w:rPr>
      </w:pPr>
      <w:r w:rsidRPr="00ED07BB">
        <w:rPr>
          <w:sz w:val="22"/>
          <w:szCs w:val="22"/>
        </w:rPr>
        <w:t>Zajištění anonymního a z hlediska vyšetřované osoby bezplatného vyšetření protilátek na infekci HIV.</w:t>
      </w:r>
    </w:p>
    <w:p w:rsidR="00DE070F" w:rsidRPr="00ED07BB" w:rsidRDefault="00DE070F" w:rsidP="006F2718">
      <w:pPr>
        <w:pStyle w:val="Zkladntext2"/>
        <w:numPr>
          <w:ilvl w:val="0"/>
          <w:numId w:val="31"/>
        </w:numPr>
        <w:spacing w:before="120" w:after="120"/>
        <w:ind w:left="709"/>
        <w:jc w:val="left"/>
        <w:rPr>
          <w:sz w:val="22"/>
          <w:szCs w:val="22"/>
        </w:rPr>
      </w:pPr>
      <w:r w:rsidRPr="00ED07BB">
        <w:rPr>
          <w:sz w:val="22"/>
          <w:szCs w:val="22"/>
        </w:rPr>
        <w:lastRenderedPageBreak/>
        <w:t>Cílené intervenční programy zaměřené na změny chování klíčových skupin obyvatel.</w:t>
      </w:r>
    </w:p>
    <w:p w:rsidR="00DE070F" w:rsidRDefault="00DE070F" w:rsidP="001E2CFD">
      <w:pPr>
        <w:pStyle w:val="Zkladntext2"/>
        <w:numPr>
          <w:ilvl w:val="0"/>
          <w:numId w:val="31"/>
        </w:numPr>
        <w:spacing w:before="120" w:after="120"/>
        <w:ind w:left="709"/>
        <w:rPr>
          <w:sz w:val="22"/>
          <w:szCs w:val="22"/>
        </w:rPr>
      </w:pPr>
      <w:r w:rsidRPr="00ED07BB">
        <w:rPr>
          <w:sz w:val="22"/>
          <w:szCs w:val="22"/>
        </w:rPr>
        <w:t xml:space="preserve">Interaktivní preventivní programy komplexního typu zaměřené na aktivní zapojení mládeže </w:t>
      </w:r>
      <w:r w:rsidRPr="00ED07BB">
        <w:rPr>
          <w:sz w:val="22"/>
          <w:szCs w:val="22"/>
        </w:rPr>
        <w:br/>
        <w:t>do prevence HIV/AIDS</w:t>
      </w:r>
      <w:r w:rsidRPr="00523C65">
        <w:rPr>
          <w:sz w:val="22"/>
          <w:szCs w:val="22"/>
        </w:rPr>
        <w:t>.</w:t>
      </w:r>
    </w:p>
    <w:p w:rsidR="00015DDD" w:rsidRDefault="00015DDD" w:rsidP="00015DDD">
      <w:pPr>
        <w:pStyle w:val="Zkladntext2"/>
        <w:spacing w:before="120" w:after="120"/>
        <w:rPr>
          <w:b/>
          <w:bCs/>
          <w:sz w:val="22"/>
          <w:szCs w:val="22"/>
        </w:rPr>
      </w:pPr>
      <w:r w:rsidRPr="00015DDD">
        <w:rPr>
          <w:b/>
          <w:bCs/>
          <w:sz w:val="22"/>
          <w:szCs w:val="22"/>
        </w:rPr>
        <w:t>Pokud na základě posouzení Komise pro posuzování žádostí o poskytnutí státní dotace na</w:t>
      </w:r>
      <w:r w:rsidR="003829DC">
        <w:rPr>
          <w:b/>
          <w:bCs/>
          <w:sz w:val="22"/>
          <w:szCs w:val="22"/>
        </w:rPr>
        <w:t> </w:t>
      </w:r>
      <w:r w:rsidRPr="00015DDD">
        <w:rPr>
          <w:b/>
          <w:bCs/>
          <w:sz w:val="22"/>
          <w:szCs w:val="22"/>
        </w:rPr>
        <w:t xml:space="preserve">realizaci projektů v rámci dotačního programu </w:t>
      </w:r>
      <w:r w:rsidR="00F76642" w:rsidRPr="00F76642">
        <w:rPr>
          <w:b/>
          <w:bCs/>
          <w:sz w:val="22"/>
          <w:szCs w:val="22"/>
        </w:rPr>
        <w:t>řešení</w:t>
      </w:r>
      <w:r>
        <w:rPr>
          <w:b/>
          <w:bCs/>
          <w:sz w:val="22"/>
          <w:szCs w:val="22"/>
        </w:rPr>
        <w:t xml:space="preserve"> problematiky HIV/AIDS</w:t>
      </w:r>
      <w:r w:rsidRPr="00015DDD">
        <w:rPr>
          <w:b/>
          <w:bCs/>
          <w:sz w:val="22"/>
          <w:szCs w:val="22"/>
        </w:rPr>
        <w:t xml:space="preserve"> (dále jen Komise MZ) nebude projekt splňovat výše uvedená kritéria, nebudou ze strany MZ ČR předkladateli poskytnuty finanční prostředky.</w:t>
      </w:r>
    </w:p>
    <w:p w:rsidR="00C82F1F" w:rsidRDefault="00C82F1F" w:rsidP="00015DDD">
      <w:pPr>
        <w:pStyle w:val="Zkladntext2"/>
        <w:spacing w:before="120" w:after="120"/>
        <w:rPr>
          <w:b/>
          <w:bCs/>
          <w:sz w:val="22"/>
          <w:szCs w:val="22"/>
        </w:rPr>
      </w:pPr>
      <w:r w:rsidRPr="00C82F1F">
        <w:rPr>
          <w:b/>
          <w:bCs/>
          <w:sz w:val="22"/>
          <w:szCs w:val="22"/>
        </w:rPr>
        <w:t>Komise MZ zohledňuje při posuzování Žádostí efekt a přínos projektů realizovaných předkladatelem v minulých letech za finanční podpory MZ ČR. V případě, že u některého z</w:t>
      </w:r>
      <w:r w:rsidR="003829DC">
        <w:rPr>
          <w:b/>
          <w:bCs/>
          <w:sz w:val="22"/>
          <w:szCs w:val="22"/>
        </w:rPr>
        <w:t> </w:t>
      </w:r>
      <w:r w:rsidRPr="00C82F1F">
        <w:rPr>
          <w:b/>
          <w:bCs/>
          <w:sz w:val="22"/>
          <w:szCs w:val="22"/>
        </w:rPr>
        <w:t>projektů realizovaného předkladatelem v</w:t>
      </w:r>
      <w:r w:rsidR="00DE070F">
        <w:rPr>
          <w:b/>
          <w:bCs/>
          <w:sz w:val="22"/>
          <w:szCs w:val="22"/>
        </w:rPr>
        <w:t> </w:t>
      </w:r>
      <w:r w:rsidRPr="00C82F1F">
        <w:rPr>
          <w:b/>
          <w:bCs/>
          <w:sz w:val="22"/>
          <w:szCs w:val="22"/>
        </w:rPr>
        <w:t>minulých letech nebylo dosaženo dostatečného efektu a přínosu, můž</w:t>
      </w:r>
      <w:r w:rsidR="00D26538">
        <w:rPr>
          <w:b/>
          <w:bCs/>
          <w:sz w:val="22"/>
          <w:szCs w:val="22"/>
        </w:rPr>
        <w:t>e</w:t>
      </w:r>
      <w:r w:rsidRPr="00C82F1F">
        <w:rPr>
          <w:b/>
          <w:bCs/>
          <w:sz w:val="22"/>
          <w:szCs w:val="22"/>
        </w:rPr>
        <w:t xml:space="preserve"> hlavní hygienik ČR na základě návrhu </w:t>
      </w:r>
      <w:r w:rsidR="00591E86">
        <w:rPr>
          <w:b/>
          <w:bCs/>
          <w:sz w:val="22"/>
          <w:szCs w:val="22"/>
        </w:rPr>
        <w:t xml:space="preserve">Komise MZ rozhodnout, že </w:t>
      </w:r>
      <w:r w:rsidRPr="00C82F1F">
        <w:rPr>
          <w:b/>
          <w:bCs/>
          <w:sz w:val="22"/>
          <w:szCs w:val="22"/>
        </w:rPr>
        <w:t xml:space="preserve">předkladateli nebudou poskytnuty finanční prostředky (viz. </w:t>
      </w:r>
      <w:proofErr w:type="gramStart"/>
      <w:r w:rsidRPr="00C82F1F">
        <w:rPr>
          <w:b/>
          <w:bCs/>
          <w:sz w:val="22"/>
          <w:szCs w:val="22"/>
        </w:rPr>
        <w:t>kapitola</w:t>
      </w:r>
      <w:proofErr w:type="gramEnd"/>
      <w:r w:rsidRPr="00C82F1F">
        <w:rPr>
          <w:b/>
          <w:bCs/>
          <w:sz w:val="22"/>
          <w:szCs w:val="22"/>
        </w:rPr>
        <w:t xml:space="preserve"> 7).</w:t>
      </w:r>
    </w:p>
    <w:p w:rsidR="002D4EBB" w:rsidRPr="0075055C" w:rsidRDefault="002D4EBB" w:rsidP="00C23972">
      <w:pPr>
        <w:spacing w:before="120"/>
        <w:jc w:val="both"/>
        <w:rPr>
          <w:sz w:val="22"/>
          <w:szCs w:val="22"/>
        </w:rPr>
      </w:pPr>
      <w:r w:rsidRPr="0075055C">
        <w:rPr>
          <w:sz w:val="22"/>
          <w:szCs w:val="22"/>
        </w:rPr>
        <w:t xml:space="preserve">MZ </w:t>
      </w:r>
      <w:r w:rsidR="00205F38">
        <w:rPr>
          <w:sz w:val="22"/>
          <w:szCs w:val="22"/>
        </w:rPr>
        <w:t xml:space="preserve">ČR </w:t>
      </w:r>
      <w:r w:rsidRPr="0075055C">
        <w:rPr>
          <w:sz w:val="22"/>
          <w:szCs w:val="22"/>
        </w:rPr>
        <w:t>si vyhrazuje právo na změnu podmínek pro vypracování projektů, pokud dojde ke změnám relevantních usnesení a předpisů.</w:t>
      </w:r>
    </w:p>
    <w:p w:rsidR="0070539C" w:rsidRDefault="0070539C" w:rsidP="001C23F2">
      <w:pPr>
        <w:pStyle w:val="StylNadpis2TimesNewRoman14bnenKurzvaVlevo0cm1"/>
        <w:spacing w:after="240"/>
      </w:pPr>
      <w:bookmarkStart w:id="28" w:name="_Toc356459833"/>
      <w:r w:rsidRPr="0075055C">
        <w:t>1.3 Témata projektů</w:t>
      </w:r>
      <w:bookmarkEnd w:id="28"/>
    </w:p>
    <w:p w:rsidR="00E43532" w:rsidRPr="00B912FE" w:rsidRDefault="008032D2" w:rsidP="003B4800">
      <w:pPr>
        <w:pStyle w:val="Zkladntext2"/>
        <w:spacing w:after="120"/>
        <w:rPr>
          <w:sz w:val="22"/>
          <w:szCs w:val="22"/>
        </w:rPr>
      </w:pPr>
      <w:r w:rsidRPr="00B912FE">
        <w:rPr>
          <w:sz w:val="22"/>
          <w:szCs w:val="22"/>
        </w:rPr>
        <w:t xml:space="preserve">Obsahové zaměření projektů vychází z Národního programu zdraví, </w:t>
      </w:r>
      <w:r w:rsidR="00E43532" w:rsidRPr="00B912FE">
        <w:rPr>
          <w:bCs/>
        </w:rPr>
        <w:t xml:space="preserve">Národního programu řešení problematiky HIV/AIDS v ČR na období 2013 – 2017 a z </w:t>
      </w:r>
      <w:r w:rsidRPr="00B912FE">
        <w:rPr>
          <w:sz w:val="22"/>
          <w:szCs w:val="22"/>
        </w:rPr>
        <w:t>Národní strategie ochrany a podpory zdraví a prevence nemocí</w:t>
      </w:r>
      <w:r w:rsidR="009D675D">
        <w:rPr>
          <w:sz w:val="22"/>
          <w:szCs w:val="22"/>
        </w:rPr>
        <w:t xml:space="preserve"> -</w:t>
      </w:r>
      <w:r w:rsidRPr="00B912FE">
        <w:rPr>
          <w:sz w:val="22"/>
          <w:szCs w:val="22"/>
        </w:rPr>
        <w:t xml:space="preserve"> Zdraví 2020</w:t>
      </w:r>
      <w:r w:rsidR="00AF3895" w:rsidRPr="00B912FE">
        <w:rPr>
          <w:sz w:val="22"/>
          <w:szCs w:val="22"/>
        </w:rPr>
        <w:t xml:space="preserve">. </w:t>
      </w:r>
    </w:p>
    <w:p w:rsidR="008032D2" w:rsidRPr="003B4800" w:rsidRDefault="008032D2" w:rsidP="003B4800">
      <w:pPr>
        <w:pStyle w:val="Zkladntext2"/>
        <w:spacing w:after="120"/>
        <w:rPr>
          <w:bCs/>
          <w:sz w:val="22"/>
          <w:szCs w:val="22"/>
        </w:rPr>
      </w:pPr>
      <w:r w:rsidRPr="00173C37">
        <w:rPr>
          <w:b/>
          <w:bCs/>
          <w:sz w:val="22"/>
          <w:szCs w:val="22"/>
        </w:rPr>
        <w:t>Tematické okruhy</w:t>
      </w:r>
      <w:r w:rsidRPr="003E0FDD">
        <w:rPr>
          <w:sz w:val="22"/>
          <w:szCs w:val="22"/>
        </w:rPr>
        <w:t xml:space="preserve">, ke kterým lze pro rok </w:t>
      </w:r>
      <w:r w:rsidR="00355A69">
        <w:rPr>
          <w:sz w:val="22"/>
          <w:szCs w:val="22"/>
        </w:rPr>
        <w:t>2016</w:t>
      </w:r>
      <w:r w:rsidRPr="003E0FDD">
        <w:rPr>
          <w:sz w:val="22"/>
          <w:szCs w:val="22"/>
        </w:rPr>
        <w:t xml:space="preserve"> podávat </w:t>
      </w:r>
      <w:r w:rsidR="00623023" w:rsidRPr="00C61523">
        <w:rPr>
          <w:sz w:val="22"/>
          <w:szCs w:val="22"/>
        </w:rPr>
        <w:t>Žádost</w:t>
      </w:r>
      <w:r w:rsidR="00C82F1F">
        <w:rPr>
          <w:sz w:val="22"/>
          <w:szCs w:val="22"/>
        </w:rPr>
        <w:t>i</w:t>
      </w:r>
      <w:r w:rsidR="00623023" w:rsidRPr="00C61523">
        <w:rPr>
          <w:sz w:val="22"/>
          <w:szCs w:val="22"/>
        </w:rPr>
        <w:t xml:space="preserve"> </w:t>
      </w:r>
      <w:r w:rsidRPr="003E0FDD">
        <w:rPr>
          <w:sz w:val="22"/>
          <w:szCs w:val="22"/>
        </w:rPr>
        <w:t>jsou následující:</w:t>
      </w:r>
    </w:p>
    <w:p w:rsidR="0070539C" w:rsidRPr="00FC055A" w:rsidRDefault="0070539C" w:rsidP="001E2CFD">
      <w:pPr>
        <w:tabs>
          <w:tab w:val="left" w:pos="284"/>
        </w:tabs>
        <w:autoSpaceDE w:val="0"/>
        <w:autoSpaceDN w:val="0"/>
        <w:adjustRightInd w:val="0"/>
        <w:spacing w:after="120"/>
        <w:ind w:left="284" w:hanging="284"/>
        <w:jc w:val="both"/>
        <w:rPr>
          <w:b/>
          <w:sz w:val="22"/>
          <w:szCs w:val="22"/>
        </w:rPr>
      </w:pPr>
      <w:r w:rsidRPr="00FC055A">
        <w:rPr>
          <w:b/>
          <w:sz w:val="22"/>
          <w:szCs w:val="22"/>
        </w:rPr>
        <w:t xml:space="preserve">1. </w:t>
      </w:r>
      <w:r w:rsidR="009812FE" w:rsidRPr="00FC055A">
        <w:rPr>
          <w:b/>
          <w:sz w:val="22"/>
          <w:szCs w:val="22"/>
        </w:rPr>
        <w:t xml:space="preserve">Zajištění </w:t>
      </w:r>
      <w:r w:rsidR="008032D2" w:rsidRPr="00FC055A">
        <w:rPr>
          <w:b/>
          <w:sz w:val="22"/>
          <w:szCs w:val="22"/>
        </w:rPr>
        <w:t xml:space="preserve">a propagace </w:t>
      </w:r>
      <w:r w:rsidR="009812FE" w:rsidRPr="00FC055A">
        <w:rPr>
          <w:b/>
          <w:sz w:val="22"/>
          <w:szCs w:val="22"/>
        </w:rPr>
        <w:t>anonymní</w:t>
      </w:r>
      <w:r w:rsidR="00F93C8C" w:rsidRPr="00FC055A">
        <w:rPr>
          <w:b/>
          <w:sz w:val="22"/>
          <w:szCs w:val="22"/>
        </w:rPr>
        <w:t xml:space="preserve">ho a bezplatného HIV testování </w:t>
      </w:r>
      <w:r w:rsidR="009812FE" w:rsidRPr="00FC055A">
        <w:rPr>
          <w:b/>
          <w:sz w:val="22"/>
          <w:szCs w:val="22"/>
        </w:rPr>
        <w:t>a poradenství posky</w:t>
      </w:r>
      <w:r w:rsidR="00131231" w:rsidRPr="00FC055A">
        <w:rPr>
          <w:b/>
          <w:sz w:val="22"/>
          <w:szCs w:val="22"/>
        </w:rPr>
        <w:t xml:space="preserve">tovatelem zdravotních služeb a </w:t>
      </w:r>
      <w:r w:rsidR="009812FE" w:rsidRPr="00FC055A">
        <w:rPr>
          <w:b/>
          <w:sz w:val="22"/>
          <w:szCs w:val="22"/>
        </w:rPr>
        <w:t>poskytovatelem zdravotních služeb v zařízeních sociální péče</w:t>
      </w:r>
      <w:r w:rsidR="00D6189D" w:rsidRPr="00FC055A">
        <w:rPr>
          <w:b/>
          <w:sz w:val="22"/>
          <w:szCs w:val="22"/>
        </w:rPr>
        <w:t>.</w:t>
      </w:r>
    </w:p>
    <w:p w:rsidR="00AF3895" w:rsidRPr="009F68CA" w:rsidRDefault="00844014" w:rsidP="009F68CA">
      <w:pPr>
        <w:autoSpaceDE w:val="0"/>
        <w:autoSpaceDN w:val="0"/>
        <w:adjustRightInd w:val="0"/>
        <w:spacing w:after="120"/>
        <w:ind w:left="284" w:hanging="284"/>
        <w:jc w:val="both"/>
        <w:rPr>
          <w:sz w:val="22"/>
          <w:szCs w:val="22"/>
        </w:rPr>
      </w:pPr>
      <w:r w:rsidRPr="00FC055A">
        <w:rPr>
          <w:b/>
          <w:sz w:val="22"/>
          <w:szCs w:val="22"/>
        </w:rPr>
        <w:t>2</w:t>
      </w:r>
      <w:r w:rsidR="0070539C" w:rsidRPr="00FC055A">
        <w:rPr>
          <w:b/>
          <w:sz w:val="22"/>
          <w:szCs w:val="22"/>
        </w:rPr>
        <w:t xml:space="preserve">. Preventivní </w:t>
      </w:r>
      <w:r w:rsidR="002D0D19" w:rsidRPr="00FC055A">
        <w:rPr>
          <w:b/>
          <w:sz w:val="22"/>
          <w:szCs w:val="22"/>
        </w:rPr>
        <w:t xml:space="preserve">edukační a intervenční </w:t>
      </w:r>
      <w:r w:rsidR="0070539C" w:rsidRPr="00FC055A">
        <w:rPr>
          <w:b/>
          <w:sz w:val="22"/>
          <w:szCs w:val="22"/>
        </w:rPr>
        <w:t>aktivity</w:t>
      </w:r>
      <w:r w:rsidR="00AF40FD" w:rsidRPr="00FC055A">
        <w:rPr>
          <w:b/>
          <w:sz w:val="22"/>
          <w:szCs w:val="22"/>
        </w:rPr>
        <w:t xml:space="preserve"> </w:t>
      </w:r>
      <w:r w:rsidR="00EB0986" w:rsidRPr="00FC055A">
        <w:rPr>
          <w:b/>
          <w:sz w:val="22"/>
          <w:szCs w:val="22"/>
        </w:rPr>
        <w:t xml:space="preserve">v problematice HIV/AIDS </w:t>
      </w:r>
      <w:r w:rsidR="007F3D51" w:rsidRPr="00FC055A">
        <w:rPr>
          <w:b/>
          <w:sz w:val="22"/>
          <w:szCs w:val="22"/>
        </w:rPr>
        <w:t>a jiných sexuálně přenosných</w:t>
      </w:r>
      <w:r w:rsidR="009D675D" w:rsidRPr="00FC055A">
        <w:rPr>
          <w:b/>
          <w:sz w:val="22"/>
          <w:szCs w:val="22"/>
        </w:rPr>
        <w:t xml:space="preserve"> </w:t>
      </w:r>
      <w:r w:rsidR="007F3D51" w:rsidRPr="00FC055A">
        <w:rPr>
          <w:b/>
          <w:sz w:val="22"/>
          <w:szCs w:val="22"/>
        </w:rPr>
        <w:t xml:space="preserve">onemocnění </w:t>
      </w:r>
      <w:r w:rsidR="00AF40FD" w:rsidRPr="00FC055A">
        <w:rPr>
          <w:b/>
          <w:sz w:val="22"/>
          <w:szCs w:val="22"/>
        </w:rPr>
        <w:t xml:space="preserve">realizované </w:t>
      </w:r>
      <w:r w:rsidR="008032D2" w:rsidRPr="00FC055A">
        <w:rPr>
          <w:b/>
          <w:sz w:val="22"/>
          <w:szCs w:val="22"/>
        </w:rPr>
        <w:t xml:space="preserve">u </w:t>
      </w:r>
      <w:r w:rsidR="0045524F" w:rsidRPr="00FC055A">
        <w:rPr>
          <w:b/>
          <w:sz w:val="22"/>
          <w:szCs w:val="22"/>
        </w:rPr>
        <w:t>celé populace</w:t>
      </w:r>
      <w:r w:rsidR="007F3D51" w:rsidRPr="00FC055A">
        <w:rPr>
          <w:b/>
          <w:sz w:val="22"/>
          <w:szCs w:val="22"/>
        </w:rPr>
        <w:t xml:space="preserve"> nebo</w:t>
      </w:r>
      <w:r w:rsidR="0045524F" w:rsidRPr="00FC055A">
        <w:rPr>
          <w:b/>
          <w:sz w:val="22"/>
          <w:szCs w:val="22"/>
        </w:rPr>
        <w:t xml:space="preserve"> se zaměřením na mládež</w:t>
      </w:r>
      <w:r w:rsidR="00AF3895" w:rsidRPr="00FC055A">
        <w:rPr>
          <w:b/>
          <w:sz w:val="22"/>
          <w:szCs w:val="22"/>
        </w:rPr>
        <w:t>,</w:t>
      </w:r>
      <w:r w:rsidR="007F3D51" w:rsidRPr="00FC055A">
        <w:rPr>
          <w:b/>
          <w:sz w:val="22"/>
          <w:szCs w:val="22"/>
        </w:rPr>
        <w:t xml:space="preserve"> na muže mající sex s muži a na další</w:t>
      </w:r>
      <w:r w:rsidR="00AF3895" w:rsidRPr="00FC055A">
        <w:rPr>
          <w:b/>
          <w:sz w:val="22"/>
          <w:szCs w:val="22"/>
        </w:rPr>
        <w:t xml:space="preserve"> </w:t>
      </w:r>
      <w:r w:rsidR="00AF3895" w:rsidRPr="00DE070F">
        <w:rPr>
          <w:b/>
          <w:bCs/>
          <w:sz w:val="22"/>
          <w:szCs w:val="22"/>
        </w:rPr>
        <w:t>klíčové skupiny obyvatel</w:t>
      </w:r>
      <w:r w:rsidR="00DE070F">
        <w:rPr>
          <w:b/>
          <w:bCs/>
          <w:sz w:val="22"/>
          <w:szCs w:val="22"/>
        </w:rPr>
        <w:t>, a to</w:t>
      </w:r>
      <w:r w:rsidR="00AF3895" w:rsidRPr="00DE070F">
        <w:rPr>
          <w:b/>
          <w:bCs/>
          <w:sz w:val="22"/>
          <w:szCs w:val="22"/>
        </w:rPr>
        <w:t xml:space="preserve"> s ohledem na aktuální epidemiologickou situaci</w:t>
      </w:r>
      <w:r w:rsidR="00C07B21" w:rsidRPr="00DE070F">
        <w:rPr>
          <w:b/>
          <w:bCs/>
          <w:sz w:val="22"/>
          <w:szCs w:val="22"/>
        </w:rPr>
        <w:t>.</w:t>
      </w:r>
      <w:r w:rsidR="00AF3895">
        <w:rPr>
          <w:b/>
          <w:bCs/>
          <w:sz w:val="22"/>
          <w:szCs w:val="22"/>
        </w:rPr>
        <w:t xml:space="preserve"> </w:t>
      </w:r>
      <w:r w:rsidR="00854675">
        <w:rPr>
          <w:b/>
          <w:bCs/>
          <w:sz w:val="22"/>
          <w:szCs w:val="22"/>
        </w:rPr>
        <w:t xml:space="preserve"> </w:t>
      </w:r>
    </w:p>
    <w:p w:rsidR="00FB7D39" w:rsidRPr="00D9283F" w:rsidRDefault="00FB7D39" w:rsidP="006F2718">
      <w:pPr>
        <w:pStyle w:val="Nadpis1"/>
        <w:numPr>
          <w:ilvl w:val="0"/>
          <w:numId w:val="25"/>
        </w:numPr>
        <w:spacing w:before="480" w:after="240"/>
        <w:ind w:left="431" w:hanging="431"/>
        <w:jc w:val="left"/>
        <w:rPr>
          <w:rFonts w:ascii="Times New Roman" w:hAnsi="Times New Roman" w:cs="Times New Roman"/>
          <w:caps/>
          <w:sz w:val="28"/>
          <w:szCs w:val="28"/>
        </w:rPr>
      </w:pPr>
      <w:bookmarkStart w:id="29" w:name="_Toc356459834"/>
      <w:r w:rsidRPr="00D9283F">
        <w:rPr>
          <w:rFonts w:ascii="Times New Roman" w:hAnsi="Times New Roman" w:cs="Times New Roman"/>
          <w:caps/>
          <w:sz w:val="28"/>
          <w:szCs w:val="28"/>
        </w:rPr>
        <w:t>Pravidla výběrového dotačního řízení</w:t>
      </w:r>
      <w:bookmarkEnd w:id="29"/>
    </w:p>
    <w:p w:rsidR="00BB37DF" w:rsidRPr="0075055C" w:rsidRDefault="00BB37DF" w:rsidP="00BB37DF">
      <w:pPr>
        <w:spacing w:before="120" w:after="120"/>
        <w:jc w:val="both"/>
        <w:rPr>
          <w:sz w:val="22"/>
          <w:szCs w:val="22"/>
        </w:rPr>
      </w:pPr>
      <w:r w:rsidRPr="0075055C">
        <w:rPr>
          <w:sz w:val="22"/>
          <w:szCs w:val="22"/>
        </w:rPr>
        <w:t xml:space="preserve">Jedna organizace může předložit </w:t>
      </w:r>
      <w:r w:rsidR="00D73870" w:rsidRPr="0075055C">
        <w:rPr>
          <w:sz w:val="22"/>
          <w:szCs w:val="22"/>
        </w:rPr>
        <w:t>i</w:t>
      </w:r>
      <w:r w:rsidR="00BF1B9E" w:rsidRPr="0075055C">
        <w:rPr>
          <w:sz w:val="22"/>
          <w:szCs w:val="22"/>
        </w:rPr>
        <w:t xml:space="preserve"> </w:t>
      </w:r>
      <w:r w:rsidRPr="0075055C">
        <w:rPr>
          <w:sz w:val="22"/>
          <w:szCs w:val="22"/>
        </w:rPr>
        <w:t xml:space="preserve">více projektů. Pokud jedna organizace předloží více projektů, nesmí v žádném případě být zahrnuty stejné </w:t>
      </w:r>
      <w:r w:rsidR="00761F61" w:rsidRPr="0075055C">
        <w:rPr>
          <w:sz w:val="22"/>
          <w:szCs w:val="22"/>
        </w:rPr>
        <w:t>(vlastní i dotační)</w:t>
      </w:r>
      <w:r w:rsidRPr="0075055C">
        <w:rPr>
          <w:sz w:val="22"/>
          <w:szCs w:val="22"/>
        </w:rPr>
        <w:t xml:space="preserve"> náklady duplicitně do různých projektů.</w:t>
      </w:r>
    </w:p>
    <w:p w:rsidR="00BB37DF" w:rsidRDefault="00BB37DF" w:rsidP="00BB37DF">
      <w:pPr>
        <w:spacing w:before="120" w:after="120"/>
        <w:jc w:val="both"/>
        <w:rPr>
          <w:sz w:val="22"/>
          <w:szCs w:val="22"/>
        </w:rPr>
      </w:pPr>
      <w:r w:rsidRPr="00FD38EA">
        <w:rPr>
          <w:sz w:val="22"/>
          <w:szCs w:val="22"/>
        </w:rPr>
        <w:t xml:space="preserve">Projekt </w:t>
      </w:r>
      <w:r w:rsidR="00761F61" w:rsidRPr="00FD38EA">
        <w:rPr>
          <w:sz w:val="22"/>
          <w:szCs w:val="22"/>
        </w:rPr>
        <w:t>musí</w:t>
      </w:r>
      <w:r w:rsidR="00754247" w:rsidRPr="00FD38EA">
        <w:rPr>
          <w:sz w:val="22"/>
          <w:szCs w:val="22"/>
        </w:rPr>
        <w:t xml:space="preserve"> </w:t>
      </w:r>
      <w:r w:rsidR="00DE4FC6">
        <w:rPr>
          <w:sz w:val="22"/>
          <w:szCs w:val="22"/>
        </w:rPr>
        <w:t xml:space="preserve">v </w:t>
      </w:r>
      <w:r w:rsidR="00754247" w:rsidRPr="00FD38EA">
        <w:rPr>
          <w:sz w:val="22"/>
          <w:szCs w:val="22"/>
        </w:rPr>
        <w:t xml:space="preserve">Žádosti </w:t>
      </w:r>
      <w:r w:rsidRPr="00FD38EA">
        <w:rPr>
          <w:sz w:val="22"/>
          <w:szCs w:val="22"/>
        </w:rPr>
        <w:t>obsah</w:t>
      </w:r>
      <w:r w:rsidR="00761F61" w:rsidRPr="00FD38EA">
        <w:rPr>
          <w:sz w:val="22"/>
          <w:szCs w:val="22"/>
        </w:rPr>
        <w:t>ovat</w:t>
      </w:r>
      <w:r w:rsidRPr="00FD38EA">
        <w:rPr>
          <w:sz w:val="22"/>
          <w:szCs w:val="22"/>
        </w:rPr>
        <w:t xml:space="preserve"> popis všech aktivit a požadavků v jednotlivých položkách, na které organizace požaduje přidělení finančních prostředků </w:t>
      </w:r>
      <w:r w:rsidR="00761F61" w:rsidRPr="00FD38EA">
        <w:rPr>
          <w:sz w:val="22"/>
          <w:szCs w:val="22"/>
        </w:rPr>
        <w:t>z dotace</w:t>
      </w:r>
      <w:r w:rsidRPr="00FD38EA">
        <w:rPr>
          <w:sz w:val="22"/>
          <w:szCs w:val="22"/>
        </w:rPr>
        <w:t xml:space="preserve">, </w:t>
      </w:r>
      <w:r w:rsidR="00761F61" w:rsidRPr="00FD38EA">
        <w:rPr>
          <w:sz w:val="22"/>
          <w:szCs w:val="22"/>
        </w:rPr>
        <w:t xml:space="preserve">tj. ze státního rozpočtu, </w:t>
      </w:r>
      <w:r w:rsidRPr="00FD38EA">
        <w:rPr>
          <w:sz w:val="22"/>
          <w:szCs w:val="22"/>
        </w:rPr>
        <w:t>a to v souladu s </w:t>
      </w:r>
      <w:r w:rsidR="00196C5B">
        <w:rPr>
          <w:sz w:val="22"/>
          <w:szCs w:val="22"/>
        </w:rPr>
        <w:t>usnesením</w:t>
      </w:r>
      <w:r w:rsidRPr="00FD38EA">
        <w:rPr>
          <w:sz w:val="22"/>
          <w:szCs w:val="22"/>
        </w:rPr>
        <w:t xml:space="preserve"> vlády </w:t>
      </w:r>
      <w:r w:rsidR="007429B6">
        <w:rPr>
          <w:sz w:val="22"/>
          <w:szCs w:val="22"/>
        </w:rPr>
        <w:t xml:space="preserve">ze dne </w:t>
      </w:r>
      <w:r w:rsidR="007429B6" w:rsidRPr="007429B6">
        <w:rPr>
          <w:sz w:val="22"/>
          <w:szCs w:val="22"/>
        </w:rPr>
        <w:t>1. února 2010 č. 92 ve znění usnesení vlády ze dne 19. června 2013 č. 479 a</w:t>
      </w:r>
      <w:r w:rsidR="00A631A4">
        <w:rPr>
          <w:sz w:val="22"/>
          <w:szCs w:val="22"/>
        </w:rPr>
        <w:t> </w:t>
      </w:r>
      <w:r w:rsidR="007429B6" w:rsidRPr="007429B6">
        <w:rPr>
          <w:sz w:val="22"/>
          <w:szCs w:val="22"/>
        </w:rPr>
        <w:t>ve znění usnesení vlády ze dne 6. srpna 2014 č. 657</w:t>
      </w:r>
      <w:r w:rsidR="007429B6">
        <w:rPr>
          <w:sz w:val="22"/>
          <w:szCs w:val="22"/>
        </w:rPr>
        <w:t xml:space="preserve"> </w:t>
      </w:r>
      <w:r w:rsidRPr="00FD38EA">
        <w:rPr>
          <w:sz w:val="22"/>
          <w:szCs w:val="22"/>
        </w:rPr>
        <w:t xml:space="preserve">a schválenou Metodikou pro žadatele </w:t>
      </w:r>
      <w:r w:rsidR="006734FE">
        <w:rPr>
          <w:sz w:val="22"/>
          <w:szCs w:val="22"/>
        </w:rPr>
        <w:br/>
      </w:r>
      <w:r w:rsidRPr="00FD38EA">
        <w:rPr>
          <w:sz w:val="22"/>
          <w:szCs w:val="22"/>
        </w:rPr>
        <w:t xml:space="preserve">o poskytnutí státní dotace v rámci Národního programu řešení problematiky HIV/AIDS pro rok </w:t>
      </w:r>
      <w:r w:rsidR="006734FE">
        <w:rPr>
          <w:sz w:val="22"/>
          <w:szCs w:val="22"/>
        </w:rPr>
        <w:br/>
      </w:r>
      <w:r w:rsidR="00355A69">
        <w:rPr>
          <w:sz w:val="22"/>
          <w:szCs w:val="22"/>
        </w:rPr>
        <w:t>2016</w:t>
      </w:r>
      <w:r w:rsidRPr="00FD38EA">
        <w:rPr>
          <w:sz w:val="22"/>
          <w:szCs w:val="22"/>
        </w:rPr>
        <w:t xml:space="preserve">. V obecné části Žádosti (tj. v části A) musí být zaznamenány </w:t>
      </w:r>
      <w:r w:rsidR="00754247" w:rsidRPr="00FD38EA">
        <w:rPr>
          <w:sz w:val="22"/>
          <w:szCs w:val="22"/>
        </w:rPr>
        <w:t xml:space="preserve">úplné a správné </w:t>
      </w:r>
      <w:r w:rsidRPr="00FD38EA">
        <w:rPr>
          <w:sz w:val="22"/>
          <w:szCs w:val="22"/>
        </w:rPr>
        <w:t>identifikační údaje předkladatele i projektu. V kolonce „Téma projektu“ se uved</w:t>
      </w:r>
      <w:r w:rsidR="00AB6CE5" w:rsidRPr="00FD38EA">
        <w:rPr>
          <w:sz w:val="22"/>
          <w:szCs w:val="22"/>
        </w:rPr>
        <w:t>e</w:t>
      </w:r>
      <w:r w:rsidRPr="00FD38EA">
        <w:rPr>
          <w:sz w:val="22"/>
          <w:szCs w:val="22"/>
        </w:rPr>
        <w:t xml:space="preserve"> </w:t>
      </w:r>
      <w:r w:rsidR="00CA0266" w:rsidRPr="00FD38EA">
        <w:rPr>
          <w:sz w:val="22"/>
          <w:szCs w:val="22"/>
        </w:rPr>
        <w:t xml:space="preserve">dané </w:t>
      </w:r>
      <w:r w:rsidRPr="00FD38EA">
        <w:rPr>
          <w:sz w:val="22"/>
          <w:szCs w:val="22"/>
        </w:rPr>
        <w:t>čísl</w:t>
      </w:r>
      <w:r w:rsidR="00AB6CE5" w:rsidRPr="00FD38EA">
        <w:rPr>
          <w:sz w:val="22"/>
          <w:szCs w:val="22"/>
        </w:rPr>
        <w:t>o</w:t>
      </w:r>
      <w:r w:rsidRPr="00FD38EA">
        <w:rPr>
          <w:sz w:val="22"/>
          <w:szCs w:val="22"/>
        </w:rPr>
        <w:t xml:space="preserve"> a náz</w:t>
      </w:r>
      <w:r w:rsidR="00AB6CE5" w:rsidRPr="00FD38EA">
        <w:rPr>
          <w:sz w:val="22"/>
          <w:szCs w:val="22"/>
        </w:rPr>
        <w:t>e</w:t>
      </w:r>
      <w:r w:rsidRPr="00FD38EA">
        <w:rPr>
          <w:sz w:val="22"/>
          <w:szCs w:val="22"/>
        </w:rPr>
        <w:t>v témat</w:t>
      </w:r>
      <w:r w:rsidR="00AB6CE5" w:rsidRPr="00FD38EA">
        <w:rPr>
          <w:sz w:val="22"/>
          <w:szCs w:val="22"/>
        </w:rPr>
        <w:t>u, v případě, že projekt v sobě zahrnuje obě témata</w:t>
      </w:r>
      <w:r w:rsidR="00AB6CE5" w:rsidRPr="004C6CAD">
        <w:rPr>
          <w:sz w:val="22"/>
          <w:szCs w:val="22"/>
        </w:rPr>
        <w:t>, uvede se číslo a název toho</w:t>
      </w:r>
      <w:r w:rsidR="00CA0266" w:rsidRPr="004C6CAD">
        <w:rPr>
          <w:sz w:val="22"/>
          <w:szCs w:val="22"/>
        </w:rPr>
        <w:t xml:space="preserve"> tématu</w:t>
      </w:r>
      <w:r w:rsidR="00AB6CE5" w:rsidRPr="004C6CAD">
        <w:rPr>
          <w:sz w:val="22"/>
          <w:szCs w:val="22"/>
        </w:rPr>
        <w:t>, kter</w:t>
      </w:r>
      <w:r w:rsidR="00FC7E00">
        <w:rPr>
          <w:sz w:val="22"/>
          <w:szCs w:val="22"/>
        </w:rPr>
        <w:t>é</w:t>
      </w:r>
      <w:r w:rsidR="00AB6CE5" w:rsidRPr="004C6CAD">
        <w:rPr>
          <w:sz w:val="22"/>
          <w:szCs w:val="22"/>
        </w:rPr>
        <w:t xml:space="preserve"> převažuje</w:t>
      </w:r>
      <w:r w:rsidR="00D73870" w:rsidRPr="004C6CAD">
        <w:rPr>
          <w:sz w:val="22"/>
          <w:szCs w:val="22"/>
        </w:rPr>
        <w:t>.</w:t>
      </w:r>
    </w:p>
    <w:p w:rsidR="00F76642" w:rsidRPr="00A474B1" w:rsidRDefault="00F76642" w:rsidP="00F76642">
      <w:pPr>
        <w:spacing w:before="120" w:after="120"/>
        <w:jc w:val="both"/>
        <w:rPr>
          <w:sz w:val="22"/>
          <w:szCs w:val="22"/>
        </w:rPr>
      </w:pPr>
      <w:r w:rsidRPr="00A474B1">
        <w:rPr>
          <w:sz w:val="22"/>
          <w:szCs w:val="22"/>
        </w:rPr>
        <w:t>U dvouletých projektů je nezbytné v „Žádosti o poskytnutí státní dotace na realizaci projekt</w:t>
      </w:r>
      <w:r w:rsidR="00A474B1" w:rsidRPr="00A474B1">
        <w:rPr>
          <w:sz w:val="22"/>
          <w:szCs w:val="22"/>
        </w:rPr>
        <w:t>ů řešení problematiky HIV/AIDS</w:t>
      </w:r>
      <w:r w:rsidRPr="00A474B1">
        <w:rPr>
          <w:sz w:val="22"/>
          <w:szCs w:val="22"/>
        </w:rPr>
        <w:t xml:space="preserve"> pro rok 2016 - B. Specifická část žádosti – Projekt“ ve všech požadovaných oddílech, tzn. Hlavní cíl projektu, Metody a způsoby realizace, Charakteristika a velikost cílové skupin, Časový harmonogram projektu, Hodnocení efektu projektu a Publikační činnost v rámci projektu srozumitelně a přehledně popsat realizaci obou etap, a to </w:t>
      </w:r>
      <w:r w:rsidR="003829DC">
        <w:rPr>
          <w:sz w:val="22"/>
          <w:szCs w:val="22"/>
        </w:rPr>
        <w:t xml:space="preserve">jak </w:t>
      </w:r>
      <w:r w:rsidRPr="00A474B1">
        <w:rPr>
          <w:sz w:val="22"/>
          <w:szCs w:val="22"/>
        </w:rPr>
        <w:t>pro rok 2016, tak rok 2017.</w:t>
      </w:r>
    </w:p>
    <w:p w:rsidR="00F76642" w:rsidRDefault="00F76642" w:rsidP="00F76642">
      <w:pPr>
        <w:spacing w:before="120" w:after="120"/>
        <w:jc w:val="both"/>
        <w:rPr>
          <w:sz w:val="22"/>
          <w:szCs w:val="22"/>
        </w:rPr>
      </w:pPr>
      <w:r w:rsidRPr="00A474B1">
        <w:rPr>
          <w:sz w:val="22"/>
          <w:szCs w:val="22"/>
        </w:rPr>
        <w:lastRenderedPageBreak/>
        <w:t>K „Rozpočtu projektu“ je u dvouletých projektů nutné v „Žádosti o poskytnutí státní dotace na</w:t>
      </w:r>
      <w:r w:rsidR="003829DC">
        <w:rPr>
          <w:sz w:val="22"/>
          <w:szCs w:val="22"/>
        </w:rPr>
        <w:t> </w:t>
      </w:r>
      <w:r w:rsidR="00A474B1" w:rsidRPr="00A474B1">
        <w:rPr>
          <w:sz w:val="22"/>
          <w:szCs w:val="22"/>
        </w:rPr>
        <w:t>realizaci projektů řešení problematiky HIV/AIDS pro rok 2016</w:t>
      </w:r>
      <w:r w:rsidRPr="00A474B1">
        <w:rPr>
          <w:sz w:val="22"/>
          <w:szCs w:val="22"/>
        </w:rPr>
        <w:t>“ vyplnit i uvedenou tabulku s</w:t>
      </w:r>
      <w:r w:rsidR="003829DC">
        <w:rPr>
          <w:sz w:val="22"/>
          <w:szCs w:val="22"/>
        </w:rPr>
        <w:t> </w:t>
      </w:r>
      <w:r w:rsidRPr="00A474B1">
        <w:rPr>
          <w:sz w:val="22"/>
          <w:szCs w:val="22"/>
        </w:rPr>
        <w:t>předpokládaným rozpočtem finančních prostředků na rok 2017.</w:t>
      </w:r>
    </w:p>
    <w:p w:rsidR="00F71B9A" w:rsidRPr="000A06DB" w:rsidRDefault="00FB7D39" w:rsidP="001C23F2">
      <w:pPr>
        <w:pStyle w:val="StylNadpis2TimesNewRoman14bnenKurzvaVlevo0cm1"/>
        <w:spacing w:after="240"/>
      </w:pPr>
      <w:bookmarkStart w:id="30" w:name="_Toc356459835"/>
      <w:r w:rsidRPr="000A06DB">
        <w:t xml:space="preserve">2.1 </w:t>
      </w:r>
      <w:r w:rsidR="00F71B9A" w:rsidRPr="000A06DB">
        <w:t>Okruh možných předkladatelů projektů</w:t>
      </w:r>
      <w:bookmarkEnd w:id="30"/>
    </w:p>
    <w:p w:rsidR="00F71B9A" w:rsidRPr="00BB37DF" w:rsidRDefault="00F71B9A" w:rsidP="00F71B9A">
      <w:pPr>
        <w:pStyle w:val="Zkladntext"/>
        <w:spacing w:after="0"/>
        <w:jc w:val="both"/>
        <w:rPr>
          <w:sz w:val="22"/>
          <w:szCs w:val="22"/>
        </w:rPr>
      </w:pPr>
      <w:r w:rsidRPr="00BB37DF">
        <w:rPr>
          <w:sz w:val="22"/>
          <w:szCs w:val="22"/>
        </w:rPr>
        <w:t xml:space="preserve">Organizace, které mohou podat Žádost do výběrového dotačního řízení MZ </w:t>
      </w:r>
      <w:r w:rsidR="00205F38">
        <w:rPr>
          <w:sz w:val="22"/>
          <w:szCs w:val="22"/>
        </w:rPr>
        <w:t xml:space="preserve">ČR </w:t>
      </w:r>
      <w:r w:rsidRPr="00BB37DF">
        <w:rPr>
          <w:sz w:val="22"/>
          <w:szCs w:val="22"/>
        </w:rPr>
        <w:t xml:space="preserve">k dotačnímu programu </w:t>
      </w:r>
      <w:r w:rsidR="00FB7D39" w:rsidRPr="00BB37DF">
        <w:rPr>
          <w:sz w:val="22"/>
          <w:szCs w:val="22"/>
        </w:rPr>
        <w:t>Národní program řešení problematiky HIV/AIDS</w:t>
      </w:r>
      <w:r w:rsidRPr="00BB37DF">
        <w:rPr>
          <w:sz w:val="22"/>
          <w:szCs w:val="22"/>
        </w:rPr>
        <w:t>, jsou:</w:t>
      </w:r>
    </w:p>
    <w:p w:rsidR="00C82F1F" w:rsidRPr="00F01FF0" w:rsidRDefault="00C82F1F" w:rsidP="00C82F1F">
      <w:pPr>
        <w:numPr>
          <w:ilvl w:val="0"/>
          <w:numId w:val="24"/>
        </w:numPr>
        <w:tabs>
          <w:tab w:val="num" w:pos="284"/>
          <w:tab w:val="num" w:pos="4330"/>
        </w:tabs>
        <w:spacing w:before="240"/>
        <w:ind w:left="284" w:hanging="284"/>
        <w:jc w:val="both"/>
        <w:rPr>
          <w:b/>
          <w:bCs/>
          <w:sz w:val="22"/>
          <w:szCs w:val="22"/>
        </w:rPr>
      </w:pPr>
      <w:bookmarkStart w:id="31" w:name="_Toc107244799"/>
      <w:bookmarkStart w:id="32" w:name="_Toc107244908"/>
      <w:bookmarkStart w:id="33" w:name="_Toc107245046"/>
      <w:bookmarkStart w:id="34" w:name="_Toc107245224"/>
      <w:bookmarkStart w:id="35" w:name="_Toc177358697"/>
      <w:bookmarkStart w:id="36" w:name="_Toc356459836"/>
      <w:bookmarkStart w:id="37" w:name="_Toc486256522"/>
      <w:bookmarkStart w:id="38" w:name="_Toc42080164"/>
      <w:bookmarkStart w:id="39" w:name="_Toc45357508"/>
      <w:bookmarkStart w:id="40" w:name="_Toc75531844"/>
      <w:bookmarkStart w:id="41" w:name="_Toc75590857"/>
      <w:bookmarkStart w:id="42" w:name="_Toc75590896"/>
      <w:bookmarkStart w:id="43" w:name="_Toc75591031"/>
      <w:bookmarkStart w:id="44" w:name="_Toc75856635"/>
      <w:bookmarkStart w:id="45" w:name="_Toc107244792"/>
      <w:bookmarkStart w:id="46" w:name="_Toc107244901"/>
      <w:bookmarkStart w:id="47" w:name="_Toc107245039"/>
      <w:bookmarkStart w:id="48" w:name="_Toc107245216"/>
      <w:bookmarkStart w:id="49" w:name="_Toc107803598"/>
      <w:r w:rsidRPr="00F01FF0">
        <w:rPr>
          <w:b/>
          <w:bCs/>
          <w:sz w:val="22"/>
          <w:szCs w:val="22"/>
        </w:rPr>
        <w:t>Nes</w:t>
      </w:r>
      <w:r>
        <w:rPr>
          <w:b/>
          <w:bCs/>
          <w:sz w:val="22"/>
          <w:szCs w:val="22"/>
        </w:rPr>
        <w:t>tátní neziskové organizace:</w:t>
      </w:r>
    </w:p>
    <w:p w:rsidR="00C82F1F" w:rsidRPr="00BC4B3A" w:rsidRDefault="00C82F1F" w:rsidP="00C82F1F">
      <w:pPr>
        <w:numPr>
          <w:ilvl w:val="1"/>
          <w:numId w:val="23"/>
        </w:numPr>
        <w:tabs>
          <w:tab w:val="left" w:pos="567"/>
        </w:tabs>
        <w:spacing w:before="120" w:after="240"/>
        <w:ind w:left="568" w:hanging="284"/>
        <w:jc w:val="both"/>
        <w:rPr>
          <w:sz w:val="22"/>
          <w:szCs w:val="22"/>
        </w:rPr>
      </w:pPr>
      <w:r w:rsidRPr="00F01FF0">
        <w:rPr>
          <w:b/>
          <w:bCs/>
          <w:sz w:val="22"/>
          <w:szCs w:val="22"/>
        </w:rPr>
        <w:t xml:space="preserve">Spolky </w:t>
      </w:r>
      <w:r w:rsidRPr="00BC4B3A">
        <w:rPr>
          <w:sz w:val="22"/>
          <w:szCs w:val="22"/>
        </w:rPr>
        <w:t>transformované z občanských sdružení nebo založené podle zákona č.</w:t>
      </w:r>
      <w:r>
        <w:rPr>
          <w:sz w:val="22"/>
          <w:szCs w:val="22"/>
        </w:rPr>
        <w:t xml:space="preserve"> 89/2012 Sb., občanský </w:t>
      </w:r>
      <w:r w:rsidRPr="00BC4B3A">
        <w:rPr>
          <w:sz w:val="22"/>
          <w:szCs w:val="22"/>
        </w:rPr>
        <w:t>zákoník</w:t>
      </w:r>
    </w:p>
    <w:p w:rsidR="00C82F1F" w:rsidRPr="00F01FF0" w:rsidRDefault="00C82F1F" w:rsidP="00C82F1F">
      <w:pPr>
        <w:numPr>
          <w:ilvl w:val="1"/>
          <w:numId w:val="23"/>
        </w:numPr>
        <w:tabs>
          <w:tab w:val="left" w:pos="567"/>
        </w:tabs>
        <w:ind w:left="567" w:hanging="283"/>
        <w:jc w:val="both"/>
        <w:rPr>
          <w:sz w:val="22"/>
          <w:szCs w:val="22"/>
        </w:rPr>
      </w:pPr>
      <w:r w:rsidRPr="00F01FF0">
        <w:rPr>
          <w:b/>
          <w:bCs/>
          <w:sz w:val="22"/>
          <w:szCs w:val="22"/>
        </w:rPr>
        <w:t>Obecně prospěšné společnosti</w:t>
      </w:r>
    </w:p>
    <w:p w:rsidR="00C82F1F" w:rsidRPr="00F01FF0" w:rsidRDefault="00C82F1F" w:rsidP="00C82F1F">
      <w:pPr>
        <w:tabs>
          <w:tab w:val="left" w:pos="567"/>
        </w:tabs>
        <w:spacing w:after="120"/>
        <w:ind w:left="567"/>
        <w:jc w:val="both"/>
        <w:rPr>
          <w:sz w:val="22"/>
          <w:szCs w:val="22"/>
        </w:rPr>
      </w:pPr>
      <w:r w:rsidRPr="00F01FF0">
        <w:rPr>
          <w:sz w:val="22"/>
          <w:szCs w:val="22"/>
        </w:rPr>
        <w:t>zřizované podle zákona č. 248/1995 Sb., o obecně prospěšných společnostech a o změně a doplnění některých zákonů, ve znění pozdějších předpisů zřízené do 31. 12. 2013.</w:t>
      </w:r>
    </w:p>
    <w:p w:rsidR="00C82F1F" w:rsidRPr="00F01FF0" w:rsidRDefault="00C82F1F" w:rsidP="00C82F1F">
      <w:pPr>
        <w:numPr>
          <w:ilvl w:val="1"/>
          <w:numId w:val="23"/>
        </w:numPr>
        <w:tabs>
          <w:tab w:val="left" w:pos="567"/>
        </w:tabs>
        <w:ind w:left="567" w:hanging="283"/>
        <w:jc w:val="both"/>
        <w:rPr>
          <w:sz w:val="22"/>
          <w:szCs w:val="22"/>
        </w:rPr>
      </w:pPr>
      <w:r w:rsidRPr="00F01FF0">
        <w:rPr>
          <w:b/>
          <w:sz w:val="22"/>
          <w:szCs w:val="22"/>
        </w:rPr>
        <w:t>Nadace a nadační</w:t>
      </w:r>
      <w:r w:rsidRPr="00F01FF0">
        <w:rPr>
          <w:sz w:val="22"/>
          <w:szCs w:val="22"/>
        </w:rPr>
        <w:t xml:space="preserve"> </w:t>
      </w:r>
      <w:r w:rsidRPr="00F01FF0">
        <w:rPr>
          <w:b/>
          <w:sz w:val="22"/>
          <w:szCs w:val="22"/>
        </w:rPr>
        <w:t>fondy</w:t>
      </w:r>
      <w:r w:rsidRPr="00F01FF0">
        <w:rPr>
          <w:sz w:val="22"/>
          <w:szCs w:val="22"/>
        </w:rPr>
        <w:t xml:space="preserve"> zřízené podle zákona č. 89/2012 Sb., občanský zákoník</w:t>
      </w:r>
    </w:p>
    <w:p w:rsidR="00C82F1F" w:rsidRPr="00F01FF0" w:rsidRDefault="00C82F1F" w:rsidP="00C82F1F">
      <w:pPr>
        <w:tabs>
          <w:tab w:val="left" w:pos="567"/>
        </w:tabs>
        <w:ind w:left="567"/>
        <w:jc w:val="both"/>
        <w:rPr>
          <w:sz w:val="22"/>
          <w:szCs w:val="22"/>
        </w:rPr>
      </w:pPr>
    </w:p>
    <w:p w:rsidR="00C82F1F" w:rsidRPr="00F01FF0" w:rsidRDefault="00C82F1F" w:rsidP="00C82F1F">
      <w:pPr>
        <w:numPr>
          <w:ilvl w:val="1"/>
          <w:numId w:val="23"/>
        </w:numPr>
        <w:tabs>
          <w:tab w:val="left" w:pos="567"/>
        </w:tabs>
        <w:ind w:left="567" w:hanging="283"/>
        <w:jc w:val="both"/>
        <w:rPr>
          <w:sz w:val="22"/>
          <w:szCs w:val="22"/>
        </w:rPr>
      </w:pPr>
      <w:r w:rsidRPr="00F01FF0">
        <w:rPr>
          <w:b/>
          <w:bCs/>
          <w:sz w:val="22"/>
          <w:szCs w:val="22"/>
        </w:rPr>
        <w:t>Účelová zařízení církví</w:t>
      </w:r>
    </w:p>
    <w:p w:rsidR="00C82F1F" w:rsidRPr="00F01FF0" w:rsidRDefault="00C82F1F" w:rsidP="00C82F1F">
      <w:pPr>
        <w:tabs>
          <w:tab w:val="left" w:pos="567"/>
        </w:tabs>
        <w:ind w:left="567"/>
        <w:jc w:val="both"/>
        <w:rPr>
          <w:sz w:val="22"/>
          <w:szCs w:val="22"/>
        </w:rPr>
      </w:pPr>
      <w:r w:rsidRPr="00F01FF0">
        <w:rPr>
          <w:sz w:val="22"/>
          <w:szCs w:val="22"/>
        </w:rPr>
        <w:t xml:space="preserve">zřizovaná podle zákona č. 3/2002 Sb., o svobodě náboženského vyznání a postavení církví a náboženských společností a o změně některých zákonů (zákon o církvích a náboženských společnostech), ve znění pozdějších předpisů. </w:t>
      </w:r>
    </w:p>
    <w:p w:rsidR="00C82F1F" w:rsidRPr="00F01FF0" w:rsidRDefault="00C82F1F" w:rsidP="00C82F1F">
      <w:pPr>
        <w:tabs>
          <w:tab w:val="left" w:pos="567"/>
        </w:tabs>
        <w:jc w:val="both"/>
        <w:rPr>
          <w:sz w:val="22"/>
          <w:szCs w:val="22"/>
        </w:rPr>
      </w:pPr>
    </w:p>
    <w:p w:rsidR="00C82F1F" w:rsidRPr="00F443FF" w:rsidRDefault="00F76642" w:rsidP="00FC055A">
      <w:pPr>
        <w:pStyle w:val="Odstavecseseznamem"/>
        <w:numPr>
          <w:ilvl w:val="0"/>
          <w:numId w:val="23"/>
        </w:numPr>
        <w:tabs>
          <w:tab w:val="clear" w:pos="720"/>
        </w:tabs>
        <w:ind w:left="284"/>
        <w:contextualSpacing/>
        <w:jc w:val="both"/>
        <w:rPr>
          <w:b/>
          <w:bCs/>
          <w:sz w:val="22"/>
          <w:szCs w:val="22"/>
        </w:rPr>
      </w:pPr>
      <w:r w:rsidRPr="00F443FF">
        <w:rPr>
          <w:b/>
          <w:bCs/>
          <w:sz w:val="22"/>
          <w:szCs w:val="22"/>
        </w:rPr>
        <w:t>P</w:t>
      </w:r>
      <w:r w:rsidR="00A474B1" w:rsidRPr="00F443FF">
        <w:rPr>
          <w:b/>
          <w:bCs/>
          <w:sz w:val="22"/>
          <w:szCs w:val="22"/>
        </w:rPr>
        <w:t>říspěvkové o</w:t>
      </w:r>
      <w:r w:rsidR="00C82F1F" w:rsidRPr="00F443FF">
        <w:rPr>
          <w:b/>
          <w:bCs/>
          <w:sz w:val="22"/>
          <w:szCs w:val="22"/>
        </w:rPr>
        <w:t xml:space="preserve">rganizace </w:t>
      </w:r>
      <w:r w:rsidR="00A474B1" w:rsidRPr="00F443FF">
        <w:rPr>
          <w:b/>
          <w:bCs/>
          <w:sz w:val="22"/>
          <w:szCs w:val="22"/>
        </w:rPr>
        <w:t xml:space="preserve">a organizační složky státu </w:t>
      </w:r>
      <w:r w:rsidR="00F443FF" w:rsidRPr="00F443FF">
        <w:rPr>
          <w:b/>
          <w:bCs/>
          <w:sz w:val="22"/>
          <w:szCs w:val="22"/>
        </w:rPr>
        <w:t>zřízení</w:t>
      </w:r>
      <w:r w:rsidR="00C82F1F" w:rsidRPr="00F443FF">
        <w:rPr>
          <w:b/>
          <w:bCs/>
          <w:sz w:val="22"/>
          <w:szCs w:val="22"/>
        </w:rPr>
        <w:t xml:space="preserve"> MZ ČR </w:t>
      </w:r>
      <w:r w:rsidR="00F443FF">
        <w:rPr>
          <w:b/>
          <w:bCs/>
          <w:sz w:val="22"/>
          <w:szCs w:val="22"/>
        </w:rPr>
        <w:t>nebo</w:t>
      </w:r>
      <w:r w:rsidR="00D26538" w:rsidRPr="00F443FF">
        <w:rPr>
          <w:b/>
          <w:bCs/>
          <w:sz w:val="22"/>
          <w:szCs w:val="22"/>
        </w:rPr>
        <w:t xml:space="preserve"> </w:t>
      </w:r>
      <w:r w:rsidR="00F443FF" w:rsidRPr="00F443FF">
        <w:rPr>
          <w:b/>
          <w:bCs/>
          <w:sz w:val="22"/>
          <w:szCs w:val="22"/>
        </w:rPr>
        <w:t>jiným ministerstvem</w:t>
      </w:r>
    </w:p>
    <w:p w:rsidR="00C82F1F" w:rsidRPr="00F440F5" w:rsidRDefault="00C82F1F" w:rsidP="00C82F1F">
      <w:pPr>
        <w:jc w:val="both"/>
        <w:rPr>
          <w:sz w:val="22"/>
          <w:szCs w:val="22"/>
        </w:rPr>
      </w:pPr>
    </w:p>
    <w:p w:rsidR="00C82F1F" w:rsidRPr="00F440F5" w:rsidRDefault="00C82F1F" w:rsidP="00C82F1F">
      <w:pPr>
        <w:pStyle w:val="Odstavecseseznamem"/>
        <w:numPr>
          <w:ilvl w:val="0"/>
          <w:numId w:val="23"/>
        </w:numPr>
        <w:tabs>
          <w:tab w:val="clear" w:pos="720"/>
          <w:tab w:val="num" w:pos="284"/>
        </w:tabs>
        <w:ind w:left="284" w:hanging="284"/>
        <w:contextualSpacing/>
        <w:jc w:val="both"/>
        <w:rPr>
          <w:b/>
          <w:bCs/>
          <w:sz w:val="22"/>
          <w:szCs w:val="22"/>
        </w:rPr>
      </w:pPr>
      <w:r w:rsidRPr="00F440F5">
        <w:rPr>
          <w:b/>
          <w:sz w:val="22"/>
          <w:szCs w:val="22"/>
        </w:rPr>
        <w:t>O</w:t>
      </w:r>
      <w:r w:rsidRPr="00F440F5">
        <w:rPr>
          <w:b/>
          <w:bCs/>
          <w:sz w:val="22"/>
          <w:szCs w:val="22"/>
        </w:rPr>
        <w:t>rganizace zřízené územním samosprávným celkem (krajem, obcí)</w:t>
      </w:r>
    </w:p>
    <w:p w:rsidR="00C82F1F" w:rsidRPr="00F440F5" w:rsidRDefault="00C82F1F" w:rsidP="00C82F1F">
      <w:pPr>
        <w:jc w:val="both"/>
        <w:rPr>
          <w:bCs/>
          <w:sz w:val="22"/>
          <w:szCs w:val="22"/>
        </w:rPr>
      </w:pPr>
    </w:p>
    <w:p w:rsidR="00C82F1F" w:rsidRPr="00F440F5" w:rsidRDefault="00C82F1F" w:rsidP="00C82F1F">
      <w:pPr>
        <w:pStyle w:val="Odstavecseseznamem"/>
        <w:numPr>
          <w:ilvl w:val="0"/>
          <w:numId w:val="23"/>
        </w:numPr>
        <w:tabs>
          <w:tab w:val="clear" w:pos="720"/>
          <w:tab w:val="num" w:pos="284"/>
        </w:tabs>
        <w:ind w:left="284" w:hanging="284"/>
        <w:contextualSpacing/>
        <w:jc w:val="both"/>
        <w:rPr>
          <w:sz w:val="22"/>
          <w:szCs w:val="22"/>
        </w:rPr>
      </w:pPr>
      <w:r w:rsidRPr="00F440F5">
        <w:rPr>
          <w:b/>
          <w:bCs/>
          <w:sz w:val="22"/>
          <w:szCs w:val="22"/>
        </w:rPr>
        <w:t xml:space="preserve">Ostatní nestátní </w:t>
      </w:r>
      <w:r w:rsidRPr="00C1385C">
        <w:rPr>
          <w:b/>
          <w:bCs/>
          <w:sz w:val="22"/>
          <w:szCs w:val="22"/>
        </w:rPr>
        <w:t>organizace</w:t>
      </w:r>
      <w:r w:rsidRPr="00C1385C">
        <w:rPr>
          <w:sz w:val="22"/>
          <w:szCs w:val="22"/>
        </w:rPr>
        <w:t>, tzn.</w:t>
      </w:r>
      <w:r w:rsidRPr="00C1385C">
        <w:rPr>
          <w:b/>
          <w:bCs/>
          <w:sz w:val="22"/>
          <w:szCs w:val="22"/>
        </w:rPr>
        <w:t xml:space="preserve"> </w:t>
      </w:r>
      <w:r w:rsidRPr="00C1385C">
        <w:rPr>
          <w:bCs/>
          <w:sz w:val="22"/>
          <w:szCs w:val="22"/>
        </w:rPr>
        <w:t>organizace</w:t>
      </w:r>
      <w:r w:rsidRPr="00C1385C">
        <w:rPr>
          <w:b/>
          <w:bCs/>
          <w:sz w:val="22"/>
          <w:szCs w:val="22"/>
        </w:rPr>
        <w:t xml:space="preserve"> </w:t>
      </w:r>
      <w:r w:rsidRPr="00C1385C">
        <w:rPr>
          <w:sz w:val="22"/>
          <w:szCs w:val="22"/>
        </w:rPr>
        <w:t>dle §</w:t>
      </w:r>
      <w:r w:rsidRPr="00F440F5">
        <w:rPr>
          <w:sz w:val="22"/>
          <w:szCs w:val="22"/>
        </w:rPr>
        <w:t xml:space="preserve"> 7 odst. 1 písm. f) zákona č. 218/2000 Sb., o rozpočtových pravidlech a o změně některých souvisejících zákonů (rozpočtová pravidla), ve</w:t>
      </w:r>
      <w:r w:rsidR="00046FA9">
        <w:rPr>
          <w:sz w:val="22"/>
          <w:szCs w:val="22"/>
        </w:rPr>
        <w:t> </w:t>
      </w:r>
      <w:r w:rsidRPr="00F440F5">
        <w:rPr>
          <w:sz w:val="22"/>
          <w:szCs w:val="22"/>
        </w:rPr>
        <w:t xml:space="preserve">znění pozdějších předpisů i další právnické osoby, jejichž hlavním předmětem činnosti je poskytování zejména zdravotních, kulturních, vzdělávacích a sociálních služeb a k poskytování sociálně-právní ochrany dětí, a </w:t>
      </w:r>
      <w:r w:rsidRPr="00F443FF">
        <w:rPr>
          <w:b/>
          <w:sz w:val="22"/>
          <w:szCs w:val="22"/>
        </w:rPr>
        <w:t>fyzické osoby</w:t>
      </w:r>
      <w:r w:rsidRPr="00F440F5">
        <w:rPr>
          <w:sz w:val="22"/>
          <w:szCs w:val="22"/>
        </w:rPr>
        <w:t>, které takové služby nebo sociálně-právní ochranu dětí poskytují, pokud tak ústřední orgán rozhodne.</w:t>
      </w:r>
    </w:p>
    <w:p w:rsidR="00C82F1F" w:rsidRPr="00181816" w:rsidRDefault="00C82F1F" w:rsidP="00C82F1F">
      <w:pPr>
        <w:tabs>
          <w:tab w:val="left" w:pos="567"/>
        </w:tabs>
        <w:jc w:val="both"/>
        <w:rPr>
          <w:sz w:val="22"/>
          <w:szCs w:val="22"/>
        </w:rPr>
      </w:pPr>
    </w:p>
    <w:p w:rsidR="00C82F1F" w:rsidRPr="00BA392A" w:rsidRDefault="00C82F1F" w:rsidP="00C82F1F">
      <w:pPr>
        <w:pStyle w:val="Odstavecseseznamem"/>
        <w:numPr>
          <w:ilvl w:val="0"/>
          <w:numId w:val="23"/>
        </w:numPr>
        <w:tabs>
          <w:tab w:val="clear" w:pos="720"/>
          <w:tab w:val="num" w:pos="284"/>
        </w:tabs>
        <w:ind w:left="284" w:right="-1" w:hanging="284"/>
        <w:contextualSpacing/>
        <w:jc w:val="both"/>
        <w:rPr>
          <w:rFonts w:cs="Arial"/>
          <w:sz w:val="22"/>
          <w:szCs w:val="22"/>
        </w:rPr>
      </w:pPr>
      <w:r w:rsidRPr="00181816">
        <w:rPr>
          <w:b/>
          <w:bCs/>
          <w:sz w:val="22"/>
          <w:szCs w:val="22"/>
        </w:rPr>
        <w:t>Ústavy vznikající dle zákona č. 89/2012 Sb.</w:t>
      </w:r>
      <w:r w:rsidRPr="00181816">
        <w:rPr>
          <w:sz w:val="22"/>
          <w:szCs w:val="22"/>
        </w:rPr>
        <w:t xml:space="preserve"> (občanský zákoník)</w:t>
      </w:r>
      <w:r w:rsidR="00A474B1">
        <w:rPr>
          <w:sz w:val="22"/>
          <w:szCs w:val="22"/>
        </w:rPr>
        <w:t xml:space="preserve"> účinného od 1.</w:t>
      </w:r>
      <w:r w:rsidR="00893A7C">
        <w:rPr>
          <w:sz w:val="22"/>
          <w:szCs w:val="22"/>
        </w:rPr>
        <w:t xml:space="preserve"> </w:t>
      </w:r>
      <w:r w:rsidR="00A474B1">
        <w:rPr>
          <w:sz w:val="22"/>
          <w:szCs w:val="22"/>
        </w:rPr>
        <w:t>1.</w:t>
      </w:r>
      <w:r w:rsidR="00893A7C">
        <w:rPr>
          <w:sz w:val="22"/>
          <w:szCs w:val="22"/>
        </w:rPr>
        <w:t xml:space="preserve"> </w:t>
      </w:r>
      <w:r w:rsidR="00A474B1">
        <w:rPr>
          <w:sz w:val="22"/>
          <w:szCs w:val="22"/>
        </w:rPr>
        <w:t>2014</w:t>
      </w:r>
    </w:p>
    <w:p w:rsidR="00C82F1F" w:rsidRDefault="00C82F1F" w:rsidP="00C82F1F">
      <w:pPr>
        <w:ind w:right="-1"/>
        <w:jc w:val="both"/>
        <w:rPr>
          <w:rFonts w:cs="Arial"/>
          <w:sz w:val="22"/>
          <w:szCs w:val="22"/>
        </w:rPr>
      </w:pPr>
    </w:p>
    <w:p w:rsidR="00C82F1F" w:rsidRPr="00BA392A" w:rsidRDefault="00C82F1F" w:rsidP="00C82F1F">
      <w:pPr>
        <w:ind w:right="-1"/>
        <w:jc w:val="both"/>
        <w:rPr>
          <w:rFonts w:cs="Arial"/>
          <w:sz w:val="22"/>
          <w:szCs w:val="22"/>
        </w:rPr>
      </w:pPr>
      <w:r w:rsidRPr="00BA392A">
        <w:rPr>
          <w:rFonts w:cs="Arial"/>
          <w:sz w:val="22"/>
          <w:szCs w:val="22"/>
        </w:rPr>
        <w:t>Na subjekty transformované dle zákona č. 89/2012 Sb., občanský zákoník, bude nahlíženo jako na kontinuálně působící. Transformované subjekty předloží doklad o provedené transformaci ihned po</w:t>
      </w:r>
      <w:r w:rsidR="00046FA9">
        <w:rPr>
          <w:rFonts w:cs="Arial"/>
          <w:sz w:val="22"/>
          <w:szCs w:val="22"/>
        </w:rPr>
        <w:t> </w:t>
      </w:r>
      <w:r w:rsidRPr="00BA392A">
        <w:rPr>
          <w:rFonts w:cs="Arial"/>
          <w:sz w:val="22"/>
          <w:szCs w:val="22"/>
        </w:rPr>
        <w:t>jejím provedení.</w:t>
      </w:r>
    </w:p>
    <w:p w:rsidR="00C82F1F" w:rsidRPr="007F2D97" w:rsidRDefault="00C82F1F" w:rsidP="00C82F1F">
      <w:pPr>
        <w:pStyle w:val="Zkladntext3"/>
        <w:spacing w:before="0"/>
        <w:rPr>
          <w:rFonts w:ascii="Times New Roman" w:hAnsi="Times New Roman" w:cs="Times New Roman"/>
        </w:rPr>
      </w:pPr>
    </w:p>
    <w:p w:rsidR="00C82F1F" w:rsidRPr="007F2D97" w:rsidRDefault="00C82F1F" w:rsidP="00C82F1F">
      <w:pPr>
        <w:pStyle w:val="Zkladntext3"/>
        <w:spacing w:before="0"/>
        <w:rPr>
          <w:rFonts w:ascii="Times New Roman" w:hAnsi="Times New Roman" w:cs="Times New Roman"/>
        </w:rPr>
      </w:pPr>
      <w:r w:rsidRPr="007F2D97">
        <w:rPr>
          <w:rFonts w:ascii="Times New Roman" w:hAnsi="Times New Roman" w:cs="Times New Roman"/>
        </w:rPr>
        <w:t xml:space="preserve">Podmínkou pro žadatele je sídlo na území České republiky, nesmí být v likvidaci, v úpadku, hrozícím úpadku a dále proti němu nesmí být vedeno insolvenční řízení ve smyslu zákona č. 182/2006 Sb., </w:t>
      </w:r>
      <w:r w:rsidRPr="007F2D97">
        <w:rPr>
          <w:rFonts w:ascii="Times New Roman" w:hAnsi="Times New Roman" w:cs="Times New Roman"/>
        </w:rPr>
        <w:br/>
        <w:t>o úpadku a způsobech jeho řešení (insolvenční zákon), ve znění pozdějších předpisů.</w:t>
      </w:r>
    </w:p>
    <w:p w:rsidR="00355DBE" w:rsidRPr="000A06DB" w:rsidRDefault="008565D0" w:rsidP="001C23F2">
      <w:pPr>
        <w:pStyle w:val="StylNadpis2TimesNewRoman14bnenKurzvaVlevo0cm1"/>
        <w:spacing w:after="240"/>
      </w:pPr>
      <w:r w:rsidRPr="000A06DB">
        <w:t xml:space="preserve">2.2 </w:t>
      </w:r>
      <w:r w:rsidR="00355DBE" w:rsidRPr="000A06DB">
        <w:t xml:space="preserve">Žádost o poskytnutí </w:t>
      </w:r>
      <w:r w:rsidR="00D86D12" w:rsidRPr="000A06DB">
        <w:t xml:space="preserve">státní </w:t>
      </w:r>
      <w:r w:rsidR="00355DBE" w:rsidRPr="000A06DB">
        <w:t xml:space="preserve">dotace v roce </w:t>
      </w:r>
      <w:bookmarkEnd w:id="31"/>
      <w:bookmarkEnd w:id="32"/>
      <w:bookmarkEnd w:id="33"/>
      <w:bookmarkEnd w:id="34"/>
      <w:bookmarkEnd w:id="35"/>
      <w:r w:rsidR="00355A69">
        <w:t>2016</w:t>
      </w:r>
      <w:bookmarkEnd w:id="36"/>
    </w:p>
    <w:p w:rsidR="00355DBE" w:rsidRDefault="00C82F1F" w:rsidP="00C23972">
      <w:pPr>
        <w:pStyle w:val="Zkladntext3"/>
        <w:spacing w:after="120"/>
        <w:rPr>
          <w:rFonts w:ascii="Times New Roman" w:hAnsi="Times New Roman" w:cs="Times New Roman"/>
        </w:rPr>
      </w:pPr>
      <w:r>
        <w:rPr>
          <w:rFonts w:ascii="Times New Roman" w:hAnsi="Times New Roman" w:cs="Times New Roman"/>
        </w:rPr>
        <w:t xml:space="preserve">Předkladatelé projektů </w:t>
      </w:r>
      <w:r w:rsidR="00355DBE">
        <w:rPr>
          <w:rFonts w:ascii="Times New Roman" w:hAnsi="Times New Roman" w:cs="Times New Roman"/>
        </w:rPr>
        <w:t>žádají o poskytnutí finanční dotace na realizaci projektu pros</w:t>
      </w:r>
      <w:r w:rsidR="00D432A4">
        <w:rPr>
          <w:rFonts w:ascii="Times New Roman" w:hAnsi="Times New Roman" w:cs="Times New Roman"/>
        </w:rPr>
        <w:t xml:space="preserve">třednictvím </w:t>
      </w:r>
      <w:r w:rsidR="00D432A4" w:rsidRPr="00FC7E00">
        <w:rPr>
          <w:rFonts w:ascii="Times New Roman" w:hAnsi="Times New Roman" w:cs="Times New Roman"/>
        </w:rPr>
        <w:t xml:space="preserve">formuláře </w:t>
      </w:r>
      <w:r w:rsidR="00FC7E00" w:rsidRPr="00FC7E00">
        <w:rPr>
          <w:rFonts w:ascii="Times New Roman" w:hAnsi="Times New Roman" w:cs="Times New Roman"/>
          <w:bCs/>
        </w:rPr>
        <w:t>„Žádost o</w:t>
      </w:r>
      <w:r w:rsidR="00A631A4">
        <w:rPr>
          <w:rFonts w:ascii="Times New Roman" w:hAnsi="Times New Roman" w:cs="Times New Roman"/>
          <w:bCs/>
        </w:rPr>
        <w:t> </w:t>
      </w:r>
      <w:r w:rsidR="00FC7E00" w:rsidRPr="00FC7E00">
        <w:rPr>
          <w:rFonts w:ascii="Times New Roman" w:hAnsi="Times New Roman" w:cs="Times New Roman"/>
          <w:bCs/>
        </w:rPr>
        <w:t xml:space="preserve">poskytnutí dotace na realizaci projektu řešení problematiky HIV/AIDS v roce </w:t>
      </w:r>
      <w:r w:rsidR="00355A69">
        <w:rPr>
          <w:rFonts w:ascii="Times New Roman" w:hAnsi="Times New Roman" w:cs="Times New Roman"/>
          <w:bCs/>
        </w:rPr>
        <w:t>2016</w:t>
      </w:r>
      <w:r w:rsidR="00FC7E00" w:rsidRPr="00FC7E00">
        <w:rPr>
          <w:rFonts w:ascii="Times New Roman" w:hAnsi="Times New Roman" w:cs="Times New Roman"/>
          <w:bCs/>
        </w:rPr>
        <w:t>“</w:t>
      </w:r>
      <w:r w:rsidR="00355DBE" w:rsidRPr="00535E77">
        <w:rPr>
          <w:rFonts w:ascii="Times New Roman" w:hAnsi="Times New Roman" w:cs="Times New Roman"/>
        </w:rPr>
        <w:t xml:space="preserve">, řádně vyplněného dle podmínek stanovených v této Metodice a předloženého </w:t>
      </w:r>
      <w:r w:rsidR="00355DBE" w:rsidRPr="00535E77">
        <w:rPr>
          <w:rFonts w:ascii="Times New Roman" w:hAnsi="Times New Roman" w:cs="Times New Roman"/>
          <w:b/>
          <w:bCs/>
        </w:rPr>
        <w:t>ve třech vyhotoveních</w:t>
      </w:r>
      <w:r w:rsidR="00355DBE" w:rsidRPr="00535E77">
        <w:rPr>
          <w:rFonts w:ascii="Times New Roman" w:hAnsi="Times New Roman" w:cs="Times New Roman"/>
        </w:rPr>
        <w:t xml:space="preserve"> (jeden originál a dvě kopie) a </w:t>
      </w:r>
      <w:r w:rsidR="003C2BB3" w:rsidRPr="00535E77">
        <w:rPr>
          <w:rFonts w:ascii="Times New Roman" w:hAnsi="Times New Roman" w:cs="Times New Roman"/>
          <w:b/>
          <w:bCs/>
        </w:rPr>
        <w:t>v</w:t>
      </w:r>
      <w:r w:rsidR="003C2BB3" w:rsidRPr="00535E77">
        <w:rPr>
          <w:rFonts w:ascii="Times New Roman" w:hAnsi="Times New Roman" w:cs="Times New Roman"/>
        </w:rPr>
        <w:t> </w:t>
      </w:r>
      <w:r w:rsidR="00355DBE" w:rsidRPr="00535E77">
        <w:rPr>
          <w:rFonts w:ascii="Times New Roman" w:hAnsi="Times New Roman" w:cs="Times New Roman"/>
          <w:b/>
          <w:bCs/>
        </w:rPr>
        <w:t>elektronické verzi</w:t>
      </w:r>
      <w:r w:rsidR="00355DBE" w:rsidRPr="00535E77">
        <w:rPr>
          <w:rFonts w:ascii="Times New Roman" w:hAnsi="Times New Roman" w:cs="Times New Roman"/>
        </w:rPr>
        <w:t xml:space="preserve"> </w:t>
      </w:r>
      <w:r w:rsidR="008565D0" w:rsidRPr="00535E77">
        <w:rPr>
          <w:rFonts w:ascii="Times New Roman" w:hAnsi="Times New Roman" w:cs="Times New Roman"/>
        </w:rPr>
        <w:t xml:space="preserve">zaslané na </w:t>
      </w:r>
      <w:r w:rsidR="007B6C8E" w:rsidRPr="00535E77">
        <w:rPr>
          <w:rFonts w:ascii="Times New Roman" w:hAnsi="Times New Roman" w:cs="Times New Roman"/>
        </w:rPr>
        <w:t xml:space="preserve">CD </w:t>
      </w:r>
      <w:r w:rsidR="00535E77" w:rsidRPr="00535E77">
        <w:rPr>
          <w:rFonts w:ascii="Times New Roman" w:hAnsi="Times New Roman" w:cs="Times New Roman"/>
        </w:rPr>
        <w:t>(</w:t>
      </w:r>
      <w:r w:rsidR="00FD38EA" w:rsidRPr="00535E77">
        <w:rPr>
          <w:rFonts w:ascii="Times New Roman" w:hAnsi="Times New Roman" w:cs="Times New Roman"/>
        </w:rPr>
        <w:t xml:space="preserve">ve formátu doc nebo </w:t>
      </w:r>
      <w:r w:rsidR="00FD38EA" w:rsidRPr="00535E77">
        <w:rPr>
          <w:rFonts w:ascii="Times New Roman" w:hAnsi="Times New Roman" w:cs="Times New Roman"/>
        </w:rPr>
        <w:lastRenderedPageBreak/>
        <w:t xml:space="preserve">docx, v případě použití jiného formátu musí být vždy v editovatelné formě) </w:t>
      </w:r>
      <w:r w:rsidR="00355DBE" w:rsidRPr="00535E77">
        <w:rPr>
          <w:rFonts w:ascii="Times New Roman" w:hAnsi="Times New Roman" w:cs="Times New Roman"/>
        </w:rPr>
        <w:t>včetně všech dalších níže požadovaných</w:t>
      </w:r>
      <w:r w:rsidR="00355DBE">
        <w:rPr>
          <w:rFonts w:ascii="Times New Roman" w:hAnsi="Times New Roman" w:cs="Times New Roman"/>
        </w:rPr>
        <w:t xml:space="preserve"> náležitostí </w:t>
      </w:r>
      <w:r w:rsidR="00355DBE" w:rsidRPr="003A40C7">
        <w:rPr>
          <w:rFonts w:ascii="Times New Roman" w:hAnsi="Times New Roman" w:cs="Times New Roman"/>
        </w:rPr>
        <w:t>dle t</w:t>
      </w:r>
      <w:r w:rsidR="00AE0FA6" w:rsidRPr="003A40C7">
        <w:rPr>
          <w:rFonts w:ascii="Times New Roman" w:hAnsi="Times New Roman" w:cs="Times New Roman"/>
        </w:rPr>
        <w:t>ypu žadatele,</w:t>
      </w:r>
      <w:r w:rsidR="00AE0FA6">
        <w:rPr>
          <w:rFonts w:ascii="Times New Roman" w:hAnsi="Times New Roman" w:cs="Times New Roman"/>
        </w:rPr>
        <w:t xml:space="preserve"> </w:t>
      </w:r>
      <w:r w:rsidR="003C2BB3">
        <w:rPr>
          <w:rFonts w:ascii="Times New Roman" w:hAnsi="Times New Roman" w:cs="Times New Roman"/>
        </w:rPr>
        <w:t xml:space="preserve">a to </w:t>
      </w:r>
      <w:r w:rsidR="00AE0FA6">
        <w:rPr>
          <w:rFonts w:ascii="Times New Roman" w:hAnsi="Times New Roman" w:cs="Times New Roman"/>
        </w:rPr>
        <w:t>v řádném termínu.</w:t>
      </w:r>
    </w:p>
    <w:p w:rsidR="00355DBE" w:rsidRDefault="00355DBE" w:rsidP="00C23972">
      <w:pPr>
        <w:spacing w:before="120" w:after="120"/>
        <w:jc w:val="both"/>
        <w:rPr>
          <w:sz w:val="22"/>
          <w:szCs w:val="22"/>
        </w:rPr>
      </w:pPr>
      <w:r>
        <w:rPr>
          <w:sz w:val="22"/>
          <w:szCs w:val="22"/>
        </w:rPr>
        <w:t>Předkládání Žádostí začíná dnem, kdy MZ</w:t>
      </w:r>
      <w:r w:rsidR="00550E32">
        <w:rPr>
          <w:sz w:val="22"/>
          <w:szCs w:val="22"/>
        </w:rPr>
        <w:t xml:space="preserve"> ČR</w:t>
      </w:r>
      <w:r>
        <w:rPr>
          <w:sz w:val="22"/>
          <w:szCs w:val="22"/>
        </w:rPr>
        <w:t xml:space="preserve"> vyhlásí dotační řízení k dotačnímu programu </w:t>
      </w:r>
      <w:r w:rsidR="008565D0" w:rsidRPr="008565D0">
        <w:rPr>
          <w:sz w:val="22"/>
          <w:szCs w:val="22"/>
        </w:rPr>
        <w:t xml:space="preserve">Národní program řešení problematiky HIV/AIDS </w:t>
      </w:r>
      <w:r>
        <w:rPr>
          <w:sz w:val="22"/>
          <w:szCs w:val="22"/>
        </w:rPr>
        <w:t xml:space="preserve">pro rok </w:t>
      </w:r>
      <w:r w:rsidR="00355A69">
        <w:rPr>
          <w:sz w:val="22"/>
          <w:szCs w:val="22"/>
        </w:rPr>
        <w:t>2016</w:t>
      </w:r>
      <w:r w:rsidR="0017696D">
        <w:rPr>
          <w:sz w:val="22"/>
          <w:szCs w:val="22"/>
        </w:rPr>
        <w:t xml:space="preserve"> </w:t>
      </w:r>
      <w:r>
        <w:rPr>
          <w:sz w:val="22"/>
          <w:szCs w:val="22"/>
        </w:rPr>
        <w:t xml:space="preserve">na webových stránkách MZ </w:t>
      </w:r>
      <w:r w:rsidR="00550E32">
        <w:rPr>
          <w:sz w:val="22"/>
          <w:szCs w:val="22"/>
        </w:rPr>
        <w:t>ČR</w:t>
      </w:r>
      <w:r w:rsidR="00196C5B">
        <w:rPr>
          <w:sz w:val="22"/>
          <w:szCs w:val="22"/>
        </w:rPr>
        <w:t xml:space="preserve"> </w:t>
      </w:r>
      <w:r>
        <w:rPr>
          <w:sz w:val="22"/>
          <w:szCs w:val="22"/>
        </w:rPr>
        <w:t>(</w:t>
      </w:r>
      <w:hyperlink r:id="rId14" w:history="1">
        <w:r>
          <w:rPr>
            <w:rStyle w:val="Hypertextovodkaz"/>
            <w:color w:val="auto"/>
            <w:sz w:val="22"/>
            <w:szCs w:val="22"/>
            <w:u w:val="none"/>
          </w:rPr>
          <w:t>www.mzcr.cz</w:t>
        </w:r>
      </w:hyperlink>
      <w:r>
        <w:rPr>
          <w:sz w:val="22"/>
          <w:szCs w:val="22"/>
        </w:rPr>
        <w:t xml:space="preserve">). </w:t>
      </w:r>
    </w:p>
    <w:p w:rsidR="00355DBE" w:rsidRDefault="00355DBE" w:rsidP="00C23972">
      <w:pPr>
        <w:spacing w:before="120" w:after="120"/>
        <w:jc w:val="both"/>
        <w:rPr>
          <w:sz w:val="22"/>
          <w:szCs w:val="22"/>
        </w:rPr>
      </w:pPr>
      <w:r w:rsidRPr="00E82DD6">
        <w:rPr>
          <w:sz w:val="22"/>
          <w:szCs w:val="22"/>
        </w:rPr>
        <w:t xml:space="preserve">Konečný termín pro předložení Žádosti je stanoven </w:t>
      </w:r>
      <w:r w:rsidR="00BF10A8" w:rsidRPr="0017696D">
        <w:rPr>
          <w:b/>
          <w:sz w:val="22"/>
          <w:szCs w:val="22"/>
        </w:rPr>
        <w:t xml:space="preserve">do </w:t>
      </w:r>
      <w:r w:rsidR="00355A69">
        <w:rPr>
          <w:b/>
          <w:sz w:val="22"/>
          <w:szCs w:val="22"/>
        </w:rPr>
        <w:t>30. září 2015</w:t>
      </w:r>
      <w:r w:rsidR="00550E32">
        <w:rPr>
          <w:sz w:val="22"/>
          <w:szCs w:val="22"/>
        </w:rPr>
        <w:t>.</w:t>
      </w:r>
      <w:r w:rsidR="002A5C6A" w:rsidRPr="00E82DD6">
        <w:rPr>
          <w:sz w:val="22"/>
          <w:szCs w:val="22"/>
        </w:rPr>
        <w:t xml:space="preserve"> </w:t>
      </w:r>
      <w:r>
        <w:rPr>
          <w:sz w:val="22"/>
          <w:szCs w:val="22"/>
        </w:rPr>
        <w:t>Dodržením lhůty pro předložení Žádosti se rozumí den převzetí zásilky k poštovní přepravě a v případě osobního dodání Žádost</w:t>
      </w:r>
      <w:r w:rsidR="00D432A4">
        <w:rPr>
          <w:sz w:val="22"/>
          <w:szCs w:val="22"/>
        </w:rPr>
        <w:t>i razítko podatelny MZ</w:t>
      </w:r>
      <w:r w:rsidR="00550E32">
        <w:rPr>
          <w:sz w:val="22"/>
          <w:szCs w:val="22"/>
        </w:rPr>
        <w:t xml:space="preserve"> ČR</w:t>
      </w:r>
      <w:r>
        <w:rPr>
          <w:sz w:val="22"/>
          <w:szCs w:val="22"/>
        </w:rPr>
        <w:t xml:space="preserve">. </w:t>
      </w:r>
    </w:p>
    <w:p w:rsidR="00603A3C" w:rsidRDefault="00355DBE" w:rsidP="00355DBE">
      <w:pPr>
        <w:spacing w:before="120"/>
        <w:jc w:val="both"/>
        <w:rPr>
          <w:b/>
          <w:bCs/>
          <w:sz w:val="22"/>
          <w:szCs w:val="22"/>
        </w:rPr>
      </w:pPr>
      <w:r>
        <w:rPr>
          <w:b/>
          <w:bCs/>
          <w:sz w:val="22"/>
          <w:szCs w:val="22"/>
        </w:rPr>
        <w:t xml:space="preserve">Žádosti se </w:t>
      </w:r>
      <w:r w:rsidR="00AE7DEA">
        <w:rPr>
          <w:b/>
          <w:bCs/>
          <w:sz w:val="22"/>
          <w:szCs w:val="22"/>
        </w:rPr>
        <w:t xml:space="preserve">zasílají nebo </w:t>
      </w:r>
      <w:r w:rsidR="00603A3C">
        <w:rPr>
          <w:b/>
          <w:bCs/>
          <w:sz w:val="22"/>
          <w:szCs w:val="22"/>
        </w:rPr>
        <w:t>předkládají na adresu:</w:t>
      </w:r>
    </w:p>
    <w:p w:rsidR="00355DBE" w:rsidRPr="00603A3C" w:rsidRDefault="00355DBE" w:rsidP="00355DBE">
      <w:pPr>
        <w:spacing w:before="120"/>
        <w:jc w:val="both"/>
        <w:rPr>
          <w:b/>
          <w:bCs/>
          <w:sz w:val="22"/>
          <w:szCs w:val="22"/>
        </w:rPr>
      </w:pPr>
      <w:r>
        <w:rPr>
          <w:sz w:val="22"/>
          <w:szCs w:val="22"/>
        </w:rPr>
        <w:t>Ministerstvo zdravotnictví ČR</w:t>
      </w:r>
    </w:p>
    <w:p w:rsidR="00355DBE" w:rsidRPr="00F823C4" w:rsidRDefault="00355DBE" w:rsidP="00355DBE">
      <w:pPr>
        <w:jc w:val="both"/>
        <w:rPr>
          <w:sz w:val="22"/>
          <w:szCs w:val="22"/>
        </w:rPr>
      </w:pPr>
      <w:r>
        <w:rPr>
          <w:sz w:val="22"/>
          <w:szCs w:val="22"/>
        </w:rPr>
        <w:t>Odbor strategie a řízení ochrany a podpory veřejného zdraví</w:t>
      </w:r>
    </w:p>
    <w:p w:rsidR="00355DBE" w:rsidRDefault="00AE7DEA" w:rsidP="00355DBE">
      <w:pPr>
        <w:jc w:val="both"/>
        <w:rPr>
          <w:sz w:val="22"/>
          <w:szCs w:val="22"/>
        </w:rPr>
      </w:pPr>
      <w:r>
        <w:rPr>
          <w:sz w:val="22"/>
          <w:szCs w:val="22"/>
        </w:rPr>
        <w:t>Palackého nám. 4</w:t>
      </w:r>
    </w:p>
    <w:p w:rsidR="00355DBE" w:rsidRDefault="00AE7DEA" w:rsidP="00355DBE">
      <w:pPr>
        <w:pStyle w:val="Zkladntext3"/>
        <w:spacing w:before="0"/>
        <w:rPr>
          <w:rFonts w:ascii="Times New Roman" w:hAnsi="Times New Roman" w:cs="Times New Roman"/>
        </w:rPr>
      </w:pPr>
      <w:r>
        <w:rPr>
          <w:rFonts w:ascii="Times New Roman" w:hAnsi="Times New Roman" w:cs="Times New Roman"/>
        </w:rPr>
        <w:t>128 01 Praha 2</w:t>
      </w:r>
    </w:p>
    <w:p w:rsidR="00355DBE" w:rsidRPr="00AE7DEA" w:rsidRDefault="00355DBE" w:rsidP="002D4EBB">
      <w:pPr>
        <w:pStyle w:val="Zkladntext3"/>
        <w:rPr>
          <w:rFonts w:ascii="Times New Roman" w:hAnsi="Times New Roman" w:cs="Times New Roman"/>
          <w:b/>
          <w:bCs/>
        </w:rPr>
      </w:pPr>
      <w:r w:rsidRPr="00AE7DEA">
        <w:rPr>
          <w:rFonts w:ascii="Times New Roman" w:hAnsi="Times New Roman" w:cs="Times New Roman"/>
          <w:b/>
          <w:bCs/>
        </w:rPr>
        <w:t xml:space="preserve">Obálku označte heslem </w:t>
      </w:r>
      <w:r w:rsidR="00AE7DEA" w:rsidRPr="00AE7DEA">
        <w:rPr>
          <w:rFonts w:ascii="Times New Roman" w:hAnsi="Times New Roman" w:cs="Times New Roman"/>
          <w:b/>
          <w:bCs/>
        </w:rPr>
        <w:t>„</w:t>
      </w:r>
      <w:r w:rsidRPr="00AE7DEA">
        <w:rPr>
          <w:rFonts w:ascii="Times New Roman" w:hAnsi="Times New Roman" w:cs="Times New Roman"/>
          <w:b/>
          <w:bCs/>
        </w:rPr>
        <w:t xml:space="preserve">PROJEKTY </w:t>
      </w:r>
      <w:r w:rsidR="00DF433E" w:rsidRPr="00AE7DEA">
        <w:rPr>
          <w:rFonts w:ascii="Times New Roman" w:hAnsi="Times New Roman" w:cs="Times New Roman"/>
          <w:b/>
          <w:bCs/>
        </w:rPr>
        <w:t xml:space="preserve">PREVENCE </w:t>
      </w:r>
      <w:r w:rsidR="008565D0" w:rsidRPr="00AE7DEA">
        <w:rPr>
          <w:rFonts w:ascii="Times New Roman" w:hAnsi="Times New Roman" w:cs="Times New Roman"/>
          <w:b/>
          <w:bCs/>
        </w:rPr>
        <w:t>HIV/AIDS</w:t>
      </w:r>
      <w:r w:rsidR="001F2061" w:rsidRPr="00AE7DEA">
        <w:rPr>
          <w:rFonts w:ascii="Times New Roman" w:hAnsi="Times New Roman" w:cs="Times New Roman"/>
          <w:b/>
          <w:bCs/>
        </w:rPr>
        <w:t xml:space="preserve"> </w:t>
      </w:r>
      <w:r w:rsidR="00355A69">
        <w:rPr>
          <w:rFonts w:ascii="Times New Roman" w:hAnsi="Times New Roman" w:cs="Times New Roman"/>
          <w:b/>
          <w:bCs/>
        </w:rPr>
        <w:t>2016</w:t>
      </w:r>
      <w:r w:rsidR="00AE7DEA" w:rsidRPr="00AE7DEA">
        <w:rPr>
          <w:rFonts w:ascii="Times New Roman" w:hAnsi="Times New Roman" w:cs="Times New Roman"/>
          <w:b/>
          <w:bCs/>
        </w:rPr>
        <w:t>“</w:t>
      </w:r>
    </w:p>
    <w:p w:rsidR="00603A3C" w:rsidRDefault="00603A3C" w:rsidP="00C23972">
      <w:pPr>
        <w:pStyle w:val="Zkladntext3"/>
        <w:spacing w:after="120"/>
        <w:rPr>
          <w:rFonts w:ascii="Times New Roman" w:hAnsi="Times New Roman" w:cs="Times New Roman"/>
          <w:b/>
          <w:bCs/>
        </w:rPr>
      </w:pPr>
    </w:p>
    <w:p w:rsidR="00355DBE" w:rsidRPr="00CA0266" w:rsidRDefault="00AE7DEA" w:rsidP="00C23972">
      <w:pPr>
        <w:pStyle w:val="Zkladntext3"/>
        <w:spacing w:after="120"/>
        <w:rPr>
          <w:rFonts w:ascii="Times New Roman" w:hAnsi="Times New Roman" w:cs="Times New Roman"/>
          <w:b/>
          <w:bCs/>
        </w:rPr>
      </w:pPr>
      <w:r>
        <w:rPr>
          <w:rFonts w:ascii="Times New Roman" w:hAnsi="Times New Roman" w:cs="Times New Roman"/>
          <w:b/>
          <w:bCs/>
        </w:rPr>
        <w:t>P</w:t>
      </w:r>
      <w:r w:rsidR="00382954" w:rsidRPr="004C6CAD">
        <w:rPr>
          <w:rFonts w:ascii="Times New Roman" w:hAnsi="Times New Roman" w:cs="Times New Roman"/>
          <w:b/>
          <w:bCs/>
        </w:rPr>
        <w:t xml:space="preserve">ovinné </w:t>
      </w:r>
      <w:r w:rsidR="00C674C5" w:rsidRPr="004C6CAD">
        <w:rPr>
          <w:rFonts w:ascii="Times New Roman" w:hAnsi="Times New Roman" w:cs="Times New Roman"/>
          <w:b/>
          <w:bCs/>
        </w:rPr>
        <w:t>přílohy</w:t>
      </w:r>
      <w:r w:rsidR="00C674C5" w:rsidRPr="00CA0266">
        <w:rPr>
          <w:rFonts w:ascii="Times New Roman" w:hAnsi="Times New Roman" w:cs="Times New Roman"/>
          <w:b/>
          <w:bCs/>
        </w:rPr>
        <w:t xml:space="preserve"> </w:t>
      </w:r>
      <w:r w:rsidR="00355DBE" w:rsidRPr="00CA0266">
        <w:rPr>
          <w:rFonts w:ascii="Times New Roman" w:hAnsi="Times New Roman" w:cs="Times New Roman"/>
          <w:b/>
          <w:bCs/>
        </w:rPr>
        <w:t xml:space="preserve">dle typu žadatele, které je nutno k Žádosti </w:t>
      </w:r>
      <w:r>
        <w:rPr>
          <w:rFonts w:ascii="Times New Roman" w:hAnsi="Times New Roman" w:cs="Times New Roman"/>
          <w:b/>
          <w:bCs/>
        </w:rPr>
        <w:t xml:space="preserve">v jednom vyhotovení </w:t>
      </w:r>
      <w:r w:rsidR="00355DBE" w:rsidRPr="00CA0266">
        <w:rPr>
          <w:rFonts w:ascii="Times New Roman" w:hAnsi="Times New Roman" w:cs="Times New Roman"/>
          <w:b/>
          <w:bCs/>
        </w:rPr>
        <w:t>přiložit, jsou:</w:t>
      </w:r>
    </w:p>
    <w:p w:rsidR="00714AA2" w:rsidRPr="00446252" w:rsidRDefault="00714AA2" w:rsidP="006F2718">
      <w:pPr>
        <w:pStyle w:val="Zkladntext3"/>
        <w:numPr>
          <w:ilvl w:val="0"/>
          <w:numId w:val="30"/>
        </w:numPr>
        <w:spacing w:before="240" w:after="120"/>
        <w:ind w:left="425" w:hanging="425"/>
        <w:rPr>
          <w:rFonts w:ascii="Times New Roman" w:hAnsi="Times New Roman" w:cs="Times New Roman"/>
          <w:b/>
          <w:bCs/>
          <w:sz w:val="24"/>
          <w:szCs w:val="24"/>
        </w:rPr>
      </w:pPr>
      <w:r w:rsidRPr="00446252">
        <w:rPr>
          <w:rFonts w:ascii="Times New Roman" w:hAnsi="Times New Roman" w:cs="Times New Roman"/>
          <w:b/>
          <w:bCs/>
          <w:sz w:val="24"/>
          <w:szCs w:val="24"/>
        </w:rPr>
        <w:t>Čestné prohlášení o bezdlužnosti organizace</w:t>
      </w:r>
    </w:p>
    <w:p w:rsidR="00714AA2" w:rsidRDefault="00714AA2" w:rsidP="00714AA2">
      <w:pPr>
        <w:pStyle w:val="Zkladntext3"/>
        <w:spacing w:before="0"/>
        <w:rPr>
          <w:rFonts w:ascii="Times New Roman" w:hAnsi="Times New Roman" w:cs="Times New Roman"/>
        </w:rPr>
      </w:pPr>
      <w:r w:rsidRPr="00C55F6F">
        <w:rPr>
          <w:rFonts w:ascii="Times New Roman" w:hAnsi="Times New Roman" w:cs="Times New Roman"/>
        </w:rPr>
        <w:t>Předkládají všechny typy organizací n</w:t>
      </w:r>
      <w:r>
        <w:rPr>
          <w:rFonts w:ascii="Times New Roman" w:hAnsi="Times New Roman" w:cs="Times New Roman"/>
        </w:rPr>
        <w:t>a formuláři „Čestné prohlášení o bezdlužnosti organizace vůči orgánům státní správy, zdravotní pojišťovně, orgánům sociálního zabezpečení a vůči územním samosprávným celkům“, který je přílohou této Metodiky.</w:t>
      </w:r>
    </w:p>
    <w:p w:rsidR="00355DBE" w:rsidRPr="00535E77" w:rsidRDefault="003C2BB3" w:rsidP="006F2718">
      <w:pPr>
        <w:pStyle w:val="Zkladntext3"/>
        <w:numPr>
          <w:ilvl w:val="0"/>
          <w:numId w:val="30"/>
        </w:numPr>
        <w:spacing w:before="240" w:after="120"/>
        <w:ind w:left="425" w:hanging="425"/>
        <w:jc w:val="left"/>
        <w:rPr>
          <w:rFonts w:ascii="Times New Roman" w:hAnsi="Times New Roman" w:cs="Times New Roman"/>
          <w:b/>
          <w:bCs/>
          <w:sz w:val="24"/>
          <w:szCs w:val="24"/>
        </w:rPr>
      </w:pPr>
      <w:r w:rsidRPr="00535E77">
        <w:rPr>
          <w:rFonts w:ascii="Times New Roman" w:hAnsi="Times New Roman" w:cs="Times New Roman"/>
          <w:b/>
          <w:bCs/>
          <w:sz w:val="24"/>
          <w:szCs w:val="24"/>
        </w:rPr>
        <w:t>Dokumenty</w:t>
      </w:r>
      <w:r w:rsidR="00355DBE" w:rsidRPr="00535E77">
        <w:rPr>
          <w:rFonts w:ascii="Times New Roman" w:hAnsi="Times New Roman" w:cs="Times New Roman"/>
          <w:b/>
          <w:bCs/>
          <w:sz w:val="24"/>
          <w:szCs w:val="24"/>
        </w:rPr>
        <w:t xml:space="preserve"> potvrzující vznik subjektu nebo oprávnění k činnosti</w:t>
      </w:r>
      <w:r w:rsidRPr="00535E77">
        <w:rPr>
          <w:rFonts w:ascii="Times New Roman" w:hAnsi="Times New Roman" w:cs="Times New Roman"/>
          <w:b/>
          <w:bCs/>
          <w:sz w:val="24"/>
          <w:szCs w:val="24"/>
        </w:rPr>
        <w:t xml:space="preserve"> (kopie)</w:t>
      </w:r>
    </w:p>
    <w:p w:rsidR="00355DBE" w:rsidRPr="00535E77" w:rsidRDefault="00355DBE" w:rsidP="00355DBE">
      <w:pPr>
        <w:pStyle w:val="Zkladntext3"/>
        <w:spacing w:before="0"/>
        <w:rPr>
          <w:rFonts w:ascii="Times New Roman" w:hAnsi="Times New Roman" w:cs="Times New Roman"/>
        </w:rPr>
      </w:pPr>
      <w:r w:rsidRPr="00535E77">
        <w:rPr>
          <w:rFonts w:ascii="Times New Roman" w:hAnsi="Times New Roman" w:cs="Times New Roman"/>
        </w:rPr>
        <w:t>Platí pro:</w:t>
      </w:r>
    </w:p>
    <w:p w:rsidR="00535E77" w:rsidRPr="00BD630F" w:rsidRDefault="00535E77" w:rsidP="00535E77">
      <w:pPr>
        <w:tabs>
          <w:tab w:val="left" w:pos="567"/>
        </w:tabs>
        <w:spacing w:before="120"/>
        <w:ind w:left="283" w:hanging="283"/>
        <w:jc w:val="both"/>
        <w:rPr>
          <w:sz w:val="22"/>
          <w:szCs w:val="22"/>
        </w:rPr>
      </w:pPr>
      <w:r w:rsidRPr="00535E77">
        <w:rPr>
          <w:b/>
          <w:bCs/>
          <w:sz w:val="22"/>
          <w:szCs w:val="22"/>
        </w:rPr>
        <w:t xml:space="preserve">Spolek, nadace, ústav, nadační fond </w:t>
      </w:r>
      <w:r w:rsidRPr="00535E77">
        <w:rPr>
          <w:sz w:val="22"/>
          <w:szCs w:val="22"/>
        </w:rPr>
        <w:t>– žadatel je povinen zaslat kopii platných</w:t>
      </w:r>
      <w:r w:rsidRPr="00BD630F">
        <w:rPr>
          <w:sz w:val="22"/>
          <w:szCs w:val="22"/>
        </w:rPr>
        <w:t xml:space="preserve"> stanov/statutu/zakládací listiny</w:t>
      </w:r>
      <w:r w:rsidR="00046FA9">
        <w:rPr>
          <w:sz w:val="22"/>
          <w:szCs w:val="22"/>
        </w:rPr>
        <w:t xml:space="preserve"> – </w:t>
      </w:r>
      <w:r w:rsidR="00F443FF" w:rsidRPr="00F443FF">
        <w:rPr>
          <w:sz w:val="22"/>
          <w:szCs w:val="22"/>
        </w:rPr>
        <w:t>výpisu ze spolkového, nadačního rejstříku nebo rejstříku ústavů.</w:t>
      </w:r>
    </w:p>
    <w:p w:rsidR="00535E77" w:rsidRPr="00BD630F" w:rsidRDefault="00535E77" w:rsidP="00535E77">
      <w:pPr>
        <w:tabs>
          <w:tab w:val="left" w:pos="567"/>
        </w:tabs>
        <w:spacing w:before="120"/>
        <w:ind w:left="283" w:hanging="283"/>
        <w:jc w:val="both"/>
        <w:rPr>
          <w:sz w:val="22"/>
          <w:szCs w:val="22"/>
        </w:rPr>
      </w:pPr>
      <w:r w:rsidRPr="00BD630F">
        <w:rPr>
          <w:b/>
          <w:bCs/>
          <w:sz w:val="22"/>
          <w:szCs w:val="22"/>
        </w:rPr>
        <w:t xml:space="preserve">Obecně prospěšné společnosti </w:t>
      </w:r>
      <w:r w:rsidRPr="00BD630F">
        <w:rPr>
          <w:sz w:val="22"/>
          <w:szCs w:val="22"/>
        </w:rPr>
        <w:t>– žadatel je povinen zaslat kopii výpisu z rejstříku obecně prosp</w:t>
      </w:r>
      <w:r w:rsidRPr="00535E77">
        <w:rPr>
          <w:sz w:val="22"/>
          <w:szCs w:val="22"/>
        </w:rPr>
        <w:t>ě</w:t>
      </w:r>
      <w:r w:rsidRPr="00BD630F">
        <w:rPr>
          <w:sz w:val="22"/>
          <w:szCs w:val="22"/>
        </w:rPr>
        <w:t>šných společností u rejstříkového soudu dle zákona č.248/1995 Sb., o obecně prospěšných společnostech a o změně a doplnění některých zákonů</w:t>
      </w:r>
      <w:r w:rsidR="006734FE">
        <w:rPr>
          <w:sz w:val="22"/>
          <w:szCs w:val="22"/>
        </w:rPr>
        <w:t xml:space="preserve"> ve zn</w:t>
      </w:r>
      <w:r w:rsidR="00482430">
        <w:rPr>
          <w:sz w:val="22"/>
          <w:szCs w:val="22"/>
        </w:rPr>
        <w:t>ění pozdějších p</w:t>
      </w:r>
      <w:r w:rsidR="0017696D">
        <w:rPr>
          <w:sz w:val="22"/>
          <w:szCs w:val="22"/>
        </w:rPr>
        <w:t>ř</w:t>
      </w:r>
      <w:r w:rsidR="00482430">
        <w:rPr>
          <w:sz w:val="22"/>
          <w:szCs w:val="22"/>
        </w:rPr>
        <w:t>edpisů</w:t>
      </w:r>
      <w:r w:rsidRPr="00BD630F">
        <w:rPr>
          <w:sz w:val="22"/>
          <w:szCs w:val="22"/>
        </w:rPr>
        <w:t>.</w:t>
      </w:r>
    </w:p>
    <w:p w:rsidR="00535E77" w:rsidRPr="00BD630F" w:rsidRDefault="00535E77" w:rsidP="00535E77">
      <w:pPr>
        <w:tabs>
          <w:tab w:val="left" w:pos="567"/>
        </w:tabs>
        <w:spacing w:before="120"/>
        <w:ind w:left="283" w:hanging="283"/>
        <w:jc w:val="both"/>
        <w:rPr>
          <w:sz w:val="22"/>
          <w:szCs w:val="22"/>
        </w:rPr>
      </w:pPr>
      <w:r w:rsidRPr="00BD630F">
        <w:rPr>
          <w:b/>
          <w:bCs/>
          <w:sz w:val="22"/>
          <w:szCs w:val="22"/>
        </w:rPr>
        <w:t>Církevní právnické osoby</w:t>
      </w:r>
      <w:r w:rsidRPr="00BD630F">
        <w:rPr>
          <w:sz w:val="22"/>
          <w:szCs w:val="22"/>
        </w:rPr>
        <w:t xml:space="preserve"> – žadatel je povinen zaslat kopii výpisu z registru Ministerstva kultury ČR, dle zákona č. 3/2002 Sb., o církvích a náboženských společnostech </w:t>
      </w:r>
      <w:r w:rsidR="00482430" w:rsidRPr="00482430">
        <w:rPr>
          <w:sz w:val="22"/>
          <w:szCs w:val="22"/>
        </w:rPr>
        <w:t>ve</w:t>
      </w:r>
      <w:r w:rsidR="00A631A4">
        <w:rPr>
          <w:sz w:val="22"/>
          <w:szCs w:val="22"/>
        </w:rPr>
        <w:t> </w:t>
      </w:r>
      <w:r w:rsidR="006734FE">
        <w:rPr>
          <w:sz w:val="22"/>
          <w:szCs w:val="22"/>
        </w:rPr>
        <w:t>zn</w:t>
      </w:r>
      <w:r w:rsidR="00482430" w:rsidRPr="00482430">
        <w:rPr>
          <w:sz w:val="22"/>
          <w:szCs w:val="22"/>
        </w:rPr>
        <w:t>ění pozdějších p</w:t>
      </w:r>
      <w:r w:rsidR="0017696D">
        <w:rPr>
          <w:sz w:val="22"/>
          <w:szCs w:val="22"/>
        </w:rPr>
        <w:t>ř</w:t>
      </w:r>
      <w:r w:rsidR="00482430" w:rsidRPr="00482430">
        <w:rPr>
          <w:sz w:val="22"/>
          <w:szCs w:val="22"/>
        </w:rPr>
        <w:t>edpisů</w:t>
      </w:r>
      <w:r w:rsidRPr="00BD630F">
        <w:rPr>
          <w:sz w:val="22"/>
          <w:szCs w:val="22"/>
        </w:rPr>
        <w:t xml:space="preserve">. </w:t>
      </w:r>
    </w:p>
    <w:p w:rsidR="00535E77" w:rsidRPr="00BD630F" w:rsidRDefault="00535E77" w:rsidP="00535E77">
      <w:pPr>
        <w:tabs>
          <w:tab w:val="left" w:pos="567"/>
        </w:tabs>
        <w:spacing w:before="120"/>
        <w:ind w:left="283" w:hanging="283"/>
        <w:jc w:val="both"/>
        <w:rPr>
          <w:sz w:val="22"/>
          <w:szCs w:val="22"/>
        </w:rPr>
      </w:pPr>
      <w:r w:rsidRPr="00BD630F">
        <w:rPr>
          <w:b/>
          <w:bCs/>
          <w:sz w:val="22"/>
          <w:szCs w:val="22"/>
        </w:rPr>
        <w:t xml:space="preserve">Ostatní nestátní organizace, tzn. </w:t>
      </w:r>
      <w:r w:rsidRPr="00BD630F">
        <w:rPr>
          <w:sz w:val="22"/>
          <w:szCs w:val="22"/>
        </w:rPr>
        <w:t>dle § 7 odst. 1 písm. f) zákona č. 218/2000 Sb.</w:t>
      </w:r>
      <w:r w:rsidR="00AC571E">
        <w:rPr>
          <w:sz w:val="22"/>
          <w:szCs w:val="22"/>
        </w:rPr>
        <w:t xml:space="preserve">, </w:t>
      </w:r>
      <w:r w:rsidR="00AC571E" w:rsidRPr="00AC571E">
        <w:rPr>
          <w:sz w:val="22"/>
          <w:szCs w:val="22"/>
        </w:rPr>
        <w:t>o rozpočtových pravidlech a o změně některých souvisejících zákonů (rozpočtová pravidla), ve znění pozdějších předpisů</w:t>
      </w:r>
      <w:r w:rsidR="00046FA9">
        <w:rPr>
          <w:sz w:val="22"/>
          <w:szCs w:val="22"/>
        </w:rPr>
        <w:t xml:space="preserve"> – </w:t>
      </w:r>
      <w:r w:rsidRPr="00BD630F">
        <w:rPr>
          <w:sz w:val="22"/>
          <w:szCs w:val="22"/>
        </w:rPr>
        <w:t xml:space="preserve">žadatel je povinen zaslat kopii výpisu z obchodního rejstříku, pokud </w:t>
      </w:r>
      <w:r w:rsidR="006734FE">
        <w:rPr>
          <w:sz w:val="22"/>
          <w:szCs w:val="22"/>
        </w:rPr>
        <w:br/>
      </w:r>
      <w:r w:rsidRPr="00BD630F">
        <w:rPr>
          <w:sz w:val="22"/>
          <w:szCs w:val="22"/>
        </w:rPr>
        <w:t>je v něm zapsán, nebo úředně ověřený doklad o oprávnění podnikat.</w:t>
      </w:r>
    </w:p>
    <w:p w:rsidR="00535E77" w:rsidRPr="00720936" w:rsidRDefault="00535E77" w:rsidP="00535E77">
      <w:pPr>
        <w:tabs>
          <w:tab w:val="left" w:pos="567"/>
        </w:tabs>
        <w:spacing w:before="120"/>
        <w:ind w:left="284" w:hanging="284"/>
        <w:jc w:val="both"/>
        <w:rPr>
          <w:sz w:val="22"/>
          <w:szCs w:val="22"/>
        </w:rPr>
      </w:pPr>
      <w:r w:rsidRPr="00BD630F">
        <w:rPr>
          <w:b/>
          <w:bCs/>
          <w:sz w:val="22"/>
          <w:szCs w:val="22"/>
        </w:rPr>
        <w:t xml:space="preserve">Organizace poskytující sociální služby – </w:t>
      </w:r>
      <w:r w:rsidRPr="00BD630F">
        <w:rPr>
          <w:sz w:val="22"/>
          <w:szCs w:val="22"/>
        </w:rPr>
        <w:t xml:space="preserve">žadatel je povinen zaslat kopii dokladu </w:t>
      </w:r>
      <w:r w:rsidRPr="00BD630F">
        <w:rPr>
          <w:sz w:val="22"/>
          <w:szCs w:val="22"/>
        </w:rPr>
        <w:br/>
        <w:t>o registraci sociální služby dle zákona č. 108/2006  Sb., o sociálních službách</w:t>
      </w:r>
      <w:r w:rsidR="00482430">
        <w:rPr>
          <w:sz w:val="22"/>
          <w:szCs w:val="22"/>
        </w:rPr>
        <w:t xml:space="preserve"> </w:t>
      </w:r>
      <w:r w:rsidR="006734FE">
        <w:rPr>
          <w:sz w:val="22"/>
          <w:szCs w:val="22"/>
        </w:rPr>
        <w:t>ve zn</w:t>
      </w:r>
      <w:r w:rsidR="00482430" w:rsidRPr="00482430">
        <w:rPr>
          <w:sz w:val="22"/>
          <w:szCs w:val="22"/>
        </w:rPr>
        <w:t>ění pozdějších p</w:t>
      </w:r>
      <w:r w:rsidR="0017696D">
        <w:rPr>
          <w:sz w:val="22"/>
          <w:szCs w:val="22"/>
        </w:rPr>
        <w:t>ř</w:t>
      </w:r>
      <w:r w:rsidR="00482430" w:rsidRPr="00482430">
        <w:rPr>
          <w:sz w:val="22"/>
          <w:szCs w:val="22"/>
        </w:rPr>
        <w:t>edpisů</w:t>
      </w:r>
      <w:r w:rsidRPr="00BD630F">
        <w:rPr>
          <w:sz w:val="22"/>
          <w:szCs w:val="22"/>
        </w:rPr>
        <w:t>, týká se těch služeb, které jsou dle tohoto zákona povinny být v registru sociálních služeb MPSV.</w:t>
      </w:r>
    </w:p>
    <w:p w:rsidR="00F93C8C" w:rsidRPr="00FC055A" w:rsidRDefault="00F93C8C" w:rsidP="006F2718">
      <w:pPr>
        <w:pStyle w:val="Zkladntext3"/>
        <w:numPr>
          <w:ilvl w:val="0"/>
          <w:numId w:val="30"/>
        </w:numPr>
        <w:spacing w:before="240" w:after="120"/>
        <w:ind w:left="425" w:hanging="425"/>
        <w:rPr>
          <w:rFonts w:ascii="Times New Roman" w:hAnsi="Times New Roman" w:cs="Times New Roman"/>
          <w:b/>
          <w:bCs/>
        </w:rPr>
      </w:pPr>
      <w:r w:rsidRPr="00FC055A">
        <w:rPr>
          <w:rFonts w:ascii="Times New Roman" w:hAnsi="Times New Roman" w:cs="Times New Roman"/>
          <w:b/>
          <w:bCs/>
        </w:rPr>
        <w:t>Souhlas žadatele</w:t>
      </w:r>
      <w:r w:rsidR="00CA1B2C" w:rsidRPr="00FC055A">
        <w:rPr>
          <w:rFonts w:ascii="Times New Roman" w:hAnsi="Times New Roman" w:cs="Times New Roman"/>
          <w:b/>
          <w:bCs/>
        </w:rPr>
        <w:t xml:space="preserve"> se zveřejněním dokumentů a údajů</w:t>
      </w:r>
      <w:r w:rsidR="00D73870" w:rsidRPr="00FC055A">
        <w:rPr>
          <w:rFonts w:ascii="Times New Roman" w:hAnsi="Times New Roman" w:cs="Times New Roman"/>
          <w:b/>
          <w:bCs/>
        </w:rPr>
        <w:t xml:space="preserve"> dle zákona </w:t>
      </w:r>
      <w:r w:rsidR="00251B10">
        <w:rPr>
          <w:rFonts w:ascii="Times New Roman" w:hAnsi="Times New Roman" w:cs="Times New Roman"/>
          <w:b/>
          <w:bCs/>
        </w:rPr>
        <w:t xml:space="preserve">č. </w:t>
      </w:r>
      <w:r w:rsidR="00D73870" w:rsidRPr="00FC055A">
        <w:rPr>
          <w:rFonts w:ascii="Times New Roman" w:hAnsi="Times New Roman" w:cs="Times New Roman"/>
          <w:b/>
          <w:bCs/>
        </w:rPr>
        <w:t>218/2000 Sb.</w:t>
      </w:r>
      <w:r w:rsidR="00AC571E" w:rsidRPr="00FC055A">
        <w:rPr>
          <w:rFonts w:ascii="Times New Roman" w:hAnsi="Times New Roman" w:cs="Times New Roman"/>
          <w:b/>
          <w:bCs/>
        </w:rPr>
        <w:t xml:space="preserve">, </w:t>
      </w:r>
      <w:r w:rsidR="00AC571E" w:rsidRPr="00FC055A">
        <w:rPr>
          <w:rFonts w:ascii="Times New Roman" w:hAnsi="Times New Roman" w:cs="Times New Roman"/>
          <w:bCs/>
        </w:rPr>
        <w:t>o rozpočtových pravidlech a o změně některých souvisejících zákonů (rozpočtová pravidla), ve</w:t>
      </w:r>
      <w:r w:rsidR="00046FA9">
        <w:rPr>
          <w:rFonts w:ascii="Times New Roman" w:hAnsi="Times New Roman" w:cs="Times New Roman"/>
          <w:bCs/>
        </w:rPr>
        <w:t> </w:t>
      </w:r>
      <w:r w:rsidR="00AC571E" w:rsidRPr="00FC055A">
        <w:rPr>
          <w:rFonts w:ascii="Times New Roman" w:hAnsi="Times New Roman" w:cs="Times New Roman"/>
          <w:bCs/>
        </w:rPr>
        <w:t>znění pozdějších předpisů</w:t>
      </w:r>
      <w:r w:rsidR="00A27183" w:rsidRPr="00FC055A">
        <w:rPr>
          <w:rFonts w:ascii="Times New Roman" w:hAnsi="Times New Roman" w:cs="Times New Roman"/>
          <w:bCs/>
        </w:rPr>
        <w:t>.</w:t>
      </w:r>
    </w:p>
    <w:p w:rsidR="00F93C8C" w:rsidRDefault="00F93C8C" w:rsidP="00F93C8C">
      <w:pPr>
        <w:pStyle w:val="Zkladntext3"/>
        <w:spacing w:before="0"/>
        <w:rPr>
          <w:rFonts w:ascii="Times New Roman" w:hAnsi="Times New Roman" w:cs="Times New Roman"/>
        </w:rPr>
      </w:pPr>
      <w:r w:rsidRPr="00C55F6F">
        <w:rPr>
          <w:rFonts w:ascii="Times New Roman" w:hAnsi="Times New Roman" w:cs="Times New Roman"/>
        </w:rPr>
        <w:t>Předkládají všechny typy organizací n</w:t>
      </w:r>
      <w:r>
        <w:rPr>
          <w:rFonts w:ascii="Times New Roman" w:hAnsi="Times New Roman" w:cs="Times New Roman"/>
        </w:rPr>
        <w:t xml:space="preserve">a </w:t>
      </w:r>
      <w:r w:rsidRPr="00F93C8C">
        <w:rPr>
          <w:rFonts w:ascii="Times New Roman" w:hAnsi="Times New Roman" w:cs="Times New Roman"/>
        </w:rPr>
        <w:t xml:space="preserve">formuláři „Souhlas žadatele dle zákona </w:t>
      </w:r>
      <w:r w:rsidR="00251B10">
        <w:rPr>
          <w:rFonts w:ascii="Times New Roman" w:hAnsi="Times New Roman" w:cs="Times New Roman"/>
        </w:rPr>
        <w:t xml:space="preserve">č. </w:t>
      </w:r>
      <w:r w:rsidRPr="00F93C8C">
        <w:rPr>
          <w:rFonts w:ascii="Times New Roman" w:hAnsi="Times New Roman" w:cs="Times New Roman"/>
        </w:rPr>
        <w:t>218/2000 Sb.,</w:t>
      </w:r>
      <w:r w:rsidR="00AC571E" w:rsidRPr="00AC571E">
        <w:rPr>
          <w:rFonts w:ascii="Times New Roman" w:hAnsi="Times New Roman" w:cs="Times New Roman"/>
        </w:rPr>
        <w:t xml:space="preserve"> o rozpočtových pravidlech a o změně některých souvisejících zákonů (rozpočtová pravidla), ve znění </w:t>
      </w:r>
      <w:r w:rsidR="00AC571E" w:rsidRPr="00AC571E">
        <w:rPr>
          <w:rFonts w:ascii="Times New Roman" w:hAnsi="Times New Roman" w:cs="Times New Roman"/>
        </w:rPr>
        <w:lastRenderedPageBreak/>
        <w:t>pozdějších předpisů</w:t>
      </w:r>
      <w:r w:rsidR="0055747C">
        <w:rPr>
          <w:rFonts w:ascii="Times New Roman" w:hAnsi="Times New Roman" w:cs="Times New Roman"/>
        </w:rPr>
        <w:t xml:space="preserve"> </w:t>
      </w:r>
      <w:r w:rsidRPr="00F93C8C">
        <w:rPr>
          <w:rFonts w:ascii="Times New Roman" w:hAnsi="Times New Roman" w:cs="Times New Roman"/>
        </w:rPr>
        <w:t>se zveřejněním dokumentů a údajů dle § 18a zákona č. 218/2000 Sb., o</w:t>
      </w:r>
      <w:r w:rsidR="00A631A4">
        <w:rPr>
          <w:rFonts w:ascii="Times New Roman" w:hAnsi="Times New Roman" w:cs="Times New Roman"/>
        </w:rPr>
        <w:t> </w:t>
      </w:r>
      <w:r w:rsidRPr="00F93C8C">
        <w:rPr>
          <w:rFonts w:ascii="Times New Roman" w:hAnsi="Times New Roman" w:cs="Times New Roman"/>
        </w:rPr>
        <w:t>rozpočtových</w:t>
      </w:r>
      <w:r w:rsidR="00AC571E">
        <w:rPr>
          <w:rFonts w:ascii="Times New Roman" w:hAnsi="Times New Roman" w:cs="Times New Roman"/>
        </w:rPr>
        <w:t xml:space="preserve"> </w:t>
      </w:r>
      <w:r w:rsidRPr="00F93C8C">
        <w:rPr>
          <w:rFonts w:ascii="Times New Roman" w:hAnsi="Times New Roman" w:cs="Times New Roman"/>
        </w:rPr>
        <w:t>pravidlech</w:t>
      </w:r>
      <w:r w:rsidR="00D951AA">
        <w:rPr>
          <w:rFonts w:ascii="Times New Roman" w:hAnsi="Times New Roman" w:cs="Times New Roman"/>
        </w:rPr>
        <w:t xml:space="preserve"> </w:t>
      </w:r>
      <w:r w:rsidRPr="00F93C8C">
        <w:rPr>
          <w:rFonts w:ascii="Times New Roman" w:hAnsi="Times New Roman" w:cs="Times New Roman"/>
        </w:rPr>
        <w:t>a o změně některých souvisejících zákonů (rozpočtová pravidla) ve znění pozdějších předpisů“, který je přílohou této Metodiky</w:t>
      </w:r>
      <w:r>
        <w:rPr>
          <w:rFonts w:ascii="Times New Roman" w:hAnsi="Times New Roman" w:cs="Times New Roman"/>
        </w:rPr>
        <w:t>.</w:t>
      </w:r>
    </w:p>
    <w:p w:rsidR="00196C5B" w:rsidRDefault="00196C5B" w:rsidP="00F93C8C">
      <w:pPr>
        <w:pStyle w:val="Zkladntext3"/>
        <w:spacing w:before="0"/>
        <w:rPr>
          <w:rFonts w:ascii="Times New Roman" w:hAnsi="Times New Roman" w:cs="Times New Roman"/>
        </w:rPr>
      </w:pPr>
    </w:p>
    <w:p w:rsidR="00FC03E1" w:rsidRDefault="00703AEE" w:rsidP="00754247">
      <w:pPr>
        <w:spacing w:after="120"/>
        <w:jc w:val="both"/>
        <w:rPr>
          <w:sz w:val="22"/>
          <w:szCs w:val="22"/>
        </w:rPr>
      </w:pPr>
      <w:r w:rsidRPr="00446252">
        <w:rPr>
          <w:b/>
          <w:bCs/>
          <w:sz w:val="22"/>
          <w:szCs w:val="22"/>
        </w:rPr>
        <w:t xml:space="preserve">Registraci </w:t>
      </w:r>
      <w:r w:rsidR="008E5653">
        <w:rPr>
          <w:b/>
          <w:bCs/>
          <w:sz w:val="22"/>
          <w:szCs w:val="22"/>
        </w:rPr>
        <w:t>Ž</w:t>
      </w:r>
      <w:r w:rsidRPr="00446252">
        <w:rPr>
          <w:b/>
          <w:bCs/>
          <w:sz w:val="22"/>
          <w:szCs w:val="22"/>
        </w:rPr>
        <w:t>ádostí</w:t>
      </w:r>
      <w:r w:rsidRPr="00506569">
        <w:rPr>
          <w:b/>
          <w:bCs/>
          <w:sz w:val="22"/>
          <w:szCs w:val="22"/>
        </w:rPr>
        <w:t xml:space="preserve"> </w:t>
      </w:r>
      <w:r w:rsidRPr="00446252">
        <w:rPr>
          <w:b/>
          <w:bCs/>
          <w:sz w:val="22"/>
          <w:szCs w:val="22"/>
        </w:rPr>
        <w:t>a jejich formální</w:t>
      </w:r>
      <w:r>
        <w:rPr>
          <w:sz w:val="22"/>
          <w:szCs w:val="22"/>
        </w:rPr>
        <w:t xml:space="preserve"> </w:t>
      </w:r>
      <w:r w:rsidRPr="0072618A">
        <w:rPr>
          <w:b/>
          <w:bCs/>
          <w:sz w:val="22"/>
          <w:szCs w:val="22"/>
        </w:rPr>
        <w:t>kontrolu</w:t>
      </w:r>
      <w:r>
        <w:rPr>
          <w:sz w:val="22"/>
          <w:szCs w:val="22"/>
        </w:rPr>
        <w:t xml:space="preserve"> provádí </w:t>
      </w:r>
      <w:r w:rsidR="00CA0266">
        <w:rPr>
          <w:sz w:val="22"/>
          <w:szCs w:val="22"/>
        </w:rPr>
        <w:t>o</w:t>
      </w:r>
      <w:r w:rsidR="003C2BB3">
        <w:rPr>
          <w:sz w:val="22"/>
          <w:szCs w:val="22"/>
        </w:rPr>
        <w:t>dbor strategie a řízení ochrany a podpory veřejného zdraví</w:t>
      </w:r>
      <w:r w:rsidR="0072618A">
        <w:rPr>
          <w:sz w:val="22"/>
          <w:szCs w:val="22"/>
        </w:rPr>
        <w:t xml:space="preserve"> MZ</w:t>
      </w:r>
      <w:r w:rsidR="00550E32">
        <w:rPr>
          <w:sz w:val="22"/>
          <w:szCs w:val="22"/>
        </w:rPr>
        <w:t xml:space="preserve"> ČR</w:t>
      </w:r>
      <w:r>
        <w:rPr>
          <w:sz w:val="22"/>
          <w:szCs w:val="22"/>
        </w:rPr>
        <w:t xml:space="preserve">. </w:t>
      </w:r>
      <w:r w:rsidRPr="0072618A">
        <w:rPr>
          <w:sz w:val="22"/>
          <w:szCs w:val="22"/>
        </w:rPr>
        <w:t xml:space="preserve">Vyloučeny z dotačního řízení budou </w:t>
      </w:r>
      <w:r w:rsidR="009E65B8" w:rsidRPr="0072618A">
        <w:rPr>
          <w:sz w:val="22"/>
          <w:szCs w:val="22"/>
        </w:rPr>
        <w:t>Ž</w:t>
      </w:r>
      <w:r w:rsidRPr="0072618A">
        <w:rPr>
          <w:sz w:val="22"/>
          <w:szCs w:val="22"/>
        </w:rPr>
        <w:t>ádosti neúplné, nejasné,</w:t>
      </w:r>
      <w:r w:rsidR="005049EE" w:rsidRPr="0072618A">
        <w:rPr>
          <w:sz w:val="22"/>
          <w:szCs w:val="22"/>
        </w:rPr>
        <w:t xml:space="preserve"> s prokazatelně chybně uvedenými </w:t>
      </w:r>
      <w:r w:rsidR="007E1D46" w:rsidRPr="0072618A">
        <w:rPr>
          <w:sz w:val="22"/>
          <w:szCs w:val="22"/>
        </w:rPr>
        <w:t xml:space="preserve">údaji nebo </w:t>
      </w:r>
      <w:r w:rsidR="00446252" w:rsidRPr="0072618A">
        <w:rPr>
          <w:sz w:val="22"/>
          <w:szCs w:val="22"/>
        </w:rPr>
        <w:t>nevyplněnými</w:t>
      </w:r>
      <w:r w:rsidR="00E81A40" w:rsidRPr="0072618A">
        <w:rPr>
          <w:sz w:val="22"/>
          <w:szCs w:val="22"/>
        </w:rPr>
        <w:t xml:space="preserve"> potřebn</w:t>
      </w:r>
      <w:r w:rsidR="00446252" w:rsidRPr="0072618A">
        <w:rPr>
          <w:sz w:val="22"/>
          <w:szCs w:val="22"/>
        </w:rPr>
        <w:t>ými</w:t>
      </w:r>
      <w:r w:rsidR="007E1D46" w:rsidRPr="0072618A">
        <w:rPr>
          <w:sz w:val="22"/>
          <w:szCs w:val="22"/>
        </w:rPr>
        <w:t xml:space="preserve"> údaj</w:t>
      </w:r>
      <w:r w:rsidR="00446252" w:rsidRPr="0072618A">
        <w:rPr>
          <w:sz w:val="22"/>
          <w:szCs w:val="22"/>
        </w:rPr>
        <w:t>i</w:t>
      </w:r>
      <w:r w:rsidR="00E81A40" w:rsidRPr="0072618A">
        <w:rPr>
          <w:sz w:val="22"/>
          <w:szCs w:val="22"/>
        </w:rPr>
        <w:t xml:space="preserve"> a </w:t>
      </w:r>
      <w:r w:rsidRPr="0072618A">
        <w:rPr>
          <w:sz w:val="22"/>
          <w:szCs w:val="22"/>
        </w:rPr>
        <w:t xml:space="preserve">zpracované </w:t>
      </w:r>
      <w:r w:rsidR="00A27183">
        <w:rPr>
          <w:sz w:val="22"/>
          <w:szCs w:val="22"/>
        </w:rPr>
        <w:t xml:space="preserve">v </w:t>
      </w:r>
      <w:r w:rsidR="00893A7C">
        <w:rPr>
          <w:sz w:val="22"/>
          <w:szCs w:val="22"/>
        </w:rPr>
        <w:t xml:space="preserve">rozporu </w:t>
      </w:r>
      <w:r w:rsidR="00893A7C" w:rsidRPr="0072618A">
        <w:rPr>
          <w:sz w:val="22"/>
          <w:szCs w:val="22"/>
        </w:rPr>
        <w:t>s touto</w:t>
      </w:r>
      <w:r w:rsidR="00535E77">
        <w:rPr>
          <w:sz w:val="22"/>
          <w:szCs w:val="22"/>
        </w:rPr>
        <w:t xml:space="preserve"> </w:t>
      </w:r>
      <w:r w:rsidR="008E5653" w:rsidRPr="0072618A">
        <w:rPr>
          <w:sz w:val="22"/>
          <w:szCs w:val="22"/>
        </w:rPr>
        <w:t>M</w:t>
      </w:r>
      <w:r w:rsidRPr="0072618A">
        <w:rPr>
          <w:sz w:val="22"/>
          <w:szCs w:val="22"/>
        </w:rPr>
        <w:t>etodik</w:t>
      </w:r>
      <w:r w:rsidR="00251B10">
        <w:rPr>
          <w:sz w:val="22"/>
          <w:szCs w:val="22"/>
        </w:rPr>
        <w:t>ou</w:t>
      </w:r>
      <w:r w:rsidRPr="0072618A">
        <w:rPr>
          <w:sz w:val="22"/>
          <w:szCs w:val="22"/>
        </w:rPr>
        <w:t xml:space="preserve"> </w:t>
      </w:r>
      <w:r w:rsidR="009A2E88" w:rsidRPr="0072618A">
        <w:rPr>
          <w:sz w:val="22"/>
          <w:szCs w:val="22"/>
        </w:rPr>
        <w:t xml:space="preserve">bez požadovaných dokumentů k </w:t>
      </w:r>
      <w:r w:rsidR="0017696D">
        <w:rPr>
          <w:sz w:val="22"/>
          <w:szCs w:val="22"/>
        </w:rPr>
        <w:t>Ž</w:t>
      </w:r>
      <w:r w:rsidR="009A2E88" w:rsidRPr="0072618A">
        <w:rPr>
          <w:sz w:val="22"/>
          <w:szCs w:val="22"/>
        </w:rPr>
        <w:t>ádosti (body A, B a C</w:t>
      </w:r>
      <w:r w:rsidR="0055747C" w:rsidRPr="0072618A">
        <w:rPr>
          <w:sz w:val="22"/>
          <w:szCs w:val="22"/>
        </w:rPr>
        <w:t xml:space="preserve"> této kapitoly</w:t>
      </w:r>
      <w:r w:rsidR="00FD38EA">
        <w:rPr>
          <w:sz w:val="22"/>
          <w:szCs w:val="22"/>
        </w:rPr>
        <w:t xml:space="preserve"> 2.2</w:t>
      </w:r>
      <w:r w:rsidR="006734FE">
        <w:rPr>
          <w:sz w:val="22"/>
          <w:szCs w:val="22"/>
        </w:rPr>
        <w:t>)</w:t>
      </w:r>
      <w:r w:rsidR="00AB378A">
        <w:rPr>
          <w:sz w:val="22"/>
          <w:szCs w:val="22"/>
        </w:rPr>
        <w:t xml:space="preserve"> </w:t>
      </w:r>
      <w:r w:rsidR="00AB378A" w:rsidRPr="00FD38EA">
        <w:rPr>
          <w:sz w:val="22"/>
          <w:szCs w:val="22"/>
        </w:rPr>
        <w:t>a</w:t>
      </w:r>
      <w:r w:rsidR="00AB378A">
        <w:rPr>
          <w:sz w:val="22"/>
          <w:szCs w:val="22"/>
        </w:rPr>
        <w:t xml:space="preserve"> CD</w:t>
      </w:r>
      <w:r w:rsidR="009A2E88" w:rsidRPr="0072618A">
        <w:rPr>
          <w:sz w:val="22"/>
          <w:szCs w:val="22"/>
        </w:rPr>
        <w:t xml:space="preserve">, </w:t>
      </w:r>
      <w:r w:rsidRPr="0072618A">
        <w:rPr>
          <w:sz w:val="22"/>
          <w:szCs w:val="22"/>
        </w:rPr>
        <w:t>nesplňující všechny formální náležitosti nebo zaslané po stanoveném termínu</w:t>
      </w:r>
      <w:r w:rsidR="001F51A3" w:rsidRPr="0072618A">
        <w:rPr>
          <w:rFonts w:ascii="ArialMT" w:hAnsi="ArialMT" w:cs="ArialMT"/>
          <w:sz w:val="22"/>
          <w:szCs w:val="22"/>
        </w:rPr>
        <w:t xml:space="preserve"> </w:t>
      </w:r>
      <w:r w:rsidR="001F51A3" w:rsidRPr="0072618A">
        <w:rPr>
          <w:sz w:val="22"/>
          <w:szCs w:val="22"/>
        </w:rPr>
        <w:t xml:space="preserve">a </w:t>
      </w:r>
      <w:r w:rsidR="0017696D">
        <w:rPr>
          <w:sz w:val="22"/>
          <w:szCs w:val="22"/>
        </w:rPr>
        <w:t>Ž</w:t>
      </w:r>
      <w:r w:rsidR="001F51A3" w:rsidRPr="0072618A">
        <w:rPr>
          <w:sz w:val="22"/>
          <w:szCs w:val="22"/>
        </w:rPr>
        <w:t>ádosti s absencí uvedené</w:t>
      </w:r>
      <w:r w:rsidR="00275CA4" w:rsidRPr="0072618A">
        <w:rPr>
          <w:sz w:val="22"/>
          <w:szCs w:val="22"/>
        </w:rPr>
        <w:t>ho</w:t>
      </w:r>
      <w:r w:rsidR="001F51A3" w:rsidRPr="0072618A">
        <w:rPr>
          <w:sz w:val="22"/>
          <w:szCs w:val="22"/>
        </w:rPr>
        <w:t xml:space="preserve"> způsobu vyhodnocení efektivity projektu</w:t>
      </w:r>
      <w:r w:rsidR="00D34B39" w:rsidRPr="0072618A">
        <w:rPr>
          <w:sz w:val="22"/>
          <w:szCs w:val="22"/>
        </w:rPr>
        <w:t>.</w:t>
      </w:r>
      <w:r w:rsidR="001F51A3" w:rsidRPr="00F1549F">
        <w:rPr>
          <w:sz w:val="22"/>
          <w:szCs w:val="22"/>
        </w:rPr>
        <w:t xml:space="preserve"> </w:t>
      </w:r>
      <w:r w:rsidR="00FC03E1">
        <w:rPr>
          <w:sz w:val="22"/>
          <w:szCs w:val="22"/>
        </w:rPr>
        <w:t>Žadatelé nebudou vyzýváni k doplnění chybějících údajů či </w:t>
      </w:r>
      <w:r w:rsidR="00FC03E1" w:rsidRPr="00C9303A">
        <w:rPr>
          <w:sz w:val="22"/>
          <w:szCs w:val="22"/>
        </w:rPr>
        <w:t>korekci chybných údajů v </w:t>
      </w:r>
      <w:r w:rsidR="0017696D">
        <w:rPr>
          <w:sz w:val="22"/>
          <w:szCs w:val="22"/>
        </w:rPr>
        <w:t>Ž</w:t>
      </w:r>
      <w:r w:rsidR="00FC03E1" w:rsidRPr="00C9303A">
        <w:rPr>
          <w:sz w:val="22"/>
          <w:szCs w:val="22"/>
        </w:rPr>
        <w:t>ádosti</w:t>
      </w:r>
      <w:r w:rsidR="00FC03E1">
        <w:rPr>
          <w:sz w:val="22"/>
          <w:szCs w:val="22"/>
        </w:rPr>
        <w:t xml:space="preserve">. Dokládání chybějících náležitostí po uzávěrce programu není možné. </w:t>
      </w:r>
    </w:p>
    <w:p w:rsidR="00754247" w:rsidRDefault="00FC03E1" w:rsidP="00754247">
      <w:pPr>
        <w:spacing w:after="120"/>
        <w:jc w:val="both"/>
        <w:rPr>
          <w:sz w:val="22"/>
          <w:szCs w:val="22"/>
        </w:rPr>
      </w:pPr>
      <w:r w:rsidRPr="00D34B39">
        <w:rPr>
          <w:sz w:val="22"/>
          <w:szCs w:val="22"/>
        </w:rPr>
        <w:t>Žádost</w:t>
      </w:r>
      <w:r w:rsidR="008D06EF" w:rsidRPr="00D34B39">
        <w:rPr>
          <w:sz w:val="22"/>
          <w:szCs w:val="22"/>
        </w:rPr>
        <w:t>i</w:t>
      </w:r>
      <w:r w:rsidRPr="00D34B39">
        <w:rPr>
          <w:sz w:val="22"/>
          <w:szCs w:val="22"/>
        </w:rPr>
        <w:t>, které nebudou splňovat některou z formálních podmínek</w:t>
      </w:r>
      <w:r w:rsidR="008D06EF" w:rsidRPr="00D34B39">
        <w:rPr>
          <w:sz w:val="22"/>
          <w:szCs w:val="22"/>
        </w:rPr>
        <w:t>,</w:t>
      </w:r>
      <w:r w:rsidRPr="00D34B39">
        <w:rPr>
          <w:sz w:val="22"/>
          <w:szCs w:val="22"/>
        </w:rPr>
        <w:t xml:space="preserve"> budou z veřejného dotačního řízení vyřazeny</w:t>
      </w:r>
      <w:r w:rsidR="008D06EF" w:rsidRPr="00D34B39">
        <w:rPr>
          <w:sz w:val="22"/>
          <w:szCs w:val="22"/>
        </w:rPr>
        <w:t>.</w:t>
      </w:r>
      <w:r w:rsidRPr="00D34B39">
        <w:rPr>
          <w:sz w:val="22"/>
          <w:szCs w:val="22"/>
        </w:rPr>
        <w:t xml:space="preserve"> </w:t>
      </w:r>
      <w:r w:rsidR="008D06EF" w:rsidRPr="00D34B39">
        <w:rPr>
          <w:sz w:val="22"/>
          <w:szCs w:val="22"/>
        </w:rPr>
        <w:t>J</w:t>
      </w:r>
      <w:r w:rsidR="00C54753" w:rsidRPr="00D34B39">
        <w:rPr>
          <w:sz w:val="22"/>
          <w:szCs w:val="22"/>
        </w:rPr>
        <w:t>ejich seznam</w:t>
      </w:r>
      <w:r w:rsidR="00C54753">
        <w:rPr>
          <w:sz w:val="22"/>
          <w:szCs w:val="22"/>
        </w:rPr>
        <w:t xml:space="preserve"> </w:t>
      </w:r>
      <w:r w:rsidRPr="00306FAD">
        <w:rPr>
          <w:sz w:val="22"/>
          <w:szCs w:val="22"/>
        </w:rPr>
        <w:t xml:space="preserve">bude </w:t>
      </w:r>
      <w:r w:rsidR="00F94C87" w:rsidRPr="00306FAD">
        <w:rPr>
          <w:sz w:val="22"/>
          <w:szCs w:val="22"/>
        </w:rPr>
        <w:t xml:space="preserve">zveřejněn na webových stránkách MZ </w:t>
      </w:r>
      <w:r w:rsidR="00550E32">
        <w:rPr>
          <w:sz w:val="22"/>
          <w:szCs w:val="22"/>
        </w:rPr>
        <w:t xml:space="preserve">ČR </w:t>
      </w:r>
      <w:r w:rsidR="00DC44DE" w:rsidRPr="00306FAD">
        <w:rPr>
          <w:sz w:val="22"/>
          <w:szCs w:val="22"/>
        </w:rPr>
        <w:t xml:space="preserve">nejpozději </w:t>
      </w:r>
      <w:r w:rsidR="00306FAD" w:rsidRPr="0045514C">
        <w:rPr>
          <w:sz w:val="22"/>
          <w:szCs w:val="22"/>
        </w:rPr>
        <w:t xml:space="preserve">do </w:t>
      </w:r>
      <w:r w:rsidR="00BF10A8" w:rsidRPr="0045514C">
        <w:rPr>
          <w:b/>
          <w:sz w:val="22"/>
          <w:szCs w:val="22"/>
        </w:rPr>
        <w:t xml:space="preserve">31. </w:t>
      </w:r>
      <w:r w:rsidR="00861EEC">
        <w:rPr>
          <w:b/>
          <w:sz w:val="22"/>
          <w:szCs w:val="22"/>
        </w:rPr>
        <w:t>12</w:t>
      </w:r>
      <w:r w:rsidR="00BF10A8" w:rsidRPr="0045514C">
        <w:rPr>
          <w:b/>
          <w:sz w:val="22"/>
          <w:szCs w:val="22"/>
        </w:rPr>
        <w:t xml:space="preserve">. </w:t>
      </w:r>
      <w:r w:rsidR="00355A69">
        <w:rPr>
          <w:b/>
          <w:sz w:val="22"/>
          <w:szCs w:val="22"/>
        </w:rPr>
        <w:t>201</w:t>
      </w:r>
      <w:r w:rsidR="00861EEC">
        <w:rPr>
          <w:b/>
          <w:sz w:val="22"/>
          <w:szCs w:val="22"/>
        </w:rPr>
        <w:t>5</w:t>
      </w:r>
      <w:r w:rsidR="00AB378A" w:rsidRPr="0045514C">
        <w:rPr>
          <w:sz w:val="22"/>
          <w:szCs w:val="22"/>
        </w:rPr>
        <w:t>.</w:t>
      </w:r>
      <w:r w:rsidRPr="00306FAD">
        <w:rPr>
          <w:sz w:val="22"/>
          <w:szCs w:val="22"/>
        </w:rPr>
        <w:t xml:space="preserve"> </w:t>
      </w:r>
    </w:p>
    <w:p w:rsidR="00FC03E1" w:rsidRPr="00095268" w:rsidRDefault="00FC03E1" w:rsidP="00754247">
      <w:pPr>
        <w:spacing w:after="120"/>
        <w:jc w:val="both"/>
        <w:rPr>
          <w:sz w:val="22"/>
          <w:szCs w:val="22"/>
        </w:rPr>
      </w:pPr>
      <w:r w:rsidRPr="00095268">
        <w:rPr>
          <w:sz w:val="22"/>
          <w:szCs w:val="22"/>
        </w:rPr>
        <w:t>Žádosti (včetně příloh</w:t>
      </w:r>
      <w:r w:rsidR="00AB378A">
        <w:rPr>
          <w:sz w:val="22"/>
          <w:szCs w:val="22"/>
        </w:rPr>
        <w:t xml:space="preserve"> + CD</w:t>
      </w:r>
      <w:r w:rsidRPr="00095268">
        <w:rPr>
          <w:sz w:val="22"/>
          <w:szCs w:val="22"/>
        </w:rPr>
        <w:t>) se žadatelům nevracejí</w:t>
      </w:r>
      <w:r w:rsidR="00D25CE9">
        <w:rPr>
          <w:sz w:val="22"/>
          <w:szCs w:val="22"/>
        </w:rPr>
        <w:t>, a to</w:t>
      </w:r>
      <w:r w:rsidRPr="00095268">
        <w:rPr>
          <w:sz w:val="22"/>
          <w:szCs w:val="22"/>
        </w:rPr>
        <w:t xml:space="preserve"> i v případě jejich zamítnutí či vyloučení.</w:t>
      </w:r>
      <w:r w:rsidR="0055747C" w:rsidRPr="00095268">
        <w:rPr>
          <w:sz w:val="22"/>
          <w:szCs w:val="22"/>
        </w:rPr>
        <w:t xml:space="preserve"> </w:t>
      </w:r>
    </w:p>
    <w:p w:rsidR="00355DBE" w:rsidRPr="000A06DB" w:rsidRDefault="00714AA2" w:rsidP="001C23F2">
      <w:pPr>
        <w:pStyle w:val="StylNadpis2TimesNewRoman14bnenKurzvaVlevo0cm1"/>
        <w:spacing w:after="240"/>
      </w:pPr>
      <w:bookmarkStart w:id="50" w:name="_Toc75531848"/>
      <w:bookmarkStart w:id="51" w:name="_Toc75590863"/>
      <w:bookmarkStart w:id="52" w:name="_Toc75590902"/>
      <w:bookmarkStart w:id="53" w:name="_Toc75591037"/>
      <w:bookmarkStart w:id="54" w:name="_Toc75856641"/>
      <w:bookmarkStart w:id="55" w:name="_Toc107244800"/>
      <w:bookmarkStart w:id="56" w:name="_Toc107244909"/>
      <w:bookmarkStart w:id="57" w:name="_Toc107245047"/>
      <w:bookmarkStart w:id="58" w:name="_Toc107245225"/>
      <w:bookmarkStart w:id="59" w:name="_Toc177358698"/>
      <w:bookmarkStart w:id="60" w:name="_Toc356459837"/>
      <w:r w:rsidRPr="000A06DB">
        <w:t xml:space="preserve">2.3 </w:t>
      </w:r>
      <w:r w:rsidR="00355DBE" w:rsidRPr="000A06DB">
        <w:t xml:space="preserve">Časové vymezení realizace </w:t>
      </w:r>
      <w:r w:rsidRPr="000A06DB">
        <w:t>projektů</w:t>
      </w:r>
      <w:bookmarkEnd w:id="50"/>
      <w:bookmarkEnd w:id="51"/>
      <w:bookmarkEnd w:id="52"/>
      <w:bookmarkEnd w:id="53"/>
      <w:bookmarkEnd w:id="54"/>
      <w:bookmarkEnd w:id="55"/>
      <w:bookmarkEnd w:id="56"/>
      <w:bookmarkEnd w:id="57"/>
      <w:bookmarkEnd w:id="58"/>
      <w:bookmarkEnd w:id="59"/>
      <w:bookmarkEnd w:id="60"/>
    </w:p>
    <w:p w:rsidR="00D0428D" w:rsidRDefault="00B912FE" w:rsidP="00205F38">
      <w:pPr>
        <w:pStyle w:val="Zkladntext"/>
        <w:jc w:val="both"/>
        <w:rPr>
          <w:sz w:val="22"/>
          <w:szCs w:val="22"/>
        </w:rPr>
      </w:pPr>
      <w:r w:rsidRPr="00B912FE">
        <w:rPr>
          <w:sz w:val="22"/>
          <w:szCs w:val="22"/>
        </w:rPr>
        <w:t xml:space="preserve">Z hlediska časového vymezení realizace projektu lze pro rok </w:t>
      </w:r>
      <w:r w:rsidR="00355A69">
        <w:rPr>
          <w:sz w:val="22"/>
          <w:szCs w:val="22"/>
        </w:rPr>
        <w:t>2016</w:t>
      </w:r>
      <w:r w:rsidRPr="00B912FE">
        <w:rPr>
          <w:sz w:val="22"/>
          <w:szCs w:val="22"/>
        </w:rPr>
        <w:t xml:space="preserve"> předložit: </w:t>
      </w:r>
    </w:p>
    <w:p w:rsidR="00B912FE" w:rsidRDefault="00B912FE" w:rsidP="0073311D">
      <w:pPr>
        <w:pStyle w:val="Zkladntext"/>
        <w:numPr>
          <w:ilvl w:val="0"/>
          <w:numId w:val="39"/>
        </w:numPr>
        <w:jc w:val="both"/>
        <w:rPr>
          <w:sz w:val="22"/>
          <w:szCs w:val="22"/>
        </w:rPr>
      </w:pPr>
      <w:r w:rsidRPr="00AE4BDA">
        <w:rPr>
          <w:b/>
          <w:sz w:val="22"/>
          <w:szCs w:val="22"/>
        </w:rPr>
        <w:t xml:space="preserve">jednoletý </w:t>
      </w:r>
      <w:r w:rsidRPr="005F1A33">
        <w:rPr>
          <w:b/>
          <w:sz w:val="22"/>
          <w:szCs w:val="22"/>
        </w:rPr>
        <w:t>projekt</w:t>
      </w:r>
      <w:r w:rsidR="00DE4FC6" w:rsidRPr="005F1A33">
        <w:rPr>
          <w:b/>
          <w:sz w:val="22"/>
          <w:szCs w:val="22"/>
        </w:rPr>
        <w:t xml:space="preserve"> prevence HIV/AIDS</w:t>
      </w:r>
      <w:r w:rsidRPr="00B912FE">
        <w:rPr>
          <w:sz w:val="22"/>
          <w:szCs w:val="22"/>
        </w:rPr>
        <w:t xml:space="preserve">  – jeho realizace musí být ukončena k 31. prosinci </w:t>
      </w:r>
      <w:r w:rsidR="00355A69">
        <w:rPr>
          <w:sz w:val="22"/>
          <w:szCs w:val="22"/>
        </w:rPr>
        <w:t>2016</w:t>
      </w:r>
    </w:p>
    <w:p w:rsidR="00A27183" w:rsidRPr="00A27183" w:rsidRDefault="00A27183" w:rsidP="00A27183">
      <w:pPr>
        <w:pStyle w:val="Zkladntext"/>
        <w:numPr>
          <w:ilvl w:val="0"/>
          <w:numId w:val="39"/>
        </w:numPr>
        <w:jc w:val="both"/>
        <w:rPr>
          <w:sz w:val="22"/>
          <w:szCs w:val="22"/>
        </w:rPr>
      </w:pPr>
      <w:r w:rsidRPr="00A474B1">
        <w:rPr>
          <w:b/>
          <w:sz w:val="22"/>
          <w:szCs w:val="22"/>
        </w:rPr>
        <w:t>projekt, který je pokračováním, tj. druhou etapou projektu, který byl schválen ve 2. kole dotačního řízení v roce 2015</w:t>
      </w:r>
      <w:r w:rsidRPr="00A27183">
        <w:rPr>
          <w:sz w:val="22"/>
          <w:szCs w:val="22"/>
        </w:rPr>
        <w:t xml:space="preserve"> – jeho realizace musí být ukončena k 31. prosinci 2016</w:t>
      </w:r>
    </w:p>
    <w:p w:rsidR="00A27183" w:rsidRPr="00A27183" w:rsidRDefault="00A27183" w:rsidP="00A27183">
      <w:pPr>
        <w:pStyle w:val="Zkladntext"/>
        <w:numPr>
          <w:ilvl w:val="0"/>
          <w:numId w:val="39"/>
        </w:numPr>
        <w:jc w:val="both"/>
        <w:rPr>
          <w:sz w:val="22"/>
          <w:szCs w:val="22"/>
        </w:rPr>
      </w:pPr>
      <w:r w:rsidRPr="00A474B1">
        <w:rPr>
          <w:b/>
          <w:sz w:val="22"/>
          <w:szCs w:val="22"/>
        </w:rPr>
        <w:t>dvouletý projekt</w:t>
      </w:r>
      <w:r w:rsidRPr="00A27183">
        <w:rPr>
          <w:sz w:val="22"/>
          <w:szCs w:val="22"/>
        </w:rPr>
        <w:t xml:space="preserve"> – jeho realizace bude zahájena v roce 2016 a ukončena k 31. prosinci 2017.</w:t>
      </w:r>
    </w:p>
    <w:p w:rsidR="00A474B1" w:rsidRDefault="00A474B1" w:rsidP="00D26538">
      <w:pPr>
        <w:pStyle w:val="Zkladntext"/>
        <w:jc w:val="both"/>
        <w:rPr>
          <w:bCs/>
          <w:sz w:val="22"/>
          <w:szCs w:val="22"/>
        </w:rPr>
      </w:pPr>
    </w:p>
    <w:p w:rsidR="00D26538" w:rsidRPr="00F443FF" w:rsidRDefault="00D26538" w:rsidP="00D26538">
      <w:pPr>
        <w:pStyle w:val="Zkladntext"/>
        <w:jc w:val="both"/>
        <w:rPr>
          <w:b/>
          <w:bCs/>
          <w:sz w:val="22"/>
          <w:szCs w:val="22"/>
        </w:rPr>
      </w:pPr>
      <w:r w:rsidRPr="00F443FF">
        <w:rPr>
          <w:b/>
          <w:bCs/>
          <w:sz w:val="22"/>
          <w:szCs w:val="22"/>
        </w:rPr>
        <w:t>Podpora realizace víceletých projektů</w:t>
      </w:r>
    </w:p>
    <w:p w:rsidR="00D26538" w:rsidRPr="00D26538" w:rsidRDefault="00D26538" w:rsidP="00D26538">
      <w:pPr>
        <w:pStyle w:val="Zkladntext"/>
        <w:jc w:val="both"/>
        <w:rPr>
          <w:bCs/>
          <w:sz w:val="22"/>
          <w:szCs w:val="22"/>
        </w:rPr>
      </w:pPr>
      <w:r w:rsidRPr="00D26538">
        <w:rPr>
          <w:bCs/>
          <w:sz w:val="22"/>
          <w:szCs w:val="22"/>
        </w:rPr>
        <w:t>V souladu s usnesením vlády ze dne 1. února 2010 č. 92 o Zásadách vlády pro poskytování dotací ze</w:t>
      </w:r>
      <w:r w:rsidR="00046FA9">
        <w:rPr>
          <w:bCs/>
          <w:sz w:val="22"/>
          <w:szCs w:val="22"/>
        </w:rPr>
        <w:t> </w:t>
      </w:r>
      <w:r w:rsidRPr="00D26538">
        <w:rPr>
          <w:bCs/>
          <w:sz w:val="22"/>
          <w:szCs w:val="22"/>
        </w:rPr>
        <w:t>státního rozpočtu České republiky nestátním neziskovým organizacím ústředními orgány státní správy, ve znění usnesení vlády ze dne 19. června 2013 č. 479 a usnesení vlády ze dne 6. srpna 2014 č.</w:t>
      </w:r>
      <w:r w:rsidR="00046FA9">
        <w:rPr>
          <w:bCs/>
          <w:sz w:val="22"/>
          <w:szCs w:val="22"/>
        </w:rPr>
        <w:t> </w:t>
      </w:r>
      <w:r w:rsidRPr="00D26538">
        <w:rPr>
          <w:bCs/>
          <w:sz w:val="22"/>
          <w:szCs w:val="22"/>
        </w:rPr>
        <w:t>657, může MZ ČR uzavřít s nestátní neziskovou organizací, která je příjemcem dotace memorandum o dlouhodobé spolupráci na konkrétní projekt, a to za předpokladu, že:</w:t>
      </w:r>
    </w:p>
    <w:p w:rsidR="00D26538" w:rsidRPr="00D26538" w:rsidRDefault="00D26538" w:rsidP="00476CC1">
      <w:pPr>
        <w:pStyle w:val="Zkladntext"/>
        <w:ind w:left="709" w:hanging="283"/>
        <w:jc w:val="both"/>
        <w:rPr>
          <w:bCs/>
          <w:sz w:val="22"/>
          <w:szCs w:val="22"/>
        </w:rPr>
      </w:pPr>
      <w:r w:rsidRPr="00D26538">
        <w:rPr>
          <w:bCs/>
          <w:sz w:val="22"/>
          <w:szCs w:val="22"/>
        </w:rPr>
        <w:t>-</w:t>
      </w:r>
      <w:r w:rsidRPr="00D26538">
        <w:rPr>
          <w:bCs/>
          <w:sz w:val="22"/>
          <w:szCs w:val="22"/>
        </w:rPr>
        <w:tab/>
        <w:t xml:space="preserve">příjemce projektem naplňuje priority schválené MZ ČR, </w:t>
      </w:r>
    </w:p>
    <w:p w:rsidR="00D26538" w:rsidRPr="00D26538" w:rsidRDefault="00D26538" w:rsidP="00476CC1">
      <w:pPr>
        <w:pStyle w:val="Zkladntext"/>
        <w:ind w:left="709" w:hanging="283"/>
        <w:jc w:val="both"/>
        <w:rPr>
          <w:bCs/>
          <w:sz w:val="22"/>
          <w:szCs w:val="22"/>
        </w:rPr>
      </w:pPr>
      <w:r w:rsidRPr="00D26538">
        <w:rPr>
          <w:bCs/>
          <w:sz w:val="22"/>
          <w:szCs w:val="22"/>
        </w:rPr>
        <w:t>-</w:t>
      </w:r>
      <w:r w:rsidRPr="00D26538">
        <w:rPr>
          <w:bCs/>
          <w:sz w:val="22"/>
          <w:szCs w:val="22"/>
        </w:rPr>
        <w:tab/>
        <w:t>příjemce splňuje podmínky příslušných strategických dokumentů pro oblast podpory zdraví, včetně podmínek stanovených v této Metodice,</w:t>
      </w:r>
    </w:p>
    <w:p w:rsidR="00D26538" w:rsidRDefault="00D26538" w:rsidP="00A474B1">
      <w:pPr>
        <w:pStyle w:val="Zkladntext"/>
        <w:ind w:left="709" w:hanging="283"/>
        <w:jc w:val="both"/>
        <w:rPr>
          <w:bCs/>
          <w:sz w:val="22"/>
          <w:szCs w:val="22"/>
        </w:rPr>
      </w:pPr>
      <w:r w:rsidRPr="00D26538">
        <w:rPr>
          <w:bCs/>
          <w:sz w:val="22"/>
          <w:szCs w:val="22"/>
        </w:rPr>
        <w:t>-</w:t>
      </w:r>
      <w:r w:rsidRPr="00D26538">
        <w:rPr>
          <w:bCs/>
          <w:sz w:val="22"/>
          <w:szCs w:val="22"/>
        </w:rPr>
        <w:tab/>
        <w:t xml:space="preserve">projekt je v rámci </w:t>
      </w:r>
      <w:r w:rsidR="00A474B1" w:rsidRPr="00A474B1">
        <w:rPr>
          <w:bCs/>
          <w:sz w:val="22"/>
          <w:szCs w:val="22"/>
        </w:rPr>
        <w:t>dotačního programu kontinuálně finančně podporován minimálně 3 roky a</w:t>
      </w:r>
      <w:r w:rsidR="00046FA9">
        <w:rPr>
          <w:bCs/>
          <w:sz w:val="22"/>
          <w:szCs w:val="22"/>
        </w:rPr>
        <w:t> </w:t>
      </w:r>
      <w:r w:rsidR="00A474B1" w:rsidRPr="00A474B1">
        <w:rPr>
          <w:bCs/>
          <w:sz w:val="22"/>
          <w:szCs w:val="22"/>
        </w:rPr>
        <w:t xml:space="preserve">po tuto dobu byl hodnocen v kategorii 1 nebo 2 (viz. </w:t>
      </w:r>
      <w:proofErr w:type="gramStart"/>
      <w:r w:rsidR="00A474B1" w:rsidRPr="00A474B1">
        <w:rPr>
          <w:bCs/>
          <w:sz w:val="22"/>
          <w:szCs w:val="22"/>
        </w:rPr>
        <w:t>kapitola</w:t>
      </w:r>
      <w:proofErr w:type="gramEnd"/>
      <w:r w:rsidR="00A474B1" w:rsidRPr="00A474B1">
        <w:rPr>
          <w:bCs/>
          <w:sz w:val="22"/>
          <w:szCs w:val="22"/>
        </w:rPr>
        <w:t xml:space="preserve"> 7).</w:t>
      </w:r>
    </w:p>
    <w:p w:rsidR="00E811D1" w:rsidRPr="00FD38EA" w:rsidRDefault="00E811D1" w:rsidP="001C23F2">
      <w:pPr>
        <w:pStyle w:val="StylNadpis2TimesNewRoman14bnenKurzvaVlevo0cm1"/>
        <w:spacing w:after="240"/>
      </w:pPr>
      <w:bookmarkStart w:id="61" w:name="_Toc356459838"/>
      <w:r w:rsidRPr="00FD38EA">
        <w:t>2.4 Finanční podmínky spojené s poskytnutím státní dotace</w:t>
      </w:r>
      <w:bookmarkEnd w:id="61"/>
    </w:p>
    <w:p w:rsidR="0017696D" w:rsidRDefault="00E811D1" w:rsidP="00535E77">
      <w:pPr>
        <w:spacing w:after="120"/>
        <w:jc w:val="both"/>
        <w:rPr>
          <w:sz w:val="22"/>
          <w:szCs w:val="22"/>
        </w:rPr>
      </w:pPr>
      <w:r w:rsidRPr="00FD38EA">
        <w:rPr>
          <w:b/>
          <w:bCs/>
          <w:sz w:val="22"/>
          <w:szCs w:val="22"/>
        </w:rPr>
        <w:t>2.4.1</w:t>
      </w:r>
      <w:r w:rsidRPr="00FD38EA">
        <w:rPr>
          <w:sz w:val="22"/>
          <w:szCs w:val="22"/>
        </w:rPr>
        <w:t xml:space="preserve">. Finanční dotace ze státního rozpočtu přidělena MZ </w:t>
      </w:r>
      <w:r w:rsidR="00D0428D">
        <w:rPr>
          <w:sz w:val="22"/>
          <w:szCs w:val="22"/>
        </w:rPr>
        <w:t xml:space="preserve">ČR </w:t>
      </w:r>
      <w:r w:rsidRPr="00FD38EA">
        <w:rPr>
          <w:sz w:val="22"/>
          <w:szCs w:val="22"/>
        </w:rPr>
        <w:t xml:space="preserve">na realizaci projektu je výhradně účelová </w:t>
      </w:r>
      <w:r w:rsidR="00EB0986" w:rsidRPr="00FD38EA">
        <w:rPr>
          <w:sz w:val="22"/>
          <w:szCs w:val="22"/>
        </w:rPr>
        <w:br/>
      </w:r>
      <w:r w:rsidRPr="00FD38EA">
        <w:rPr>
          <w:sz w:val="22"/>
          <w:szCs w:val="22"/>
        </w:rPr>
        <w:t>a lze ji použít jen na činnosti, které jsou v souladu s cíli Národního programu řešení problematiky</w:t>
      </w:r>
      <w:r w:rsidRPr="00CB1422">
        <w:rPr>
          <w:sz w:val="22"/>
          <w:szCs w:val="22"/>
        </w:rPr>
        <w:t xml:space="preserve"> HIV/AIDS v ČR v období let 2013 </w:t>
      </w:r>
      <w:r>
        <w:rPr>
          <w:sz w:val="22"/>
          <w:szCs w:val="22"/>
        </w:rPr>
        <w:t>–</w:t>
      </w:r>
      <w:r w:rsidRPr="00CB1422">
        <w:rPr>
          <w:sz w:val="22"/>
          <w:szCs w:val="22"/>
        </w:rPr>
        <w:t xml:space="preserve"> 2017</w:t>
      </w:r>
      <w:r w:rsidR="00C61523">
        <w:rPr>
          <w:sz w:val="22"/>
          <w:szCs w:val="22"/>
        </w:rPr>
        <w:t xml:space="preserve">, </w:t>
      </w:r>
      <w:r w:rsidR="00C61523" w:rsidRPr="00C61523">
        <w:rPr>
          <w:sz w:val="22"/>
          <w:szCs w:val="22"/>
        </w:rPr>
        <w:t>„Zdraví 2020 – Národní strategi</w:t>
      </w:r>
      <w:r w:rsidR="00D25CE9">
        <w:rPr>
          <w:sz w:val="22"/>
          <w:szCs w:val="22"/>
        </w:rPr>
        <w:t>e</w:t>
      </w:r>
      <w:r w:rsidR="00C61523" w:rsidRPr="00C61523">
        <w:rPr>
          <w:sz w:val="22"/>
          <w:szCs w:val="22"/>
        </w:rPr>
        <w:t xml:space="preserve"> ochrany a podpory zdraví a prevence nemocí</w:t>
      </w:r>
      <w:r w:rsidR="00C61523">
        <w:rPr>
          <w:sz w:val="22"/>
          <w:szCs w:val="22"/>
        </w:rPr>
        <w:t>“</w:t>
      </w:r>
      <w:r w:rsidRPr="00CB1422">
        <w:rPr>
          <w:sz w:val="22"/>
          <w:szCs w:val="22"/>
        </w:rPr>
        <w:t xml:space="preserve"> a dále </w:t>
      </w:r>
      <w:r>
        <w:rPr>
          <w:sz w:val="22"/>
          <w:szCs w:val="22"/>
        </w:rPr>
        <w:t xml:space="preserve">v souladu </w:t>
      </w:r>
      <w:r w:rsidRPr="00CB1422">
        <w:rPr>
          <w:sz w:val="22"/>
          <w:szCs w:val="22"/>
        </w:rPr>
        <w:t xml:space="preserve">se schválenou </w:t>
      </w:r>
      <w:r>
        <w:rPr>
          <w:sz w:val="22"/>
          <w:szCs w:val="22"/>
        </w:rPr>
        <w:t>Ž</w:t>
      </w:r>
      <w:r w:rsidRPr="00CB1422">
        <w:rPr>
          <w:sz w:val="22"/>
          <w:szCs w:val="22"/>
        </w:rPr>
        <w:t>ádostí</w:t>
      </w:r>
      <w:r>
        <w:rPr>
          <w:sz w:val="22"/>
          <w:szCs w:val="22"/>
        </w:rPr>
        <w:t xml:space="preserve"> a </w:t>
      </w:r>
      <w:r w:rsidR="00535E77" w:rsidRPr="00976633">
        <w:rPr>
          <w:sz w:val="22"/>
          <w:szCs w:val="22"/>
        </w:rPr>
        <w:t>Rozhodnutím</w:t>
      </w:r>
      <w:r w:rsidR="0017696D">
        <w:rPr>
          <w:sz w:val="22"/>
          <w:szCs w:val="22"/>
        </w:rPr>
        <w:t>.</w:t>
      </w:r>
      <w:r w:rsidR="00535E77" w:rsidRPr="00976633">
        <w:rPr>
          <w:sz w:val="22"/>
          <w:szCs w:val="22"/>
        </w:rPr>
        <w:t xml:space="preserve"> </w:t>
      </w:r>
    </w:p>
    <w:p w:rsidR="00D34B39" w:rsidRPr="0072618A" w:rsidRDefault="00E811D1" w:rsidP="00535E77">
      <w:pPr>
        <w:spacing w:after="120"/>
        <w:jc w:val="both"/>
        <w:rPr>
          <w:sz w:val="22"/>
          <w:szCs w:val="22"/>
        </w:rPr>
      </w:pPr>
      <w:r>
        <w:rPr>
          <w:b/>
          <w:bCs/>
          <w:sz w:val="22"/>
          <w:szCs w:val="22"/>
        </w:rPr>
        <w:lastRenderedPageBreak/>
        <w:t xml:space="preserve">2.4.2. </w:t>
      </w:r>
      <w:r w:rsidRPr="0072618A">
        <w:rPr>
          <w:sz w:val="22"/>
          <w:szCs w:val="22"/>
        </w:rPr>
        <w:t>Dotace se všem typům předkládajících organizací poskytuje maximálně do výše 70 % rozpočtovaných nákladů na schválený projekt</w:t>
      </w:r>
      <w:r w:rsidR="00D26538">
        <w:rPr>
          <w:sz w:val="22"/>
          <w:szCs w:val="22"/>
        </w:rPr>
        <w:t xml:space="preserve"> (tj. nákladů stanovených v Rozhodnutí),</w:t>
      </w:r>
      <w:r w:rsidR="00D34B39" w:rsidRPr="0072618A">
        <w:rPr>
          <w:sz w:val="22"/>
          <w:szCs w:val="22"/>
        </w:rPr>
        <w:t xml:space="preserve"> f</w:t>
      </w:r>
      <w:r w:rsidRPr="0072618A">
        <w:rPr>
          <w:sz w:val="22"/>
          <w:szCs w:val="22"/>
        </w:rPr>
        <w:t xml:space="preserve">inanční spoluúčast žadatele na celkovém rozpočtu projektu musí tedy činit minimálně 30 %. </w:t>
      </w:r>
    </w:p>
    <w:p w:rsidR="00E811D1" w:rsidRDefault="00E811D1" w:rsidP="00535E77">
      <w:pPr>
        <w:spacing w:after="120"/>
        <w:jc w:val="both"/>
        <w:rPr>
          <w:sz w:val="22"/>
          <w:szCs w:val="22"/>
        </w:rPr>
      </w:pPr>
      <w:r w:rsidRPr="006740CE">
        <w:rPr>
          <w:b/>
          <w:bCs/>
          <w:sz w:val="22"/>
          <w:szCs w:val="22"/>
        </w:rPr>
        <w:t>2.4.3</w:t>
      </w:r>
      <w:r>
        <w:rPr>
          <w:b/>
          <w:bCs/>
          <w:sz w:val="22"/>
          <w:szCs w:val="22"/>
        </w:rPr>
        <w:t>.</w:t>
      </w:r>
      <w:r>
        <w:rPr>
          <w:sz w:val="22"/>
          <w:szCs w:val="22"/>
        </w:rPr>
        <w:t xml:space="preserve"> Do </w:t>
      </w:r>
      <w:r w:rsidR="00D26538">
        <w:rPr>
          <w:sz w:val="22"/>
          <w:szCs w:val="22"/>
        </w:rPr>
        <w:t>ostatních</w:t>
      </w:r>
      <w:r>
        <w:rPr>
          <w:sz w:val="22"/>
          <w:szCs w:val="22"/>
        </w:rPr>
        <w:t xml:space="preserve"> zdrojů nelze započítávat finanční prostředky, které nejsou evidovány v účetnictví žadatele. </w:t>
      </w:r>
    </w:p>
    <w:p w:rsidR="00E811D1" w:rsidRDefault="00E811D1" w:rsidP="00535E77">
      <w:pPr>
        <w:spacing w:after="120"/>
        <w:jc w:val="both"/>
        <w:rPr>
          <w:sz w:val="22"/>
          <w:szCs w:val="22"/>
        </w:rPr>
      </w:pPr>
      <w:r w:rsidRPr="006740CE">
        <w:rPr>
          <w:b/>
          <w:bCs/>
          <w:sz w:val="22"/>
          <w:szCs w:val="22"/>
        </w:rPr>
        <w:t>2.4.4</w:t>
      </w:r>
      <w:r>
        <w:rPr>
          <w:sz w:val="22"/>
          <w:szCs w:val="22"/>
        </w:rPr>
        <w:t xml:space="preserve">. Finanční </w:t>
      </w:r>
      <w:r w:rsidRPr="00DC01EC">
        <w:rPr>
          <w:sz w:val="22"/>
          <w:szCs w:val="22"/>
        </w:rPr>
        <w:t xml:space="preserve">prostředky </w:t>
      </w:r>
      <w:r w:rsidR="00754247" w:rsidRPr="00DC01EC">
        <w:rPr>
          <w:sz w:val="22"/>
          <w:szCs w:val="22"/>
        </w:rPr>
        <w:t xml:space="preserve">z dotace </w:t>
      </w:r>
      <w:r w:rsidRPr="00DC01EC">
        <w:rPr>
          <w:sz w:val="22"/>
          <w:szCs w:val="22"/>
        </w:rPr>
        <w:t>se žadateli</w:t>
      </w:r>
      <w:r>
        <w:rPr>
          <w:sz w:val="22"/>
          <w:szCs w:val="22"/>
        </w:rPr>
        <w:t xml:space="preserve"> poskytují jen na úhradu nezbytně nutných nákladů spojených s realizací projektu, jež jsou uvedeny a zdůvodněny v Žádosti.</w:t>
      </w:r>
    </w:p>
    <w:p w:rsidR="00E811D1" w:rsidRDefault="00E811D1" w:rsidP="00E811D1">
      <w:pPr>
        <w:spacing w:before="120"/>
        <w:jc w:val="both"/>
        <w:rPr>
          <w:sz w:val="22"/>
          <w:szCs w:val="22"/>
        </w:rPr>
      </w:pPr>
      <w:r w:rsidRPr="006740CE">
        <w:rPr>
          <w:b/>
          <w:bCs/>
          <w:sz w:val="22"/>
          <w:szCs w:val="22"/>
        </w:rPr>
        <w:t>2.4.5.</w:t>
      </w:r>
      <w:r>
        <w:rPr>
          <w:b/>
          <w:bCs/>
          <w:sz w:val="22"/>
          <w:szCs w:val="22"/>
        </w:rPr>
        <w:t xml:space="preserve"> </w:t>
      </w:r>
      <w:r w:rsidRPr="00714AA2">
        <w:rPr>
          <w:sz w:val="22"/>
          <w:szCs w:val="22"/>
        </w:rPr>
        <w:t>Finanční požadavky musí být přiměřené navrhovaným aktivitám</w:t>
      </w:r>
      <w:r>
        <w:rPr>
          <w:sz w:val="22"/>
          <w:szCs w:val="22"/>
        </w:rPr>
        <w:t>.</w:t>
      </w:r>
    </w:p>
    <w:p w:rsidR="00E811D1" w:rsidRDefault="00E811D1" w:rsidP="00E811D1">
      <w:pPr>
        <w:spacing w:before="120"/>
        <w:jc w:val="both"/>
        <w:rPr>
          <w:sz w:val="22"/>
          <w:szCs w:val="22"/>
        </w:rPr>
      </w:pPr>
      <w:r w:rsidRPr="00C04034">
        <w:rPr>
          <w:b/>
          <w:bCs/>
          <w:sz w:val="22"/>
          <w:szCs w:val="22"/>
        </w:rPr>
        <w:t>2.4.</w:t>
      </w:r>
      <w:r>
        <w:rPr>
          <w:b/>
          <w:bCs/>
          <w:sz w:val="22"/>
          <w:szCs w:val="22"/>
        </w:rPr>
        <w:t>6</w:t>
      </w:r>
      <w:r w:rsidRPr="00C04034">
        <w:rPr>
          <w:b/>
          <w:bCs/>
          <w:sz w:val="22"/>
          <w:szCs w:val="22"/>
        </w:rPr>
        <w:t>.</w:t>
      </w:r>
      <w:r>
        <w:rPr>
          <w:b/>
          <w:bCs/>
          <w:sz w:val="22"/>
          <w:szCs w:val="22"/>
        </w:rPr>
        <w:t xml:space="preserve"> </w:t>
      </w:r>
      <w:r w:rsidRPr="008073D0">
        <w:rPr>
          <w:sz w:val="22"/>
          <w:szCs w:val="22"/>
        </w:rPr>
        <w:t>Finanční prostředky mohou být požadovány na úhradu osobních nákladů, spojených s realizací schváleného projektu, tj. mzdových nákladů, ostatních plateb za provedenou práci a povinného pojistného placeného zaměstnavatelem</w:t>
      </w:r>
      <w:r>
        <w:rPr>
          <w:sz w:val="22"/>
          <w:szCs w:val="22"/>
        </w:rPr>
        <w:t xml:space="preserve"> a dále na úhradu nemateriálních nákladů (služby</w:t>
      </w:r>
      <w:r w:rsidR="00591E86">
        <w:rPr>
          <w:sz w:val="22"/>
          <w:szCs w:val="22"/>
        </w:rPr>
        <w:t>, cesty</w:t>
      </w:r>
      <w:r w:rsidR="00F443FF">
        <w:rPr>
          <w:sz w:val="22"/>
          <w:szCs w:val="22"/>
        </w:rPr>
        <w:t xml:space="preserve"> </w:t>
      </w:r>
      <w:r w:rsidR="00F443FF" w:rsidRPr="00F443FF">
        <w:rPr>
          <w:sz w:val="22"/>
          <w:szCs w:val="22"/>
        </w:rPr>
        <w:t>- pouze spojené s realizací projektu)</w:t>
      </w:r>
      <w:r w:rsidRPr="00F443FF">
        <w:rPr>
          <w:sz w:val="22"/>
          <w:szCs w:val="22"/>
        </w:rPr>
        <w:t xml:space="preserve"> </w:t>
      </w:r>
      <w:r>
        <w:rPr>
          <w:sz w:val="22"/>
          <w:szCs w:val="22"/>
        </w:rPr>
        <w:t>a</w:t>
      </w:r>
      <w:r w:rsidR="00FA5BC7">
        <w:rPr>
          <w:sz w:val="22"/>
          <w:szCs w:val="22"/>
        </w:rPr>
        <w:t> </w:t>
      </w:r>
      <w:r>
        <w:rPr>
          <w:sz w:val="22"/>
          <w:szCs w:val="22"/>
        </w:rPr>
        <w:t>materiálních nákladů</w:t>
      </w:r>
      <w:r w:rsidRPr="008073D0">
        <w:rPr>
          <w:sz w:val="22"/>
          <w:szCs w:val="22"/>
        </w:rPr>
        <w:t>.</w:t>
      </w:r>
      <w:r w:rsidR="00591E86">
        <w:rPr>
          <w:sz w:val="22"/>
          <w:szCs w:val="22"/>
        </w:rPr>
        <w:t xml:space="preserve"> </w:t>
      </w:r>
      <w:r w:rsidR="00FA5BC7" w:rsidRPr="00FA5BC7">
        <w:rPr>
          <w:sz w:val="22"/>
          <w:szCs w:val="22"/>
        </w:rPr>
        <w:t>U finančních prostředků požadovaných na úhradu osobních nákladů z</w:t>
      </w:r>
      <w:r w:rsidR="00FA5BC7">
        <w:rPr>
          <w:sz w:val="22"/>
          <w:szCs w:val="22"/>
        </w:rPr>
        <w:t> </w:t>
      </w:r>
      <w:r w:rsidR="00FA5BC7" w:rsidRPr="00FA5BC7">
        <w:rPr>
          <w:sz w:val="22"/>
          <w:szCs w:val="22"/>
        </w:rPr>
        <w:t>požadované dotace musí být přihlédnuto k úrovni mzdy za srovnatelnou činnost vykonávanou v</w:t>
      </w:r>
      <w:r w:rsidR="00FA5BC7">
        <w:rPr>
          <w:sz w:val="22"/>
          <w:szCs w:val="22"/>
        </w:rPr>
        <w:t> </w:t>
      </w:r>
      <w:r w:rsidR="00FA5BC7" w:rsidRPr="00FA5BC7">
        <w:rPr>
          <w:sz w:val="22"/>
          <w:szCs w:val="22"/>
        </w:rPr>
        <w:t>rozpočtové sféře, v níž je aplikováno nařízení vlády č. 564/2006 Sb., o platových poměrech zaměstnanců ve veřejných službách a státní správě, ve znění pozdějších předpisů a zákon č. 262/2006 Sb., zákoník práce, ve znění pozdějších předpisů. Výše osobních nákladů musí být přiměřená obsahu a rozsahu projektu.</w:t>
      </w:r>
    </w:p>
    <w:p w:rsidR="00E811D1" w:rsidRPr="00AE7DEA" w:rsidRDefault="00E811D1" w:rsidP="00E811D1">
      <w:pPr>
        <w:spacing w:before="120"/>
        <w:jc w:val="both"/>
        <w:rPr>
          <w:sz w:val="22"/>
          <w:szCs w:val="22"/>
        </w:rPr>
      </w:pPr>
      <w:r w:rsidRPr="00C04034">
        <w:rPr>
          <w:b/>
          <w:bCs/>
          <w:sz w:val="22"/>
          <w:szCs w:val="22"/>
        </w:rPr>
        <w:t>2.4.</w:t>
      </w:r>
      <w:r>
        <w:rPr>
          <w:b/>
          <w:bCs/>
          <w:sz w:val="22"/>
          <w:szCs w:val="22"/>
        </w:rPr>
        <w:t>7</w:t>
      </w:r>
      <w:r w:rsidRPr="00C04034">
        <w:rPr>
          <w:b/>
          <w:bCs/>
          <w:sz w:val="22"/>
          <w:szCs w:val="22"/>
        </w:rPr>
        <w:t>.</w:t>
      </w:r>
      <w:r>
        <w:rPr>
          <w:b/>
          <w:bCs/>
          <w:sz w:val="22"/>
          <w:szCs w:val="22"/>
        </w:rPr>
        <w:t xml:space="preserve"> </w:t>
      </w:r>
      <w:r w:rsidRPr="00AE7DEA">
        <w:rPr>
          <w:sz w:val="22"/>
          <w:szCs w:val="22"/>
        </w:rPr>
        <w:t>Z dotace mohou být hrazeny tyto cestovní náhrady:</w:t>
      </w:r>
    </w:p>
    <w:p w:rsidR="00E811D1" w:rsidRPr="00AE7DEA" w:rsidRDefault="009F68CA" w:rsidP="001E2CFD">
      <w:pPr>
        <w:numPr>
          <w:ilvl w:val="0"/>
          <w:numId w:val="33"/>
        </w:numPr>
        <w:spacing w:before="120"/>
        <w:ind w:left="714" w:hanging="357"/>
        <w:jc w:val="both"/>
        <w:rPr>
          <w:sz w:val="22"/>
          <w:szCs w:val="22"/>
        </w:rPr>
      </w:pPr>
      <w:r>
        <w:rPr>
          <w:sz w:val="22"/>
          <w:szCs w:val="22"/>
        </w:rPr>
        <w:t xml:space="preserve">jízdné za použití </w:t>
      </w:r>
      <w:r w:rsidR="00E811D1" w:rsidRPr="00AE7DEA">
        <w:rPr>
          <w:sz w:val="22"/>
          <w:szCs w:val="22"/>
        </w:rPr>
        <w:t>prostředk</w:t>
      </w:r>
      <w:r>
        <w:rPr>
          <w:sz w:val="22"/>
          <w:szCs w:val="22"/>
        </w:rPr>
        <w:t>ů</w:t>
      </w:r>
      <w:r w:rsidR="00E811D1" w:rsidRPr="00AE7DEA">
        <w:rPr>
          <w:sz w:val="22"/>
          <w:szCs w:val="22"/>
        </w:rPr>
        <w:t xml:space="preserve"> hromadné dopravy </w:t>
      </w:r>
    </w:p>
    <w:p w:rsidR="00E811D1" w:rsidRPr="00AE7DEA" w:rsidRDefault="00E811D1" w:rsidP="001E2CFD">
      <w:pPr>
        <w:numPr>
          <w:ilvl w:val="0"/>
          <w:numId w:val="33"/>
        </w:numPr>
        <w:spacing w:before="120"/>
        <w:jc w:val="both"/>
        <w:rPr>
          <w:sz w:val="22"/>
          <w:szCs w:val="22"/>
        </w:rPr>
      </w:pPr>
      <w:r w:rsidRPr="00AE7DEA">
        <w:rPr>
          <w:sz w:val="22"/>
          <w:szCs w:val="22"/>
        </w:rPr>
        <w:t>použití vlastního motorového vozidla se souhlasem zaměstnavatele (za použití vlastního motorového vozidla přísluší úhrada do výše ceny jízdenky za hromadný dopravní prostředek – vlak, autobus)</w:t>
      </w:r>
    </w:p>
    <w:p w:rsidR="00E811D1" w:rsidRDefault="00E811D1" w:rsidP="001E2CFD">
      <w:pPr>
        <w:numPr>
          <w:ilvl w:val="0"/>
          <w:numId w:val="33"/>
        </w:numPr>
        <w:spacing w:before="120"/>
        <w:jc w:val="both"/>
        <w:rPr>
          <w:sz w:val="22"/>
          <w:szCs w:val="22"/>
        </w:rPr>
      </w:pPr>
      <w:r w:rsidRPr="00AE7DEA">
        <w:rPr>
          <w:sz w:val="22"/>
          <w:szCs w:val="22"/>
        </w:rPr>
        <w:t>použití vlastního motorového vozidla na přímou žádost zaměstnavatele</w:t>
      </w:r>
      <w:r w:rsidRPr="002C3E21">
        <w:rPr>
          <w:sz w:val="22"/>
          <w:szCs w:val="22"/>
        </w:rPr>
        <w:t xml:space="preserve"> (dle zákona č.</w:t>
      </w:r>
      <w:r w:rsidR="00243CC1">
        <w:rPr>
          <w:sz w:val="22"/>
          <w:szCs w:val="22"/>
        </w:rPr>
        <w:t> </w:t>
      </w:r>
      <w:r w:rsidRPr="002C3E21">
        <w:rPr>
          <w:sz w:val="22"/>
          <w:szCs w:val="22"/>
        </w:rPr>
        <w:t>262/2006 Sb., zákoník práce a vyhlášky Ministerstva práce a sociálních věcí)</w:t>
      </w:r>
      <w:r w:rsidR="00090532">
        <w:rPr>
          <w:sz w:val="22"/>
          <w:szCs w:val="22"/>
        </w:rPr>
        <w:t>.</w:t>
      </w:r>
    </w:p>
    <w:p w:rsidR="00535E77" w:rsidRDefault="00535E77" w:rsidP="001E2CFD">
      <w:pPr>
        <w:numPr>
          <w:ilvl w:val="0"/>
          <w:numId w:val="33"/>
        </w:numPr>
        <w:spacing w:after="120"/>
        <w:jc w:val="both"/>
        <w:rPr>
          <w:sz w:val="22"/>
          <w:szCs w:val="22"/>
        </w:rPr>
      </w:pPr>
      <w:r>
        <w:rPr>
          <w:sz w:val="22"/>
          <w:szCs w:val="22"/>
        </w:rPr>
        <w:t>služební vozidlo.</w:t>
      </w:r>
    </w:p>
    <w:p w:rsidR="00535E77" w:rsidRPr="009B449F" w:rsidRDefault="00535E77" w:rsidP="00535E77">
      <w:pPr>
        <w:spacing w:after="120"/>
        <w:rPr>
          <w:sz w:val="22"/>
          <w:szCs w:val="22"/>
        </w:rPr>
      </w:pPr>
      <w:r w:rsidRPr="009B449F">
        <w:rPr>
          <w:sz w:val="22"/>
          <w:szCs w:val="22"/>
        </w:rPr>
        <w:t xml:space="preserve">U všech variant je nutno </w:t>
      </w:r>
      <w:r w:rsidRPr="009B449F">
        <w:rPr>
          <w:bCs/>
          <w:sz w:val="22"/>
          <w:szCs w:val="22"/>
        </w:rPr>
        <w:t>vést agendu „cestovních příkazů“ včetně vyúčtování pracovní cesty</w:t>
      </w:r>
      <w:r w:rsidRPr="009B449F">
        <w:rPr>
          <w:sz w:val="22"/>
          <w:szCs w:val="22"/>
        </w:rPr>
        <w:t>.</w:t>
      </w:r>
    </w:p>
    <w:p w:rsidR="00E811D1" w:rsidRDefault="00E811D1" w:rsidP="00E811D1">
      <w:pPr>
        <w:spacing w:before="120"/>
        <w:jc w:val="both"/>
        <w:rPr>
          <w:sz w:val="22"/>
          <w:szCs w:val="22"/>
        </w:rPr>
      </w:pPr>
      <w:r w:rsidRPr="006740CE">
        <w:rPr>
          <w:b/>
          <w:bCs/>
          <w:sz w:val="22"/>
          <w:szCs w:val="22"/>
        </w:rPr>
        <w:t>2.4.</w:t>
      </w:r>
      <w:r>
        <w:rPr>
          <w:b/>
          <w:bCs/>
          <w:sz w:val="22"/>
          <w:szCs w:val="22"/>
        </w:rPr>
        <w:t>8</w:t>
      </w:r>
      <w:r w:rsidRPr="006740CE">
        <w:rPr>
          <w:b/>
          <w:bCs/>
          <w:sz w:val="22"/>
          <w:szCs w:val="22"/>
        </w:rPr>
        <w:t>.</w:t>
      </w:r>
      <w:r>
        <w:rPr>
          <w:sz w:val="22"/>
          <w:szCs w:val="22"/>
        </w:rPr>
        <w:t xml:space="preserve"> Finanční prostředky </w:t>
      </w:r>
      <w:r w:rsidRPr="00C4357E">
        <w:rPr>
          <w:b/>
          <w:bCs/>
          <w:sz w:val="22"/>
          <w:szCs w:val="22"/>
        </w:rPr>
        <w:t>nelze požadovat</w:t>
      </w:r>
      <w:r>
        <w:rPr>
          <w:b/>
          <w:bCs/>
          <w:sz w:val="22"/>
          <w:szCs w:val="22"/>
        </w:rPr>
        <w:t xml:space="preserve"> a využívat k jiným účelům než stanoví Rozhodnutí, byť by je organizace koncem roku přeúčtovala k tíži vlastních prostředků (např. pohoštění a</w:t>
      </w:r>
      <w:r w:rsidR="00A631A4">
        <w:rPr>
          <w:b/>
          <w:bCs/>
          <w:sz w:val="22"/>
          <w:szCs w:val="22"/>
        </w:rPr>
        <w:t> </w:t>
      </w:r>
      <w:r>
        <w:rPr>
          <w:b/>
          <w:bCs/>
          <w:sz w:val="22"/>
          <w:szCs w:val="22"/>
        </w:rPr>
        <w:t>dary, úhrada auditu, úrazové pojištění zaměstnanců, pokuty, sankce)</w:t>
      </w:r>
      <w:r>
        <w:rPr>
          <w:sz w:val="22"/>
          <w:szCs w:val="22"/>
        </w:rPr>
        <w:t xml:space="preserve"> a dále</w:t>
      </w:r>
      <w:r w:rsidR="00D903EB">
        <w:rPr>
          <w:sz w:val="22"/>
          <w:szCs w:val="22"/>
        </w:rPr>
        <w:t xml:space="preserve"> </w:t>
      </w:r>
      <w:r>
        <w:rPr>
          <w:sz w:val="22"/>
          <w:szCs w:val="22"/>
        </w:rPr>
        <w:t>zejména</w:t>
      </w:r>
      <w:r w:rsidR="0045514C">
        <w:rPr>
          <w:sz w:val="22"/>
          <w:szCs w:val="22"/>
        </w:rPr>
        <w:t xml:space="preserve"> </w:t>
      </w:r>
      <w:r>
        <w:rPr>
          <w:sz w:val="22"/>
          <w:szCs w:val="22"/>
        </w:rPr>
        <w:t>na:</w:t>
      </w:r>
    </w:p>
    <w:p w:rsidR="00E811D1" w:rsidRPr="00C9303A" w:rsidRDefault="00E811D1" w:rsidP="001E2CFD">
      <w:pPr>
        <w:numPr>
          <w:ilvl w:val="0"/>
          <w:numId w:val="27"/>
        </w:numPr>
        <w:spacing w:before="120" w:after="120"/>
        <w:ind w:left="782" w:hanging="357"/>
        <w:jc w:val="both"/>
        <w:rPr>
          <w:sz w:val="22"/>
          <w:szCs w:val="22"/>
        </w:rPr>
      </w:pPr>
      <w:r>
        <w:rPr>
          <w:sz w:val="22"/>
          <w:szCs w:val="22"/>
        </w:rPr>
        <w:t>ú</w:t>
      </w:r>
      <w:r w:rsidRPr="00C9303A">
        <w:rPr>
          <w:sz w:val="22"/>
          <w:szCs w:val="22"/>
        </w:rPr>
        <w:t>hradu lé</w:t>
      </w:r>
      <w:r w:rsidR="005A2854">
        <w:rPr>
          <w:sz w:val="22"/>
          <w:szCs w:val="22"/>
        </w:rPr>
        <w:t xml:space="preserve">čivého přípravku </w:t>
      </w:r>
      <w:r w:rsidRPr="00C9303A">
        <w:rPr>
          <w:sz w:val="22"/>
          <w:szCs w:val="22"/>
        </w:rPr>
        <w:t>pro HIV pozitivní osoby a osoby s rozvinutým onemocněním AIDS</w:t>
      </w:r>
      <w:r w:rsidR="00861EEC">
        <w:rPr>
          <w:sz w:val="22"/>
          <w:szCs w:val="22"/>
        </w:rPr>
        <w:t>,</w:t>
      </w:r>
    </w:p>
    <w:p w:rsidR="00E811D1" w:rsidRPr="00844014" w:rsidRDefault="00E811D1" w:rsidP="001E2CFD">
      <w:pPr>
        <w:numPr>
          <w:ilvl w:val="0"/>
          <w:numId w:val="27"/>
        </w:numPr>
        <w:spacing w:after="120"/>
        <w:jc w:val="both"/>
        <w:rPr>
          <w:sz w:val="22"/>
          <w:szCs w:val="22"/>
        </w:rPr>
      </w:pPr>
      <w:r>
        <w:rPr>
          <w:sz w:val="22"/>
          <w:szCs w:val="22"/>
        </w:rPr>
        <w:t>ú</w:t>
      </w:r>
      <w:r w:rsidRPr="00844014">
        <w:rPr>
          <w:sz w:val="22"/>
          <w:szCs w:val="22"/>
        </w:rPr>
        <w:t>hradu nákladů na vyšetření rezistence na antiret</w:t>
      </w:r>
      <w:r>
        <w:rPr>
          <w:sz w:val="22"/>
          <w:szCs w:val="22"/>
        </w:rPr>
        <w:t>r</w:t>
      </w:r>
      <w:r w:rsidRPr="00844014">
        <w:rPr>
          <w:sz w:val="22"/>
          <w:szCs w:val="22"/>
        </w:rPr>
        <w:t>ovirové preparáty a na vyšetření virové nálože</w:t>
      </w:r>
      <w:r w:rsidR="00861EEC">
        <w:rPr>
          <w:sz w:val="22"/>
          <w:szCs w:val="22"/>
        </w:rPr>
        <w:t>,</w:t>
      </w:r>
    </w:p>
    <w:p w:rsidR="00E811D1" w:rsidRPr="00D903EB" w:rsidRDefault="00E811D1" w:rsidP="001E2CFD">
      <w:pPr>
        <w:numPr>
          <w:ilvl w:val="0"/>
          <w:numId w:val="27"/>
        </w:numPr>
        <w:spacing w:after="120"/>
        <w:jc w:val="both"/>
        <w:rPr>
          <w:sz w:val="22"/>
          <w:szCs w:val="22"/>
        </w:rPr>
      </w:pPr>
      <w:r w:rsidRPr="00D903EB">
        <w:rPr>
          <w:sz w:val="22"/>
          <w:szCs w:val="22"/>
        </w:rPr>
        <w:t>úhradu nákladů testování a konfirmačních vyšetření vzorků v NRL, pokud bude úhrada těchto testů hrazena ze zdravotního pojištění</w:t>
      </w:r>
      <w:r w:rsidR="00861EEC">
        <w:rPr>
          <w:sz w:val="22"/>
          <w:szCs w:val="22"/>
        </w:rPr>
        <w:t>,</w:t>
      </w:r>
    </w:p>
    <w:p w:rsidR="00E811D1" w:rsidRPr="00714AA2" w:rsidRDefault="00E811D1" w:rsidP="001E2CFD">
      <w:pPr>
        <w:numPr>
          <w:ilvl w:val="0"/>
          <w:numId w:val="27"/>
        </w:numPr>
        <w:spacing w:after="120"/>
        <w:jc w:val="both"/>
        <w:rPr>
          <w:sz w:val="22"/>
          <w:szCs w:val="22"/>
        </w:rPr>
      </w:pPr>
      <w:r>
        <w:rPr>
          <w:sz w:val="22"/>
          <w:szCs w:val="22"/>
        </w:rPr>
        <w:t>úhradu preventivní vakcinace (proti virovým hepatitidám apod.)</w:t>
      </w:r>
      <w:r w:rsidR="00861EEC">
        <w:rPr>
          <w:sz w:val="22"/>
          <w:szCs w:val="22"/>
        </w:rPr>
        <w:t>,</w:t>
      </w:r>
    </w:p>
    <w:p w:rsidR="00861EEC" w:rsidRPr="00861EEC" w:rsidRDefault="00E811D1">
      <w:pPr>
        <w:numPr>
          <w:ilvl w:val="0"/>
          <w:numId w:val="27"/>
        </w:numPr>
        <w:spacing w:after="120"/>
        <w:jc w:val="both"/>
        <w:rPr>
          <w:bCs/>
          <w:sz w:val="22"/>
          <w:szCs w:val="22"/>
        </w:rPr>
      </w:pPr>
      <w:r>
        <w:rPr>
          <w:sz w:val="22"/>
          <w:szCs w:val="22"/>
        </w:rPr>
        <w:t xml:space="preserve">vyšetřovací přístroje, léčebné pomůcky a zdravotnický materiál kromě zdravotnického materiálu nezbytného k provedení odběru krve v rámci vyšetřování na HIV </w:t>
      </w:r>
      <w:r w:rsidRPr="00382954">
        <w:rPr>
          <w:sz w:val="22"/>
          <w:szCs w:val="22"/>
        </w:rPr>
        <w:t>protilátky</w:t>
      </w:r>
      <w:r w:rsidR="00861EEC">
        <w:rPr>
          <w:sz w:val="22"/>
          <w:szCs w:val="22"/>
        </w:rPr>
        <w:t>,</w:t>
      </w:r>
    </w:p>
    <w:p w:rsidR="00861EEC" w:rsidRPr="00FA5BC7" w:rsidRDefault="00861EEC">
      <w:pPr>
        <w:numPr>
          <w:ilvl w:val="0"/>
          <w:numId w:val="27"/>
        </w:numPr>
        <w:spacing w:after="120"/>
        <w:jc w:val="both"/>
        <w:rPr>
          <w:sz w:val="22"/>
          <w:szCs w:val="22"/>
        </w:rPr>
      </w:pPr>
      <w:r w:rsidRPr="00FA5BC7">
        <w:rPr>
          <w:sz w:val="22"/>
          <w:szCs w:val="22"/>
        </w:rPr>
        <w:t>samostatn</w:t>
      </w:r>
      <w:r w:rsidR="00591E86" w:rsidRPr="00FA5BC7">
        <w:rPr>
          <w:sz w:val="22"/>
          <w:szCs w:val="22"/>
        </w:rPr>
        <w:t>ou</w:t>
      </w:r>
      <w:r w:rsidRPr="00FA5BC7">
        <w:rPr>
          <w:sz w:val="22"/>
          <w:szCs w:val="22"/>
        </w:rPr>
        <w:t>, jednorázov</w:t>
      </w:r>
      <w:r w:rsidR="00591E86" w:rsidRPr="00FA5BC7">
        <w:rPr>
          <w:sz w:val="22"/>
          <w:szCs w:val="22"/>
        </w:rPr>
        <w:t>ou</w:t>
      </w:r>
      <w:r w:rsidRPr="00FA5BC7">
        <w:rPr>
          <w:sz w:val="22"/>
          <w:szCs w:val="22"/>
        </w:rPr>
        <w:t>, a to ani víkendov</w:t>
      </w:r>
      <w:r w:rsidR="00591E86" w:rsidRPr="00FA5BC7">
        <w:rPr>
          <w:sz w:val="22"/>
          <w:szCs w:val="22"/>
        </w:rPr>
        <w:t>ou</w:t>
      </w:r>
      <w:r w:rsidRPr="00FA5BC7">
        <w:rPr>
          <w:sz w:val="22"/>
          <w:szCs w:val="22"/>
        </w:rPr>
        <w:t xml:space="preserve"> či týdenní akc</w:t>
      </w:r>
      <w:r w:rsidR="00591E86" w:rsidRPr="00FA5BC7">
        <w:rPr>
          <w:sz w:val="22"/>
          <w:szCs w:val="22"/>
        </w:rPr>
        <w:t>i</w:t>
      </w:r>
      <w:r w:rsidRPr="00FA5BC7">
        <w:rPr>
          <w:sz w:val="22"/>
          <w:szCs w:val="22"/>
        </w:rPr>
        <w:t>,</w:t>
      </w:r>
    </w:p>
    <w:p w:rsidR="00D01A07" w:rsidRPr="0084646A" w:rsidRDefault="00861EEC">
      <w:pPr>
        <w:numPr>
          <w:ilvl w:val="0"/>
          <w:numId w:val="27"/>
        </w:numPr>
        <w:spacing w:after="120"/>
        <w:jc w:val="both"/>
        <w:rPr>
          <w:bCs/>
          <w:sz w:val="22"/>
          <w:szCs w:val="22"/>
        </w:rPr>
      </w:pPr>
      <w:r w:rsidRPr="00861EEC">
        <w:rPr>
          <w:sz w:val="22"/>
          <w:szCs w:val="22"/>
        </w:rPr>
        <w:t>projekt</w:t>
      </w:r>
      <w:r>
        <w:rPr>
          <w:sz w:val="22"/>
          <w:szCs w:val="22"/>
        </w:rPr>
        <w:t>y</w:t>
      </w:r>
      <w:r w:rsidRPr="00861EEC">
        <w:rPr>
          <w:sz w:val="22"/>
          <w:szCs w:val="22"/>
        </w:rPr>
        <w:t xml:space="preserve">, jejichž jediným </w:t>
      </w:r>
      <w:r w:rsidR="00591E86">
        <w:rPr>
          <w:sz w:val="22"/>
          <w:szCs w:val="22"/>
        </w:rPr>
        <w:t>obsahem</w:t>
      </w:r>
      <w:r w:rsidR="00591E86" w:rsidRPr="00861EEC">
        <w:rPr>
          <w:sz w:val="22"/>
          <w:szCs w:val="22"/>
        </w:rPr>
        <w:t xml:space="preserve"> </w:t>
      </w:r>
      <w:r w:rsidRPr="00861EEC">
        <w:rPr>
          <w:sz w:val="22"/>
          <w:szCs w:val="22"/>
        </w:rPr>
        <w:t xml:space="preserve">je samostatné vydávání zdravotně výchovných </w:t>
      </w:r>
      <w:r w:rsidR="00591E86">
        <w:rPr>
          <w:sz w:val="22"/>
          <w:szCs w:val="22"/>
        </w:rPr>
        <w:t xml:space="preserve">tištěných </w:t>
      </w:r>
      <w:r w:rsidRPr="00861EEC">
        <w:rPr>
          <w:sz w:val="22"/>
          <w:szCs w:val="22"/>
        </w:rPr>
        <w:t xml:space="preserve">audiovizuálních materiálů nebo </w:t>
      </w:r>
      <w:r w:rsidR="0084646A">
        <w:rPr>
          <w:sz w:val="22"/>
          <w:szCs w:val="22"/>
        </w:rPr>
        <w:t xml:space="preserve">jen </w:t>
      </w:r>
      <w:r w:rsidRPr="00861EEC">
        <w:rPr>
          <w:sz w:val="22"/>
          <w:szCs w:val="22"/>
        </w:rPr>
        <w:t>vlastní propagac</w:t>
      </w:r>
      <w:r w:rsidR="0084646A">
        <w:rPr>
          <w:sz w:val="22"/>
          <w:szCs w:val="22"/>
        </w:rPr>
        <w:t>e</w:t>
      </w:r>
      <w:r w:rsidRPr="00861EEC">
        <w:rPr>
          <w:sz w:val="22"/>
          <w:szCs w:val="22"/>
        </w:rPr>
        <w:t xml:space="preserve"> projektu,</w:t>
      </w:r>
    </w:p>
    <w:p w:rsidR="0084646A" w:rsidRPr="0084646A" w:rsidRDefault="0084646A">
      <w:pPr>
        <w:numPr>
          <w:ilvl w:val="0"/>
          <w:numId w:val="27"/>
        </w:numPr>
        <w:spacing w:line="276" w:lineRule="auto"/>
        <w:jc w:val="both"/>
        <w:rPr>
          <w:sz w:val="22"/>
          <w:szCs w:val="22"/>
        </w:rPr>
      </w:pPr>
      <w:r w:rsidRPr="00AE3973">
        <w:rPr>
          <w:sz w:val="22"/>
          <w:szCs w:val="22"/>
        </w:rPr>
        <w:t>propagaci a reklamu žadatele, či vlastní propagaci projektu bez doprovodných aktivit</w:t>
      </w:r>
    </w:p>
    <w:p w:rsidR="00D01A07" w:rsidRDefault="00E811D1">
      <w:pPr>
        <w:numPr>
          <w:ilvl w:val="0"/>
          <w:numId w:val="27"/>
        </w:numPr>
        <w:spacing w:after="120"/>
        <w:jc w:val="both"/>
        <w:rPr>
          <w:sz w:val="22"/>
          <w:szCs w:val="22"/>
        </w:rPr>
      </w:pPr>
      <w:r>
        <w:rPr>
          <w:sz w:val="22"/>
          <w:szCs w:val="22"/>
        </w:rPr>
        <w:t>ú</w:t>
      </w:r>
      <w:r w:rsidRPr="00714AA2">
        <w:rPr>
          <w:sz w:val="22"/>
          <w:szCs w:val="22"/>
        </w:rPr>
        <w:t>hradu cestovného pro zahraniční služební cesty</w:t>
      </w:r>
      <w:r w:rsidR="00861EEC">
        <w:rPr>
          <w:sz w:val="22"/>
          <w:szCs w:val="22"/>
        </w:rPr>
        <w:t>,</w:t>
      </w:r>
    </w:p>
    <w:p w:rsidR="00FA5BC7" w:rsidRDefault="00861EEC">
      <w:pPr>
        <w:numPr>
          <w:ilvl w:val="0"/>
          <w:numId w:val="27"/>
        </w:numPr>
        <w:spacing w:line="276" w:lineRule="auto"/>
        <w:jc w:val="both"/>
        <w:rPr>
          <w:sz w:val="22"/>
          <w:szCs w:val="22"/>
        </w:rPr>
      </w:pPr>
      <w:r w:rsidRPr="00FA5BC7">
        <w:rPr>
          <w:sz w:val="22"/>
          <w:szCs w:val="22"/>
        </w:rPr>
        <w:lastRenderedPageBreak/>
        <w:t>hmotný majetek, který přímo nesouvisí s řešením projektu</w:t>
      </w:r>
      <w:r w:rsidR="0084646A" w:rsidRPr="00FA5BC7">
        <w:rPr>
          <w:sz w:val="22"/>
          <w:szCs w:val="22"/>
        </w:rPr>
        <w:t xml:space="preserve">, </w:t>
      </w:r>
    </w:p>
    <w:p w:rsidR="0084646A" w:rsidRPr="00FA5BC7" w:rsidRDefault="0084646A">
      <w:pPr>
        <w:numPr>
          <w:ilvl w:val="0"/>
          <w:numId w:val="27"/>
        </w:numPr>
        <w:spacing w:line="276" w:lineRule="auto"/>
        <w:jc w:val="both"/>
        <w:rPr>
          <w:sz w:val="22"/>
          <w:szCs w:val="22"/>
        </w:rPr>
      </w:pPr>
      <w:r w:rsidRPr="00FA5BC7">
        <w:rPr>
          <w:sz w:val="22"/>
          <w:szCs w:val="22"/>
        </w:rPr>
        <w:t>elektroniku (fotoaparát, videokameru, dataprojektor, telefon apod.), výpočetní techniku, nábytek</w:t>
      </w:r>
    </w:p>
    <w:p w:rsidR="0084646A" w:rsidRPr="00C4749E" w:rsidRDefault="0084646A">
      <w:pPr>
        <w:numPr>
          <w:ilvl w:val="0"/>
          <w:numId w:val="27"/>
        </w:numPr>
        <w:spacing w:line="276" w:lineRule="auto"/>
        <w:jc w:val="both"/>
        <w:rPr>
          <w:sz w:val="22"/>
          <w:szCs w:val="22"/>
        </w:rPr>
      </w:pPr>
      <w:r w:rsidRPr="00C4749E">
        <w:rPr>
          <w:sz w:val="22"/>
          <w:szCs w:val="22"/>
        </w:rPr>
        <w:t>režii (tj. energii, topení, vodu, nákup telefonních karet),</w:t>
      </w:r>
    </w:p>
    <w:p w:rsidR="0084646A" w:rsidRPr="00620433" w:rsidRDefault="0084646A">
      <w:pPr>
        <w:numPr>
          <w:ilvl w:val="0"/>
          <w:numId w:val="27"/>
        </w:numPr>
        <w:spacing w:line="276" w:lineRule="auto"/>
        <w:jc w:val="both"/>
        <w:rPr>
          <w:sz w:val="22"/>
          <w:szCs w:val="22"/>
        </w:rPr>
      </w:pPr>
      <w:r w:rsidRPr="00620433">
        <w:rPr>
          <w:bCs/>
          <w:sz w:val="22"/>
          <w:szCs w:val="22"/>
        </w:rPr>
        <w:t>provedení auditu, na pokuty a sankce,</w:t>
      </w:r>
    </w:p>
    <w:p w:rsidR="0084646A" w:rsidRPr="00620433" w:rsidRDefault="0084646A">
      <w:pPr>
        <w:numPr>
          <w:ilvl w:val="0"/>
          <w:numId w:val="27"/>
        </w:numPr>
        <w:spacing w:line="276" w:lineRule="auto"/>
        <w:jc w:val="both"/>
        <w:rPr>
          <w:sz w:val="22"/>
          <w:szCs w:val="22"/>
        </w:rPr>
      </w:pPr>
      <w:r w:rsidRPr="00620433">
        <w:rPr>
          <w:bCs/>
          <w:sz w:val="22"/>
          <w:szCs w:val="22"/>
        </w:rPr>
        <w:t>výdaje nespecifikované v účetnictví organizace,</w:t>
      </w:r>
    </w:p>
    <w:p w:rsidR="0084646A" w:rsidRPr="00620433" w:rsidRDefault="0084646A">
      <w:pPr>
        <w:numPr>
          <w:ilvl w:val="0"/>
          <w:numId w:val="27"/>
        </w:numPr>
        <w:spacing w:line="276" w:lineRule="auto"/>
        <w:jc w:val="both"/>
        <w:rPr>
          <w:bCs/>
          <w:sz w:val="22"/>
          <w:szCs w:val="22"/>
        </w:rPr>
      </w:pPr>
      <w:r w:rsidRPr="00620433">
        <w:rPr>
          <w:bCs/>
          <w:sz w:val="22"/>
          <w:szCs w:val="22"/>
        </w:rPr>
        <w:t>úhradu nákladů na rekondiční pobyty</w:t>
      </w:r>
      <w:r>
        <w:rPr>
          <w:bCs/>
          <w:sz w:val="22"/>
          <w:szCs w:val="22"/>
        </w:rPr>
        <w:t xml:space="preserve"> a podobné pobyty</w:t>
      </w:r>
    </w:p>
    <w:p w:rsidR="0084646A" w:rsidRPr="0084646A" w:rsidRDefault="0084646A">
      <w:pPr>
        <w:numPr>
          <w:ilvl w:val="0"/>
          <w:numId w:val="27"/>
        </w:numPr>
        <w:spacing w:line="276" w:lineRule="auto"/>
        <w:jc w:val="both"/>
        <w:rPr>
          <w:sz w:val="22"/>
          <w:szCs w:val="22"/>
        </w:rPr>
      </w:pPr>
      <w:r w:rsidRPr="00620433">
        <w:rPr>
          <w:bCs/>
          <w:sz w:val="22"/>
          <w:szCs w:val="22"/>
        </w:rPr>
        <w:t xml:space="preserve">pořízení hmotného majetku či nehmotných výdajů, které nebyly uvedeny </w:t>
      </w:r>
      <w:r w:rsidRPr="00AE3973">
        <w:rPr>
          <w:bCs/>
          <w:sz w:val="22"/>
          <w:szCs w:val="22"/>
        </w:rPr>
        <w:t>a konkrétně specifikovány</w:t>
      </w:r>
      <w:r w:rsidRPr="00620433">
        <w:rPr>
          <w:bCs/>
          <w:sz w:val="22"/>
          <w:szCs w:val="22"/>
        </w:rPr>
        <w:t xml:space="preserve"> v Žádosti. </w:t>
      </w:r>
    </w:p>
    <w:p w:rsidR="0084646A" w:rsidRDefault="0084646A" w:rsidP="00FC055A">
      <w:pPr>
        <w:spacing w:line="276" w:lineRule="auto"/>
        <w:ind w:left="787"/>
        <w:jc w:val="both"/>
        <w:rPr>
          <w:bCs/>
          <w:sz w:val="22"/>
          <w:szCs w:val="22"/>
        </w:rPr>
      </w:pPr>
    </w:p>
    <w:p w:rsidR="0084646A" w:rsidRPr="00C4749E" w:rsidRDefault="0084646A" w:rsidP="0084646A">
      <w:pPr>
        <w:spacing w:line="276" w:lineRule="auto"/>
        <w:jc w:val="both"/>
        <w:rPr>
          <w:sz w:val="22"/>
          <w:szCs w:val="22"/>
        </w:rPr>
      </w:pPr>
      <w:r w:rsidRPr="00AE3973">
        <w:rPr>
          <w:sz w:val="22"/>
          <w:szCs w:val="22"/>
        </w:rPr>
        <w:t xml:space="preserve">V odůvodněných případech lze požadovat a použít dotaci na zakoupení hmotného majetku v pořizovací hodnotě vyšší než 5 000 </w:t>
      </w:r>
      <w:r w:rsidR="00FA5BC7" w:rsidRPr="00FA5BC7">
        <w:rPr>
          <w:sz w:val="22"/>
          <w:szCs w:val="22"/>
        </w:rPr>
        <w:t>Kč</w:t>
      </w:r>
      <w:r w:rsidRPr="00FA5BC7">
        <w:rPr>
          <w:sz w:val="22"/>
          <w:szCs w:val="22"/>
        </w:rPr>
        <w:t>,</w:t>
      </w:r>
      <w:r w:rsidRPr="00AE3973">
        <w:rPr>
          <w:sz w:val="22"/>
          <w:szCs w:val="22"/>
        </w:rPr>
        <w:t xml:space="preserve"> přičemž musí být v projektu prokázána přímá souvislost s řešením projektu a dosažením jeho efektu. Tento požadavek musí být výslovně uveden v Žádosti a</w:t>
      </w:r>
      <w:r w:rsidR="00243CC1">
        <w:rPr>
          <w:sz w:val="22"/>
          <w:szCs w:val="22"/>
        </w:rPr>
        <w:t> </w:t>
      </w:r>
      <w:r w:rsidRPr="00AE3973">
        <w:rPr>
          <w:sz w:val="22"/>
          <w:szCs w:val="22"/>
        </w:rPr>
        <w:t>následně v Rozhodnutí o poskytnutí státní dotace</w:t>
      </w:r>
      <w:r w:rsidRPr="00620433">
        <w:rPr>
          <w:sz w:val="22"/>
          <w:szCs w:val="22"/>
        </w:rPr>
        <w:t>.</w:t>
      </w:r>
    </w:p>
    <w:p w:rsidR="00861EEC" w:rsidRPr="0084646A" w:rsidRDefault="00861EEC" w:rsidP="00FC055A">
      <w:pPr>
        <w:pStyle w:val="Odstavecseseznamem"/>
        <w:spacing w:after="120"/>
        <w:ind w:left="427"/>
        <w:jc w:val="both"/>
        <w:rPr>
          <w:sz w:val="22"/>
          <w:szCs w:val="22"/>
        </w:rPr>
      </w:pPr>
    </w:p>
    <w:p w:rsidR="00766E05" w:rsidRPr="000A06DB" w:rsidRDefault="00B94FF0" w:rsidP="00FA5BC7">
      <w:pPr>
        <w:pStyle w:val="Nadpis1"/>
        <w:numPr>
          <w:ilvl w:val="0"/>
          <w:numId w:val="25"/>
        </w:numPr>
        <w:spacing w:before="480" w:after="240"/>
        <w:ind w:left="431" w:hanging="431"/>
        <w:jc w:val="both"/>
        <w:rPr>
          <w:rFonts w:ascii="Times New Roman" w:hAnsi="Times New Roman" w:cs="Times New Roman"/>
          <w:caps/>
          <w:sz w:val="28"/>
          <w:szCs w:val="28"/>
        </w:rPr>
      </w:pPr>
      <w:bookmarkStart w:id="62" w:name="_Toc75531852"/>
      <w:bookmarkStart w:id="63" w:name="_Toc75590867"/>
      <w:bookmarkStart w:id="64" w:name="_Toc75590906"/>
      <w:bookmarkStart w:id="65" w:name="_Toc75591041"/>
      <w:bookmarkStart w:id="66" w:name="_Toc75856645"/>
      <w:bookmarkStart w:id="67" w:name="_Toc107244802"/>
      <w:bookmarkStart w:id="68" w:name="_Toc107244911"/>
      <w:bookmarkStart w:id="69" w:name="_Toc107245049"/>
      <w:bookmarkStart w:id="70" w:name="_Toc107245227"/>
      <w:bookmarkStart w:id="71" w:name="_Toc356459839"/>
      <w:bookmarkEnd w:id="37"/>
      <w:bookmarkEnd w:id="38"/>
      <w:bookmarkEnd w:id="39"/>
      <w:bookmarkEnd w:id="40"/>
      <w:bookmarkEnd w:id="41"/>
      <w:bookmarkEnd w:id="42"/>
      <w:bookmarkEnd w:id="43"/>
      <w:bookmarkEnd w:id="44"/>
      <w:bookmarkEnd w:id="45"/>
      <w:bookmarkEnd w:id="46"/>
      <w:bookmarkEnd w:id="47"/>
      <w:bookmarkEnd w:id="48"/>
      <w:bookmarkEnd w:id="49"/>
      <w:r w:rsidRPr="000A06DB">
        <w:rPr>
          <w:rFonts w:ascii="Times New Roman" w:hAnsi="Times New Roman" w:cs="Times New Roman"/>
          <w:caps/>
          <w:sz w:val="28"/>
          <w:szCs w:val="28"/>
        </w:rPr>
        <w:t>P</w:t>
      </w:r>
      <w:r w:rsidR="00844014" w:rsidRPr="000A06DB">
        <w:rPr>
          <w:rFonts w:ascii="Times New Roman" w:hAnsi="Times New Roman" w:cs="Times New Roman"/>
          <w:caps/>
          <w:sz w:val="28"/>
          <w:szCs w:val="28"/>
        </w:rPr>
        <w:t>opI</w:t>
      </w:r>
      <w:r w:rsidR="00766E05" w:rsidRPr="000A06DB">
        <w:rPr>
          <w:rFonts w:ascii="Times New Roman" w:hAnsi="Times New Roman" w:cs="Times New Roman"/>
          <w:caps/>
          <w:sz w:val="28"/>
          <w:szCs w:val="28"/>
        </w:rPr>
        <w:t>s zpracování Žádostí o přidělení dotace</w:t>
      </w:r>
      <w:bookmarkEnd w:id="62"/>
      <w:bookmarkEnd w:id="63"/>
      <w:bookmarkEnd w:id="64"/>
      <w:bookmarkEnd w:id="65"/>
      <w:bookmarkEnd w:id="66"/>
      <w:bookmarkEnd w:id="67"/>
      <w:bookmarkEnd w:id="68"/>
      <w:bookmarkEnd w:id="69"/>
      <w:bookmarkEnd w:id="70"/>
      <w:bookmarkEnd w:id="71"/>
      <w:r w:rsidR="00766E05" w:rsidRPr="000A06DB">
        <w:rPr>
          <w:rFonts w:ascii="Times New Roman" w:hAnsi="Times New Roman" w:cs="Times New Roman"/>
          <w:caps/>
          <w:sz w:val="28"/>
          <w:szCs w:val="28"/>
        </w:rPr>
        <w:t xml:space="preserve"> </w:t>
      </w:r>
      <w:r w:rsidR="00FA5BC7">
        <w:rPr>
          <w:rFonts w:ascii="Times New Roman" w:hAnsi="Times New Roman" w:cs="Times New Roman"/>
          <w:caps/>
          <w:sz w:val="28"/>
          <w:szCs w:val="28"/>
        </w:rPr>
        <w:t>Na</w:t>
      </w:r>
      <w:r w:rsidR="00243CC1">
        <w:rPr>
          <w:rFonts w:ascii="Times New Roman" w:hAnsi="Times New Roman" w:cs="Times New Roman"/>
          <w:caps/>
          <w:sz w:val="28"/>
          <w:szCs w:val="28"/>
        </w:rPr>
        <w:t> </w:t>
      </w:r>
      <w:r w:rsidR="00FA5BC7">
        <w:rPr>
          <w:rFonts w:ascii="Times New Roman" w:hAnsi="Times New Roman" w:cs="Times New Roman"/>
          <w:caps/>
          <w:sz w:val="28"/>
          <w:szCs w:val="28"/>
        </w:rPr>
        <w:t>Realizaci Projektu řešení problematiky HIV/AIDS pro rok 2016</w:t>
      </w:r>
    </w:p>
    <w:p w:rsidR="00766E05" w:rsidRDefault="00766E05" w:rsidP="00C23972">
      <w:pPr>
        <w:pStyle w:val="Zkladntext"/>
        <w:spacing w:before="120"/>
        <w:jc w:val="both"/>
        <w:rPr>
          <w:sz w:val="22"/>
          <w:szCs w:val="22"/>
        </w:rPr>
      </w:pPr>
      <w:r>
        <w:rPr>
          <w:sz w:val="22"/>
          <w:szCs w:val="22"/>
        </w:rPr>
        <w:t>Formulář „Žádost</w:t>
      </w:r>
      <w:r w:rsidR="00803674">
        <w:rPr>
          <w:sz w:val="22"/>
          <w:szCs w:val="22"/>
        </w:rPr>
        <w:t>i</w:t>
      </w:r>
      <w:r>
        <w:rPr>
          <w:sz w:val="22"/>
          <w:szCs w:val="22"/>
        </w:rPr>
        <w:t xml:space="preserve"> pro rok </w:t>
      </w:r>
      <w:r w:rsidR="00355A69">
        <w:rPr>
          <w:sz w:val="22"/>
          <w:szCs w:val="22"/>
        </w:rPr>
        <w:t>2016</w:t>
      </w:r>
      <w:r w:rsidR="00754247">
        <w:rPr>
          <w:sz w:val="22"/>
          <w:szCs w:val="22"/>
        </w:rPr>
        <w:t>“</w:t>
      </w:r>
      <w:r>
        <w:rPr>
          <w:sz w:val="22"/>
          <w:szCs w:val="22"/>
        </w:rPr>
        <w:t xml:space="preserve"> obsahuje:</w:t>
      </w:r>
    </w:p>
    <w:p w:rsidR="00766E05" w:rsidRDefault="00766E05" w:rsidP="006F2718">
      <w:pPr>
        <w:numPr>
          <w:ilvl w:val="0"/>
          <w:numId w:val="26"/>
        </w:numPr>
        <w:tabs>
          <w:tab w:val="clear" w:pos="720"/>
          <w:tab w:val="num" w:pos="426"/>
        </w:tabs>
        <w:spacing w:before="120"/>
        <w:ind w:left="426" w:hanging="426"/>
        <w:jc w:val="both"/>
        <w:rPr>
          <w:sz w:val="22"/>
          <w:szCs w:val="22"/>
        </w:rPr>
      </w:pPr>
      <w:r w:rsidRPr="001E677E">
        <w:rPr>
          <w:b/>
          <w:bCs/>
          <w:sz w:val="22"/>
          <w:szCs w:val="22"/>
        </w:rPr>
        <w:t xml:space="preserve">Část A. </w:t>
      </w:r>
      <w:r w:rsidRPr="001E677E">
        <w:rPr>
          <w:sz w:val="22"/>
          <w:szCs w:val="22"/>
        </w:rPr>
        <w:t>Obecná část Žádosti –</w:t>
      </w:r>
      <w:r>
        <w:rPr>
          <w:sz w:val="22"/>
          <w:szCs w:val="22"/>
        </w:rPr>
        <w:t xml:space="preserve"> zahrnuje základní informace o projektu a dotačním titulu, základní identifikační údaje o žadateli/předkládající organizaci a předkládaném projektu. Věnujte zvýšenou pozornost vyplňování této části, neboť některé položky vyplňují pouze některé typy předkládajících organizací.</w:t>
      </w:r>
    </w:p>
    <w:p w:rsidR="00766E05" w:rsidRPr="000522BB" w:rsidRDefault="00766E05" w:rsidP="006F2718">
      <w:pPr>
        <w:numPr>
          <w:ilvl w:val="0"/>
          <w:numId w:val="26"/>
        </w:numPr>
        <w:tabs>
          <w:tab w:val="clear" w:pos="720"/>
          <w:tab w:val="num" w:pos="426"/>
        </w:tabs>
        <w:spacing w:before="120"/>
        <w:ind w:left="426" w:hanging="426"/>
        <w:jc w:val="both"/>
        <w:rPr>
          <w:sz w:val="22"/>
          <w:szCs w:val="22"/>
        </w:rPr>
      </w:pPr>
      <w:r w:rsidRPr="001E677E">
        <w:rPr>
          <w:b/>
          <w:bCs/>
          <w:sz w:val="22"/>
          <w:szCs w:val="22"/>
        </w:rPr>
        <w:t xml:space="preserve">Část B. </w:t>
      </w:r>
      <w:r w:rsidRPr="001E677E">
        <w:rPr>
          <w:sz w:val="22"/>
          <w:szCs w:val="22"/>
        </w:rPr>
        <w:t>Specifická část Žádosti</w:t>
      </w:r>
      <w:r w:rsidR="00701696">
        <w:rPr>
          <w:sz w:val="22"/>
          <w:szCs w:val="22"/>
        </w:rPr>
        <w:t xml:space="preserve"> </w:t>
      </w:r>
      <w:r w:rsidR="001E677E">
        <w:rPr>
          <w:sz w:val="22"/>
          <w:szCs w:val="22"/>
        </w:rPr>
        <w:t>–</w:t>
      </w:r>
      <w:r w:rsidRPr="001E677E">
        <w:rPr>
          <w:sz w:val="22"/>
          <w:szCs w:val="22"/>
        </w:rPr>
        <w:t xml:space="preserve"> </w:t>
      </w:r>
      <w:r w:rsidRPr="000522BB">
        <w:rPr>
          <w:sz w:val="22"/>
          <w:szCs w:val="22"/>
        </w:rPr>
        <w:t xml:space="preserve">zahrnuje </w:t>
      </w:r>
      <w:r w:rsidRPr="00DC01EC">
        <w:rPr>
          <w:sz w:val="22"/>
          <w:szCs w:val="22"/>
        </w:rPr>
        <w:t>popis, náklady</w:t>
      </w:r>
      <w:r w:rsidR="006F0545" w:rsidRPr="00DC01EC">
        <w:rPr>
          <w:sz w:val="22"/>
          <w:szCs w:val="22"/>
        </w:rPr>
        <w:t>, cíl</w:t>
      </w:r>
      <w:r w:rsidR="00754247" w:rsidRPr="00DC01EC">
        <w:rPr>
          <w:sz w:val="22"/>
          <w:szCs w:val="22"/>
        </w:rPr>
        <w:t xml:space="preserve"> a</w:t>
      </w:r>
      <w:r w:rsidR="0085164A" w:rsidRPr="00DC01EC">
        <w:rPr>
          <w:sz w:val="22"/>
          <w:szCs w:val="22"/>
        </w:rPr>
        <w:t xml:space="preserve"> vyhodnocení</w:t>
      </w:r>
      <w:r w:rsidR="0085164A">
        <w:rPr>
          <w:sz w:val="22"/>
          <w:szCs w:val="22"/>
        </w:rPr>
        <w:t xml:space="preserve"> efektu projektu</w:t>
      </w:r>
      <w:r w:rsidRPr="000522BB">
        <w:rPr>
          <w:sz w:val="22"/>
          <w:szCs w:val="22"/>
        </w:rPr>
        <w:t xml:space="preserve"> a</w:t>
      </w:r>
      <w:r w:rsidR="00A631A4">
        <w:rPr>
          <w:sz w:val="22"/>
          <w:szCs w:val="22"/>
        </w:rPr>
        <w:t> </w:t>
      </w:r>
      <w:r w:rsidRPr="000522BB">
        <w:rPr>
          <w:sz w:val="22"/>
          <w:szCs w:val="22"/>
        </w:rPr>
        <w:t xml:space="preserve">bližší údaje o řešiteli a spoluřešitelích. Nutno řádně vyplnit všechny požadované položky. </w:t>
      </w:r>
    </w:p>
    <w:p w:rsidR="00766E05" w:rsidRDefault="00766E05" w:rsidP="00766E05">
      <w:pPr>
        <w:spacing w:before="120"/>
        <w:jc w:val="both"/>
        <w:rPr>
          <w:sz w:val="22"/>
          <w:szCs w:val="22"/>
        </w:rPr>
      </w:pPr>
      <w:r>
        <w:rPr>
          <w:b/>
          <w:bCs/>
          <w:sz w:val="22"/>
          <w:szCs w:val="22"/>
        </w:rPr>
        <w:t xml:space="preserve">Nedílnou součástí Žádosti jsou také </w:t>
      </w:r>
      <w:r w:rsidRPr="00D73870">
        <w:rPr>
          <w:b/>
          <w:bCs/>
          <w:sz w:val="22"/>
          <w:szCs w:val="22"/>
        </w:rPr>
        <w:t>povinné přílohy</w:t>
      </w:r>
      <w:r>
        <w:rPr>
          <w:b/>
          <w:bCs/>
          <w:sz w:val="22"/>
          <w:szCs w:val="22"/>
        </w:rPr>
        <w:t xml:space="preserve"> uvedené </w:t>
      </w:r>
      <w:r w:rsidR="00382954" w:rsidRPr="00D34B39">
        <w:rPr>
          <w:b/>
          <w:bCs/>
          <w:sz w:val="22"/>
          <w:szCs w:val="22"/>
        </w:rPr>
        <w:t>v kapitole 2</w:t>
      </w:r>
      <w:r w:rsidR="00D34B39" w:rsidRPr="00D34B39">
        <w:rPr>
          <w:b/>
          <w:bCs/>
          <w:sz w:val="22"/>
          <w:szCs w:val="22"/>
        </w:rPr>
        <w:t>.2</w:t>
      </w:r>
      <w:r w:rsidR="00382954" w:rsidRPr="00D34B39">
        <w:rPr>
          <w:b/>
          <w:bCs/>
          <w:sz w:val="22"/>
          <w:szCs w:val="22"/>
        </w:rPr>
        <w:t xml:space="preserve"> této Metodiky.</w:t>
      </w:r>
      <w:r w:rsidR="00382954">
        <w:rPr>
          <w:b/>
          <w:bCs/>
          <w:sz w:val="22"/>
          <w:szCs w:val="22"/>
        </w:rPr>
        <w:t xml:space="preserve"> </w:t>
      </w:r>
    </w:p>
    <w:p w:rsidR="00766E05" w:rsidRPr="000A06DB" w:rsidRDefault="00766E05" w:rsidP="006F2718">
      <w:pPr>
        <w:pStyle w:val="Nadpis1"/>
        <w:numPr>
          <w:ilvl w:val="0"/>
          <w:numId w:val="25"/>
        </w:numPr>
        <w:spacing w:before="480" w:after="240"/>
        <w:ind w:left="431" w:hanging="431"/>
        <w:jc w:val="left"/>
        <w:rPr>
          <w:rFonts w:ascii="Times New Roman" w:hAnsi="Times New Roman" w:cs="Times New Roman"/>
          <w:caps/>
          <w:sz w:val="28"/>
          <w:szCs w:val="28"/>
        </w:rPr>
      </w:pPr>
      <w:bookmarkStart w:id="72" w:name="_Toc75531853"/>
      <w:bookmarkStart w:id="73" w:name="_Toc75590868"/>
      <w:bookmarkStart w:id="74" w:name="_Toc75590907"/>
      <w:bookmarkStart w:id="75" w:name="_Toc75591042"/>
      <w:bookmarkStart w:id="76" w:name="_Toc75856646"/>
      <w:bookmarkStart w:id="77" w:name="_Toc107244803"/>
      <w:bookmarkStart w:id="78" w:name="_Toc107244912"/>
      <w:bookmarkStart w:id="79" w:name="_Toc107245050"/>
      <w:bookmarkStart w:id="80" w:name="_Toc107245228"/>
      <w:bookmarkStart w:id="81" w:name="_Toc356459840"/>
      <w:r w:rsidRPr="000A06DB">
        <w:rPr>
          <w:rFonts w:ascii="Times New Roman" w:hAnsi="Times New Roman" w:cs="Times New Roman"/>
          <w:caps/>
          <w:sz w:val="28"/>
          <w:szCs w:val="28"/>
        </w:rPr>
        <w:t>Systém hodnocení Žádostí</w:t>
      </w:r>
      <w:bookmarkEnd w:id="72"/>
      <w:bookmarkEnd w:id="73"/>
      <w:bookmarkEnd w:id="74"/>
      <w:bookmarkEnd w:id="75"/>
      <w:bookmarkEnd w:id="76"/>
      <w:bookmarkEnd w:id="77"/>
      <w:bookmarkEnd w:id="78"/>
      <w:bookmarkEnd w:id="79"/>
      <w:bookmarkEnd w:id="80"/>
      <w:bookmarkEnd w:id="81"/>
    </w:p>
    <w:p w:rsidR="00766E05" w:rsidRDefault="00766E05" w:rsidP="004448A1">
      <w:pPr>
        <w:spacing w:before="120"/>
        <w:jc w:val="both"/>
        <w:rPr>
          <w:b/>
          <w:bCs/>
          <w:sz w:val="22"/>
          <w:szCs w:val="22"/>
        </w:rPr>
      </w:pPr>
      <w:r>
        <w:rPr>
          <w:b/>
          <w:bCs/>
          <w:sz w:val="22"/>
          <w:szCs w:val="22"/>
        </w:rPr>
        <w:t xml:space="preserve">Formální hodnocení </w:t>
      </w:r>
      <w:r w:rsidR="009E65B8">
        <w:rPr>
          <w:b/>
          <w:bCs/>
          <w:sz w:val="22"/>
          <w:szCs w:val="22"/>
        </w:rPr>
        <w:t>Ž</w:t>
      </w:r>
      <w:r>
        <w:rPr>
          <w:b/>
          <w:bCs/>
          <w:sz w:val="22"/>
          <w:szCs w:val="22"/>
        </w:rPr>
        <w:t>ádostí</w:t>
      </w:r>
    </w:p>
    <w:p w:rsidR="00C674C5" w:rsidRDefault="00766E05" w:rsidP="00766E05">
      <w:pPr>
        <w:pStyle w:val="Zkladntext"/>
        <w:spacing w:before="120" w:after="0"/>
        <w:jc w:val="both"/>
        <w:rPr>
          <w:sz w:val="22"/>
          <w:szCs w:val="22"/>
        </w:rPr>
      </w:pPr>
      <w:r>
        <w:rPr>
          <w:sz w:val="22"/>
          <w:szCs w:val="22"/>
        </w:rPr>
        <w:t xml:space="preserve">Každá </w:t>
      </w:r>
      <w:r w:rsidR="009E65B8">
        <w:rPr>
          <w:sz w:val="22"/>
          <w:szCs w:val="22"/>
        </w:rPr>
        <w:t>Ž</w:t>
      </w:r>
      <w:r>
        <w:rPr>
          <w:sz w:val="22"/>
          <w:szCs w:val="22"/>
        </w:rPr>
        <w:t>ádost, zaslaná na MZ</w:t>
      </w:r>
      <w:r w:rsidR="00D0428D">
        <w:rPr>
          <w:sz w:val="22"/>
          <w:szCs w:val="22"/>
        </w:rPr>
        <w:t xml:space="preserve"> ČR</w:t>
      </w:r>
      <w:r>
        <w:rPr>
          <w:sz w:val="22"/>
          <w:szCs w:val="22"/>
        </w:rPr>
        <w:t xml:space="preserve"> do stanoveného termínu a splňující podmínky </w:t>
      </w:r>
      <w:r w:rsidRPr="00D73870">
        <w:rPr>
          <w:sz w:val="22"/>
          <w:szCs w:val="22"/>
        </w:rPr>
        <w:t xml:space="preserve">výběrového řízení dotačního programu </w:t>
      </w:r>
      <w:r w:rsidR="00546696" w:rsidRPr="00D73870">
        <w:rPr>
          <w:sz w:val="22"/>
          <w:szCs w:val="22"/>
        </w:rPr>
        <w:t>Národní program řešení problematiky HIV/AIDS</w:t>
      </w:r>
      <w:r w:rsidRPr="00D73870">
        <w:rPr>
          <w:sz w:val="22"/>
          <w:szCs w:val="22"/>
        </w:rPr>
        <w:t>, je řádně z</w:t>
      </w:r>
      <w:r>
        <w:rPr>
          <w:sz w:val="22"/>
          <w:szCs w:val="22"/>
        </w:rPr>
        <w:t>aevidována</w:t>
      </w:r>
      <w:r w:rsidR="00F909E8">
        <w:rPr>
          <w:sz w:val="22"/>
          <w:szCs w:val="22"/>
        </w:rPr>
        <w:t>.</w:t>
      </w:r>
      <w:r>
        <w:rPr>
          <w:sz w:val="22"/>
          <w:szCs w:val="22"/>
        </w:rPr>
        <w:t xml:space="preserve"> </w:t>
      </w:r>
      <w:r w:rsidR="00724EC2">
        <w:rPr>
          <w:sz w:val="22"/>
          <w:szCs w:val="22"/>
        </w:rPr>
        <w:t xml:space="preserve">Odbor strategie a řízení ochrany a podpory veřejného zdraví </w:t>
      </w:r>
      <w:r w:rsidR="009026F9">
        <w:rPr>
          <w:sz w:val="22"/>
          <w:szCs w:val="22"/>
        </w:rPr>
        <w:t xml:space="preserve">MZ </w:t>
      </w:r>
      <w:r w:rsidR="00D0428D">
        <w:rPr>
          <w:sz w:val="22"/>
          <w:szCs w:val="22"/>
        </w:rPr>
        <w:t xml:space="preserve">ČR </w:t>
      </w:r>
      <w:r w:rsidR="0085164A">
        <w:rPr>
          <w:sz w:val="22"/>
          <w:szCs w:val="22"/>
        </w:rPr>
        <w:t>provádí</w:t>
      </w:r>
      <w:r>
        <w:rPr>
          <w:sz w:val="22"/>
          <w:szCs w:val="22"/>
        </w:rPr>
        <w:t xml:space="preserve"> kontrolu formálních náležitostí </w:t>
      </w:r>
      <w:r w:rsidR="00275CA4">
        <w:rPr>
          <w:sz w:val="22"/>
          <w:szCs w:val="22"/>
        </w:rPr>
        <w:t>Ž</w:t>
      </w:r>
      <w:r w:rsidR="00C674C5">
        <w:rPr>
          <w:sz w:val="22"/>
          <w:szCs w:val="22"/>
        </w:rPr>
        <w:t>ádostí.</w:t>
      </w:r>
    </w:p>
    <w:p w:rsidR="00933ABE" w:rsidRDefault="00933ABE" w:rsidP="00933ABE">
      <w:pPr>
        <w:spacing w:before="120"/>
        <w:jc w:val="both"/>
        <w:rPr>
          <w:b/>
          <w:bCs/>
          <w:sz w:val="22"/>
          <w:szCs w:val="22"/>
        </w:rPr>
      </w:pPr>
      <w:r w:rsidRPr="00933ABE">
        <w:rPr>
          <w:b/>
          <w:bCs/>
          <w:sz w:val="22"/>
          <w:szCs w:val="22"/>
        </w:rPr>
        <w:t>Odborné hodnocení</w:t>
      </w:r>
      <w:r>
        <w:rPr>
          <w:b/>
          <w:bCs/>
          <w:sz w:val="22"/>
          <w:szCs w:val="22"/>
        </w:rPr>
        <w:t xml:space="preserve"> </w:t>
      </w:r>
      <w:r w:rsidR="00701696">
        <w:rPr>
          <w:b/>
          <w:bCs/>
          <w:sz w:val="22"/>
          <w:szCs w:val="22"/>
        </w:rPr>
        <w:t>Ž</w:t>
      </w:r>
      <w:r>
        <w:rPr>
          <w:b/>
          <w:bCs/>
          <w:sz w:val="22"/>
          <w:szCs w:val="22"/>
        </w:rPr>
        <w:t>ádostí</w:t>
      </w:r>
    </w:p>
    <w:p w:rsidR="00FF3BE5" w:rsidRPr="006C165D" w:rsidRDefault="00F0742F" w:rsidP="00FF3BE5">
      <w:pPr>
        <w:pStyle w:val="Zkladntext"/>
        <w:spacing w:before="120" w:after="0"/>
        <w:jc w:val="both"/>
        <w:rPr>
          <w:sz w:val="22"/>
          <w:szCs w:val="22"/>
        </w:rPr>
      </w:pPr>
      <w:r>
        <w:rPr>
          <w:sz w:val="22"/>
          <w:szCs w:val="22"/>
        </w:rPr>
        <w:t xml:space="preserve">Jednotlivé </w:t>
      </w:r>
      <w:r w:rsidR="00933ABE" w:rsidRPr="006C165D">
        <w:rPr>
          <w:sz w:val="22"/>
          <w:szCs w:val="22"/>
        </w:rPr>
        <w:t>Žádosti budou zaslány k</w:t>
      </w:r>
      <w:r w:rsidR="00ED0E4C" w:rsidRPr="006C165D">
        <w:rPr>
          <w:sz w:val="22"/>
          <w:szCs w:val="22"/>
        </w:rPr>
        <w:t>e</w:t>
      </w:r>
      <w:r w:rsidR="00B35ED0" w:rsidRPr="006C165D">
        <w:rPr>
          <w:sz w:val="22"/>
          <w:szCs w:val="22"/>
        </w:rPr>
        <w:t xml:space="preserve"> zpracování písemného posudku </w:t>
      </w:r>
      <w:r w:rsidR="00933ABE" w:rsidRPr="006C165D">
        <w:rPr>
          <w:sz w:val="22"/>
          <w:szCs w:val="22"/>
        </w:rPr>
        <w:t>dvěma nezávislým oponent</w:t>
      </w:r>
      <w:r w:rsidR="0085164A" w:rsidRPr="006C165D">
        <w:rPr>
          <w:sz w:val="22"/>
          <w:szCs w:val="22"/>
        </w:rPr>
        <w:t>ům</w:t>
      </w:r>
      <w:r w:rsidR="00933ABE" w:rsidRPr="006C165D">
        <w:rPr>
          <w:sz w:val="22"/>
          <w:szCs w:val="22"/>
        </w:rPr>
        <w:t xml:space="preserve"> </w:t>
      </w:r>
      <w:r w:rsidR="00B35ED0" w:rsidRPr="006C165D">
        <w:rPr>
          <w:sz w:val="22"/>
          <w:szCs w:val="22"/>
        </w:rPr>
        <w:t xml:space="preserve">z řad pracovníků </w:t>
      </w:r>
      <w:r w:rsidR="001338FA">
        <w:rPr>
          <w:sz w:val="22"/>
          <w:szCs w:val="22"/>
        </w:rPr>
        <w:t>k</w:t>
      </w:r>
      <w:r w:rsidR="00B35ED0" w:rsidRPr="006C165D">
        <w:rPr>
          <w:sz w:val="22"/>
          <w:szCs w:val="22"/>
        </w:rPr>
        <w:t>rajských hygienických stanic a následně k</w:t>
      </w:r>
      <w:r w:rsidR="00ED0E4C" w:rsidRPr="006C165D">
        <w:rPr>
          <w:sz w:val="22"/>
          <w:szCs w:val="22"/>
        </w:rPr>
        <w:t>e</w:t>
      </w:r>
      <w:r w:rsidR="00B35ED0" w:rsidRPr="006C165D">
        <w:rPr>
          <w:sz w:val="22"/>
          <w:szCs w:val="22"/>
        </w:rPr>
        <w:t> zpracování odborného posudku členem Komise</w:t>
      </w:r>
      <w:r w:rsidR="005148FA">
        <w:rPr>
          <w:sz w:val="22"/>
          <w:szCs w:val="22"/>
        </w:rPr>
        <w:t xml:space="preserve"> MZ</w:t>
      </w:r>
      <w:r w:rsidR="00B35ED0" w:rsidRPr="006C165D">
        <w:rPr>
          <w:sz w:val="22"/>
          <w:szCs w:val="22"/>
        </w:rPr>
        <w:t>. P</w:t>
      </w:r>
      <w:r w:rsidR="00933ABE" w:rsidRPr="006C165D">
        <w:rPr>
          <w:sz w:val="22"/>
          <w:szCs w:val="22"/>
        </w:rPr>
        <w:t xml:space="preserve">oté </w:t>
      </w:r>
      <w:r w:rsidR="00B35ED0" w:rsidRPr="006C165D">
        <w:rPr>
          <w:sz w:val="22"/>
          <w:szCs w:val="22"/>
        </w:rPr>
        <w:t xml:space="preserve">budou </w:t>
      </w:r>
      <w:r w:rsidR="00275CA4">
        <w:rPr>
          <w:sz w:val="22"/>
          <w:szCs w:val="22"/>
        </w:rPr>
        <w:t>Ž</w:t>
      </w:r>
      <w:r w:rsidR="00B35ED0" w:rsidRPr="006C165D">
        <w:rPr>
          <w:sz w:val="22"/>
          <w:szCs w:val="22"/>
        </w:rPr>
        <w:t xml:space="preserve">ádosti </w:t>
      </w:r>
      <w:r w:rsidR="00933ABE" w:rsidRPr="006C165D">
        <w:rPr>
          <w:sz w:val="22"/>
          <w:szCs w:val="22"/>
        </w:rPr>
        <w:t xml:space="preserve">předloženy </w:t>
      </w:r>
      <w:r w:rsidR="00B35ED0" w:rsidRPr="006C165D">
        <w:rPr>
          <w:sz w:val="22"/>
          <w:szCs w:val="22"/>
        </w:rPr>
        <w:t>Komisi</w:t>
      </w:r>
      <w:r w:rsidR="00E963D7">
        <w:rPr>
          <w:sz w:val="22"/>
          <w:szCs w:val="22"/>
        </w:rPr>
        <w:t xml:space="preserve"> MZ</w:t>
      </w:r>
      <w:r w:rsidR="00433C41" w:rsidRPr="006C165D">
        <w:rPr>
          <w:sz w:val="22"/>
          <w:szCs w:val="22"/>
        </w:rPr>
        <w:t xml:space="preserve">, </w:t>
      </w:r>
      <w:r w:rsidR="00E84FC6" w:rsidRPr="006C165D">
        <w:rPr>
          <w:sz w:val="22"/>
          <w:szCs w:val="22"/>
        </w:rPr>
        <w:t>která je poradním</w:t>
      </w:r>
      <w:r w:rsidR="00E92E2D">
        <w:rPr>
          <w:sz w:val="22"/>
          <w:szCs w:val="22"/>
        </w:rPr>
        <w:t xml:space="preserve"> orgánem ministra zdravotnictví, </w:t>
      </w:r>
      <w:r w:rsidR="00AC1829" w:rsidRPr="006C165D">
        <w:rPr>
          <w:sz w:val="22"/>
          <w:szCs w:val="22"/>
        </w:rPr>
        <w:t xml:space="preserve">a která </w:t>
      </w:r>
      <w:r w:rsidR="00E84FC6" w:rsidRPr="006C165D">
        <w:rPr>
          <w:sz w:val="22"/>
          <w:szCs w:val="22"/>
        </w:rPr>
        <w:t xml:space="preserve">provede </w:t>
      </w:r>
      <w:r w:rsidR="00C674C5">
        <w:rPr>
          <w:sz w:val="22"/>
          <w:szCs w:val="22"/>
        </w:rPr>
        <w:t>vy</w:t>
      </w:r>
      <w:r w:rsidR="00E84FC6" w:rsidRPr="006C165D">
        <w:rPr>
          <w:sz w:val="22"/>
          <w:szCs w:val="22"/>
        </w:rPr>
        <w:t>hodnocení předložených projektů</w:t>
      </w:r>
      <w:r w:rsidR="00766E05" w:rsidRPr="006C165D">
        <w:rPr>
          <w:sz w:val="22"/>
          <w:szCs w:val="22"/>
        </w:rPr>
        <w:t xml:space="preserve">. </w:t>
      </w:r>
      <w:r w:rsidR="00AE7DEA">
        <w:rPr>
          <w:sz w:val="22"/>
          <w:szCs w:val="22"/>
        </w:rPr>
        <w:t>Jména oponentů a členů Komise</w:t>
      </w:r>
      <w:r w:rsidR="005148FA">
        <w:rPr>
          <w:sz w:val="22"/>
          <w:szCs w:val="22"/>
        </w:rPr>
        <w:t xml:space="preserve"> MZ</w:t>
      </w:r>
      <w:r w:rsidR="00AE7DEA">
        <w:rPr>
          <w:sz w:val="22"/>
          <w:szCs w:val="22"/>
        </w:rPr>
        <w:t xml:space="preserve"> a jejich hodnocení se žadatelům nesdělují. </w:t>
      </w:r>
      <w:r w:rsidR="00E92E2D" w:rsidRPr="00C674C5">
        <w:rPr>
          <w:sz w:val="22"/>
          <w:szCs w:val="22"/>
        </w:rPr>
        <w:t xml:space="preserve">V případě, že je projednávána </w:t>
      </w:r>
      <w:r w:rsidR="0054741E" w:rsidRPr="00C674C5">
        <w:rPr>
          <w:sz w:val="22"/>
          <w:szCs w:val="22"/>
        </w:rPr>
        <w:t xml:space="preserve">Žádost </w:t>
      </w:r>
      <w:r w:rsidR="00984467" w:rsidRPr="00C674C5">
        <w:rPr>
          <w:sz w:val="22"/>
          <w:szCs w:val="22"/>
        </w:rPr>
        <w:t>organizace, jej</w:t>
      </w:r>
      <w:r w:rsidR="0054741E" w:rsidRPr="00C674C5">
        <w:rPr>
          <w:sz w:val="22"/>
          <w:szCs w:val="22"/>
        </w:rPr>
        <w:t xml:space="preserve">íž </w:t>
      </w:r>
      <w:r w:rsidR="00984467" w:rsidRPr="00C674C5">
        <w:rPr>
          <w:sz w:val="22"/>
          <w:szCs w:val="22"/>
        </w:rPr>
        <w:t xml:space="preserve">zástupce je členem </w:t>
      </w:r>
      <w:r w:rsidR="0054741E" w:rsidRPr="00C674C5">
        <w:rPr>
          <w:sz w:val="22"/>
          <w:szCs w:val="22"/>
        </w:rPr>
        <w:t>Komise</w:t>
      </w:r>
      <w:r w:rsidR="00D25CE9">
        <w:rPr>
          <w:sz w:val="22"/>
          <w:szCs w:val="22"/>
        </w:rPr>
        <w:t xml:space="preserve"> MZ</w:t>
      </w:r>
      <w:r w:rsidR="0054741E" w:rsidRPr="00C674C5">
        <w:rPr>
          <w:sz w:val="22"/>
          <w:szCs w:val="22"/>
        </w:rPr>
        <w:t>,</w:t>
      </w:r>
      <w:r w:rsidR="00984467" w:rsidRPr="00C674C5">
        <w:rPr>
          <w:sz w:val="22"/>
          <w:szCs w:val="22"/>
        </w:rPr>
        <w:t xml:space="preserve"> tento člen </w:t>
      </w:r>
      <w:r w:rsidR="00C674C5">
        <w:rPr>
          <w:sz w:val="22"/>
          <w:szCs w:val="22"/>
        </w:rPr>
        <w:t xml:space="preserve">se </w:t>
      </w:r>
      <w:r w:rsidR="00984467" w:rsidRPr="00C674C5">
        <w:rPr>
          <w:sz w:val="22"/>
          <w:szCs w:val="22"/>
        </w:rPr>
        <w:t xml:space="preserve">hlasování </w:t>
      </w:r>
      <w:r w:rsidR="00C674C5">
        <w:rPr>
          <w:sz w:val="22"/>
          <w:szCs w:val="22"/>
        </w:rPr>
        <w:t xml:space="preserve">Komise MZ </w:t>
      </w:r>
      <w:r w:rsidR="00D0428D">
        <w:rPr>
          <w:sz w:val="22"/>
          <w:szCs w:val="22"/>
        </w:rPr>
        <w:t xml:space="preserve">ČR </w:t>
      </w:r>
      <w:r w:rsidR="00984467" w:rsidRPr="00C674C5">
        <w:rPr>
          <w:sz w:val="22"/>
          <w:szCs w:val="22"/>
        </w:rPr>
        <w:t>ne</w:t>
      </w:r>
      <w:r w:rsidR="00C674C5">
        <w:rPr>
          <w:sz w:val="22"/>
          <w:szCs w:val="22"/>
        </w:rPr>
        <w:t>z</w:t>
      </w:r>
      <w:r w:rsidR="00984467" w:rsidRPr="00C674C5">
        <w:rPr>
          <w:sz w:val="22"/>
          <w:szCs w:val="22"/>
        </w:rPr>
        <w:t>účastní. O tomto se</w:t>
      </w:r>
      <w:r w:rsidR="00A631A4">
        <w:rPr>
          <w:sz w:val="22"/>
          <w:szCs w:val="22"/>
        </w:rPr>
        <w:t> </w:t>
      </w:r>
      <w:r w:rsidR="00984467" w:rsidRPr="00C674C5">
        <w:rPr>
          <w:sz w:val="22"/>
          <w:szCs w:val="22"/>
        </w:rPr>
        <w:t xml:space="preserve">provede záznam do zápisu z jednání </w:t>
      </w:r>
      <w:r w:rsidR="0054741E" w:rsidRPr="00C674C5">
        <w:rPr>
          <w:sz w:val="22"/>
          <w:szCs w:val="22"/>
        </w:rPr>
        <w:t>Komise</w:t>
      </w:r>
      <w:r w:rsidR="00984467" w:rsidRPr="00C674C5">
        <w:rPr>
          <w:sz w:val="22"/>
          <w:szCs w:val="22"/>
        </w:rPr>
        <w:t>.</w:t>
      </w:r>
    </w:p>
    <w:p w:rsidR="00766E05" w:rsidRPr="006C165D" w:rsidRDefault="00766E05" w:rsidP="009A6261">
      <w:pPr>
        <w:spacing w:before="240" w:after="120"/>
        <w:jc w:val="both"/>
        <w:rPr>
          <w:sz w:val="22"/>
          <w:szCs w:val="22"/>
        </w:rPr>
      </w:pPr>
      <w:r w:rsidRPr="00C674C5">
        <w:rPr>
          <w:sz w:val="22"/>
          <w:szCs w:val="22"/>
        </w:rPr>
        <w:lastRenderedPageBreak/>
        <w:t xml:space="preserve">Komise </w:t>
      </w:r>
      <w:r w:rsidR="00D25CE9">
        <w:rPr>
          <w:sz w:val="22"/>
          <w:szCs w:val="22"/>
        </w:rPr>
        <w:t xml:space="preserve">MZ </w:t>
      </w:r>
      <w:r w:rsidRPr="00C674C5">
        <w:rPr>
          <w:sz w:val="22"/>
          <w:szCs w:val="22"/>
        </w:rPr>
        <w:t xml:space="preserve">hodnotí </w:t>
      </w:r>
      <w:r w:rsidR="00E92E2D" w:rsidRPr="00C674C5">
        <w:rPr>
          <w:sz w:val="22"/>
          <w:szCs w:val="22"/>
        </w:rPr>
        <w:t xml:space="preserve">každý </w:t>
      </w:r>
      <w:r w:rsidRPr="00C674C5">
        <w:rPr>
          <w:sz w:val="22"/>
          <w:szCs w:val="22"/>
        </w:rPr>
        <w:t xml:space="preserve">projekt </w:t>
      </w:r>
      <w:r w:rsidR="00E92E2D" w:rsidRPr="00C674C5">
        <w:rPr>
          <w:sz w:val="22"/>
          <w:szCs w:val="22"/>
        </w:rPr>
        <w:t xml:space="preserve">samostatně </w:t>
      </w:r>
      <w:r w:rsidRPr="00C674C5">
        <w:rPr>
          <w:sz w:val="22"/>
          <w:szCs w:val="22"/>
        </w:rPr>
        <w:t>podle předem stanovených kritérií</w:t>
      </w:r>
      <w:r w:rsidR="007D25C3" w:rsidRPr="00C674C5">
        <w:rPr>
          <w:sz w:val="22"/>
          <w:szCs w:val="22"/>
        </w:rPr>
        <w:t>, kterými jsou zejména</w:t>
      </w:r>
      <w:r w:rsidRPr="00C674C5">
        <w:rPr>
          <w:sz w:val="22"/>
          <w:szCs w:val="22"/>
        </w:rPr>
        <w:t>:</w:t>
      </w:r>
    </w:p>
    <w:p w:rsidR="007D25C3" w:rsidRPr="007D25C3" w:rsidRDefault="00766E05" w:rsidP="006F2718">
      <w:pPr>
        <w:numPr>
          <w:ilvl w:val="0"/>
          <w:numId w:val="28"/>
        </w:numPr>
        <w:tabs>
          <w:tab w:val="clear" w:pos="720"/>
          <w:tab w:val="num" w:pos="426"/>
        </w:tabs>
        <w:spacing w:after="120"/>
        <w:ind w:left="426" w:hanging="426"/>
        <w:jc w:val="both"/>
        <w:rPr>
          <w:sz w:val="22"/>
          <w:szCs w:val="22"/>
        </w:rPr>
      </w:pPr>
      <w:r w:rsidRPr="006C165D">
        <w:rPr>
          <w:sz w:val="22"/>
          <w:szCs w:val="22"/>
        </w:rPr>
        <w:t xml:space="preserve">soulad s cíli </w:t>
      </w:r>
      <w:r w:rsidR="00AC1829" w:rsidRPr="006C165D">
        <w:rPr>
          <w:sz w:val="22"/>
          <w:szCs w:val="22"/>
        </w:rPr>
        <w:t>Národního programu řešení problematiky HIV/AIDS</w:t>
      </w:r>
    </w:p>
    <w:p w:rsidR="00766E05" w:rsidRPr="007D25C3" w:rsidRDefault="007D25C3" w:rsidP="006F2718">
      <w:pPr>
        <w:numPr>
          <w:ilvl w:val="0"/>
          <w:numId w:val="28"/>
        </w:numPr>
        <w:tabs>
          <w:tab w:val="clear" w:pos="720"/>
          <w:tab w:val="num" w:pos="426"/>
        </w:tabs>
        <w:spacing w:after="120"/>
        <w:ind w:left="426" w:hanging="426"/>
        <w:jc w:val="both"/>
        <w:rPr>
          <w:sz w:val="22"/>
          <w:szCs w:val="22"/>
        </w:rPr>
      </w:pPr>
      <w:r>
        <w:rPr>
          <w:sz w:val="22"/>
          <w:szCs w:val="22"/>
        </w:rPr>
        <w:t>soulad s </w:t>
      </w:r>
      <w:r w:rsidR="00766E05" w:rsidRPr="007D25C3">
        <w:rPr>
          <w:sz w:val="22"/>
          <w:szCs w:val="22"/>
        </w:rPr>
        <w:t xml:space="preserve">touto </w:t>
      </w:r>
      <w:r w:rsidR="007C4F8A">
        <w:rPr>
          <w:sz w:val="22"/>
          <w:szCs w:val="22"/>
        </w:rPr>
        <w:t>M</w:t>
      </w:r>
      <w:r w:rsidR="00766E05" w:rsidRPr="007D25C3">
        <w:rPr>
          <w:sz w:val="22"/>
          <w:szCs w:val="22"/>
        </w:rPr>
        <w:t>etodikou</w:t>
      </w:r>
    </w:p>
    <w:p w:rsidR="00766E05" w:rsidRPr="001D3ABF" w:rsidRDefault="00766E05" w:rsidP="006F2718">
      <w:pPr>
        <w:numPr>
          <w:ilvl w:val="0"/>
          <w:numId w:val="28"/>
        </w:numPr>
        <w:tabs>
          <w:tab w:val="clear" w:pos="720"/>
          <w:tab w:val="num" w:pos="426"/>
        </w:tabs>
        <w:spacing w:after="120"/>
        <w:ind w:left="426" w:hanging="426"/>
        <w:jc w:val="both"/>
        <w:rPr>
          <w:sz w:val="22"/>
          <w:szCs w:val="22"/>
        </w:rPr>
      </w:pPr>
      <w:r w:rsidRPr="001D3ABF">
        <w:rPr>
          <w:sz w:val="22"/>
          <w:szCs w:val="22"/>
        </w:rPr>
        <w:t>aktuálnost a potřebnost řešení daného problému</w:t>
      </w:r>
    </w:p>
    <w:p w:rsidR="00766E05" w:rsidRPr="001D3ABF" w:rsidRDefault="00766E05" w:rsidP="006F2718">
      <w:pPr>
        <w:numPr>
          <w:ilvl w:val="0"/>
          <w:numId w:val="28"/>
        </w:numPr>
        <w:tabs>
          <w:tab w:val="clear" w:pos="720"/>
          <w:tab w:val="num" w:pos="426"/>
        </w:tabs>
        <w:spacing w:after="120"/>
        <w:ind w:left="425" w:hanging="425"/>
        <w:jc w:val="both"/>
        <w:rPr>
          <w:sz w:val="22"/>
          <w:szCs w:val="22"/>
        </w:rPr>
      </w:pPr>
      <w:r w:rsidRPr="001D3ABF">
        <w:rPr>
          <w:sz w:val="22"/>
          <w:szCs w:val="22"/>
        </w:rPr>
        <w:t>reálnost stanovených cílů projektu</w:t>
      </w:r>
    </w:p>
    <w:p w:rsidR="00766E05" w:rsidRDefault="00FF3BE5" w:rsidP="006F2718">
      <w:pPr>
        <w:numPr>
          <w:ilvl w:val="0"/>
          <w:numId w:val="28"/>
        </w:numPr>
        <w:tabs>
          <w:tab w:val="clear" w:pos="720"/>
          <w:tab w:val="num" w:pos="426"/>
        </w:tabs>
        <w:spacing w:after="120"/>
        <w:ind w:left="425" w:hanging="425"/>
        <w:jc w:val="both"/>
        <w:rPr>
          <w:sz w:val="22"/>
          <w:szCs w:val="22"/>
        </w:rPr>
      </w:pPr>
      <w:r>
        <w:rPr>
          <w:sz w:val="22"/>
          <w:szCs w:val="22"/>
        </w:rPr>
        <w:t>úrov</w:t>
      </w:r>
      <w:r w:rsidR="007D25C3">
        <w:rPr>
          <w:sz w:val="22"/>
          <w:szCs w:val="22"/>
        </w:rPr>
        <w:t>eň</w:t>
      </w:r>
      <w:r>
        <w:rPr>
          <w:sz w:val="22"/>
          <w:szCs w:val="22"/>
        </w:rPr>
        <w:t xml:space="preserve"> </w:t>
      </w:r>
      <w:r w:rsidR="00766E05" w:rsidRPr="001D3ABF">
        <w:rPr>
          <w:sz w:val="22"/>
          <w:szCs w:val="22"/>
        </w:rPr>
        <w:t>zpracování projektu z</w:t>
      </w:r>
      <w:r w:rsidR="009A6261">
        <w:rPr>
          <w:sz w:val="22"/>
          <w:szCs w:val="22"/>
        </w:rPr>
        <w:t> </w:t>
      </w:r>
      <w:r w:rsidR="00766E05" w:rsidRPr="001D3ABF">
        <w:rPr>
          <w:sz w:val="22"/>
          <w:szCs w:val="22"/>
        </w:rPr>
        <w:t xml:space="preserve">hlediska </w:t>
      </w:r>
      <w:r w:rsidR="006C165D">
        <w:rPr>
          <w:sz w:val="22"/>
          <w:szCs w:val="22"/>
        </w:rPr>
        <w:t>odborného obsahu</w:t>
      </w:r>
    </w:p>
    <w:p w:rsidR="00E24334" w:rsidRPr="00E24334" w:rsidRDefault="00E24334" w:rsidP="006F2718">
      <w:pPr>
        <w:numPr>
          <w:ilvl w:val="0"/>
          <w:numId w:val="28"/>
        </w:numPr>
        <w:tabs>
          <w:tab w:val="clear" w:pos="720"/>
          <w:tab w:val="num" w:pos="426"/>
        </w:tabs>
        <w:spacing w:after="120"/>
        <w:ind w:left="425" w:hanging="425"/>
        <w:jc w:val="both"/>
        <w:rPr>
          <w:sz w:val="22"/>
          <w:szCs w:val="22"/>
        </w:rPr>
      </w:pPr>
      <w:r w:rsidRPr="00E24334">
        <w:rPr>
          <w:sz w:val="22"/>
          <w:szCs w:val="22"/>
        </w:rPr>
        <w:t>výsledk</w:t>
      </w:r>
      <w:r w:rsidR="00FF3BE5">
        <w:rPr>
          <w:sz w:val="22"/>
          <w:szCs w:val="22"/>
        </w:rPr>
        <w:t>y</w:t>
      </w:r>
      <w:r w:rsidRPr="00E24334">
        <w:rPr>
          <w:sz w:val="22"/>
          <w:szCs w:val="22"/>
        </w:rPr>
        <w:t> závěrečn</w:t>
      </w:r>
      <w:r w:rsidR="00FF3BE5">
        <w:rPr>
          <w:sz w:val="22"/>
          <w:szCs w:val="22"/>
        </w:rPr>
        <w:t xml:space="preserve">ých hodnocení realizace </w:t>
      </w:r>
      <w:r w:rsidRPr="00E24334">
        <w:rPr>
          <w:sz w:val="22"/>
          <w:szCs w:val="22"/>
        </w:rPr>
        <w:t>předchozí</w:t>
      </w:r>
      <w:r w:rsidR="00FF3BE5">
        <w:rPr>
          <w:sz w:val="22"/>
          <w:szCs w:val="22"/>
        </w:rPr>
        <w:t>c</w:t>
      </w:r>
      <w:r w:rsidRPr="00E24334">
        <w:rPr>
          <w:sz w:val="22"/>
          <w:szCs w:val="22"/>
        </w:rPr>
        <w:t>h</w:t>
      </w:r>
      <w:r w:rsidR="00FF3BE5">
        <w:rPr>
          <w:sz w:val="22"/>
          <w:szCs w:val="22"/>
        </w:rPr>
        <w:t xml:space="preserve"> projektů</w:t>
      </w:r>
      <w:r w:rsidRPr="00E24334">
        <w:rPr>
          <w:sz w:val="22"/>
          <w:szCs w:val="22"/>
        </w:rPr>
        <w:t xml:space="preserve"> žadatele (byl</w:t>
      </w:r>
      <w:r w:rsidR="00FF3BE5">
        <w:rPr>
          <w:sz w:val="22"/>
          <w:szCs w:val="22"/>
        </w:rPr>
        <w:t>y</w:t>
      </w:r>
      <w:r w:rsidRPr="00E24334">
        <w:rPr>
          <w:sz w:val="22"/>
          <w:szCs w:val="22"/>
        </w:rPr>
        <w:t>-li v</w:t>
      </w:r>
      <w:r w:rsidR="009A6261">
        <w:rPr>
          <w:sz w:val="22"/>
          <w:szCs w:val="22"/>
        </w:rPr>
        <w:t> </w:t>
      </w:r>
      <w:r w:rsidRPr="00E24334">
        <w:rPr>
          <w:sz w:val="22"/>
          <w:szCs w:val="22"/>
        </w:rPr>
        <w:t>minulosti realizován</w:t>
      </w:r>
      <w:r w:rsidR="00FF3BE5">
        <w:rPr>
          <w:sz w:val="22"/>
          <w:szCs w:val="22"/>
        </w:rPr>
        <w:t>y</w:t>
      </w:r>
      <w:r w:rsidR="007D25C3">
        <w:rPr>
          <w:sz w:val="22"/>
          <w:szCs w:val="22"/>
        </w:rPr>
        <w:t>)</w:t>
      </w:r>
    </w:p>
    <w:p w:rsidR="000D4698" w:rsidRDefault="00FF3BE5" w:rsidP="006F2718">
      <w:pPr>
        <w:pStyle w:val="seznam"/>
        <w:numPr>
          <w:ilvl w:val="0"/>
          <w:numId w:val="28"/>
        </w:numPr>
        <w:tabs>
          <w:tab w:val="clear" w:pos="720"/>
          <w:tab w:val="num" w:pos="426"/>
        </w:tabs>
        <w:spacing w:after="120"/>
        <w:ind w:left="425" w:hanging="425"/>
        <w:jc w:val="both"/>
        <w:rPr>
          <w:sz w:val="22"/>
          <w:szCs w:val="22"/>
        </w:rPr>
      </w:pPr>
      <w:r w:rsidRPr="00C64A35">
        <w:rPr>
          <w:sz w:val="22"/>
          <w:szCs w:val="22"/>
        </w:rPr>
        <w:t>vhodnost a reálnost</w:t>
      </w:r>
      <w:r>
        <w:rPr>
          <w:sz w:val="22"/>
          <w:szCs w:val="22"/>
        </w:rPr>
        <w:t xml:space="preserve"> </w:t>
      </w:r>
      <w:r w:rsidR="00642E50">
        <w:rPr>
          <w:sz w:val="22"/>
          <w:szCs w:val="22"/>
        </w:rPr>
        <w:t>n</w:t>
      </w:r>
      <w:r w:rsidR="000D4698">
        <w:rPr>
          <w:sz w:val="22"/>
          <w:szCs w:val="22"/>
        </w:rPr>
        <w:t>avrženého způsobu hodnocení efektu projektu</w:t>
      </w:r>
    </w:p>
    <w:p w:rsidR="000D4698" w:rsidRDefault="000D4698" w:rsidP="00E963D7">
      <w:pPr>
        <w:pStyle w:val="seznam"/>
        <w:numPr>
          <w:ilvl w:val="0"/>
          <w:numId w:val="28"/>
        </w:numPr>
        <w:tabs>
          <w:tab w:val="clear" w:pos="720"/>
          <w:tab w:val="num" w:pos="426"/>
        </w:tabs>
        <w:ind w:left="426" w:hanging="426"/>
        <w:jc w:val="both"/>
        <w:rPr>
          <w:sz w:val="22"/>
          <w:szCs w:val="22"/>
        </w:rPr>
      </w:pPr>
      <w:r>
        <w:rPr>
          <w:sz w:val="22"/>
          <w:szCs w:val="22"/>
        </w:rPr>
        <w:t>přiměřenost výše požadované finanční dotace ze státního rozpočtu v</w:t>
      </w:r>
      <w:r w:rsidR="009A6261">
        <w:rPr>
          <w:sz w:val="22"/>
          <w:szCs w:val="22"/>
        </w:rPr>
        <w:t> </w:t>
      </w:r>
      <w:r>
        <w:rPr>
          <w:sz w:val="22"/>
          <w:szCs w:val="22"/>
        </w:rPr>
        <w:t xml:space="preserve">celkové částce i v jednotlivých položkách, zdůvodnitelnost </w:t>
      </w:r>
      <w:r w:rsidR="009A6261">
        <w:rPr>
          <w:sz w:val="22"/>
          <w:szCs w:val="22"/>
        </w:rPr>
        <w:t xml:space="preserve">finančních </w:t>
      </w:r>
      <w:r w:rsidR="00FF3BE5">
        <w:rPr>
          <w:sz w:val="22"/>
          <w:szCs w:val="22"/>
        </w:rPr>
        <w:t>požadavk</w:t>
      </w:r>
      <w:r w:rsidR="009A6261">
        <w:rPr>
          <w:sz w:val="22"/>
          <w:szCs w:val="22"/>
        </w:rPr>
        <w:t>ů</w:t>
      </w:r>
      <w:r>
        <w:rPr>
          <w:sz w:val="22"/>
          <w:szCs w:val="22"/>
        </w:rPr>
        <w:t xml:space="preserve"> a vlastní podíl žadatele </w:t>
      </w:r>
      <w:r w:rsidR="007D25C3">
        <w:rPr>
          <w:sz w:val="22"/>
          <w:szCs w:val="22"/>
        </w:rPr>
        <w:t xml:space="preserve">či účast jiných partnerů </w:t>
      </w:r>
      <w:r>
        <w:rPr>
          <w:sz w:val="22"/>
          <w:szCs w:val="22"/>
        </w:rPr>
        <w:t>na finančním zabezpečení projektu</w:t>
      </w:r>
      <w:r w:rsidR="007D25C3">
        <w:rPr>
          <w:sz w:val="22"/>
          <w:szCs w:val="22"/>
        </w:rPr>
        <w:t>.</w:t>
      </w:r>
    </w:p>
    <w:p w:rsidR="00750FFF" w:rsidRPr="00750FFF" w:rsidRDefault="00750FFF" w:rsidP="00C23972">
      <w:pPr>
        <w:pStyle w:val="Nadpis5"/>
        <w:tabs>
          <w:tab w:val="clear" w:pos="1008"/>
        </w:tabs>
        <w:spacing w:after="120"/>
        <w:ind w:left="0" w:firstLine="0"/>
        <w:jc w:val="both"/>
        <w:rPr>
          <w:rFonts w:ascii="Times New Roman" w:hAnsi="Times New Roman" w:cs="Times New Roman"/>
        </w:rPr>
      </w:pPr>
      <w:bookmarkStart w:id="82" w:name="_Toc75531854"/>
      <w:bookmarkStart w:id="83" w:name="_Toc75590869"/>
      <w:bookmarkStart w:id="84" w:name="_Toc75590908"/>
      <w:bookmarkStart w:id="85" w:name="_Toc75591043"/>
      <w:bookmarkStart w:id="86" w:name="_Toc75856647"/>
      <w:bookmarkStart w:id="87" w:name="_Toc107244804"/>
      <w:bookmarkStart w:id="88" w:name="_Toc107244913"/>
      <w:bookmarkStart w:id="89" w:name="_Toc107245051"/>
      <w:bookmarkStart w:id="90" w:name="_Toc107245229"/>
      <w:r w:rsidRPr="00730628">
        <w:rPr>
          <w:rFonts w:ascii="Times New Roman" w:hAnsi="Times New Roman" w:cs="Times New Roman"/>
        </w:rPr>
        <w:t>Komise</w:t>
      </w:r>
      <w:r w:rsidR="00D25CE9">
        <w:rPr>
          <w:rFonts w:ascii="Times New Roman" w:hAnsi="Times New Roman" w:cs="Times New Roman"/>
        </w:rPr>
        <w:t xml:space="preserve"> MZ</w:t>
      </w:r>
      <w:r w:rsidRPr="00730628">
        <w:rPr>
          <w:rFonts w:ascii="Times New Roman" w:hAnsi="Times New Roman" w:cs="Times New Roman"/>
        </w:rPr>
        <w:t xml:space="preserve"> pořizuje zápis o výsledcích hodnocení</w:t>
      </w:r>
      <w:r w:rsidR="0059793B" w:rsidRPr="00730628">
        <w:rPr>
          <w:rFonts w:ascii="Times New Roman" w:hAnsi="Times New Roman" w:cs="Times New Roman"/>
        </w:rPr>
        <w:t xml:space="preserve"> jednotlivých </w:t>
      </w:r>
      <w:r w:rsidR="0017696D">
        <w:rPr>
          <w:rFonts w:ascii="Times New Roman" w:hAnsi="Times New Roman" w:cs="Times New Roman"/>
        </w:rPr>
        <w:t>Ž</w:t>
      </w:r>
      <w:r w:rsidR="0059793B" w:rsidRPr="00730628">
        <w:rPr>
          <w:rFonts w:ascii="Times New Roman" w:hAnsi="Times New Roman" w:cs="Times New Roman"/>
        </w:rPr>
        <w:t xml:space="preserve">ádostí </w:t>
      </w:r>
      <w:r w:rsidR="0075055C" w:rsidRPr="00730628">
        <w:rPr>
          <w:rFonts w:ascii="Times New Roman" w:hAnsi="Times New Roman" w:cs="Times New Roman"/>
        </w:rPr>
        <w:t>–</w:t>
      </w:r>
      <w:r w:rsidR="0059793B" w:rsidRPr="00730628">
        <w:rPr>
          <w:rFonts w:ascii="Times New Roman" w:hAnsi="Times New Roman" w:cs="Times New Roman"/>
        </w:rPr>
        <w:t xml:space="preserve"> </w:t>
      </w:r>
      <w:r w:rsidRPr="00730628">
        <w:rPr>
          <w:rFonts w:ascii="Times New Roman" w:hAnsi="Times New Roman" w:cs="Times New Roman"/>
        </w:rPr>
        <w:t>projektů, včetně zdůvodnění zamítnutí realizace projektů nebo snížení požadovaných finančních prostředků</w:t>
      </w:r>
      <w:r w:rsidRPr="00750FFF">
        <w:rPr>
          <w:rFonts w:ascii="Times New Roman" w:hAnsi="Times New Roman" w:cs="Times New Roman"/>
        </w:rPr>
        <w:t>.</w:t>
      </w:r>
    </w:p>
    <w:p w:rsidR="0047696F" w:rsidRDefault="00F6115C" w:rsidP="0047696F">
      <w:pPr>
        <w:pStyle w:val="Nadpis5"/>
        <w:tabs>
          <w:tab w:val="clear" w:pos="1008"/>
        </w:tabs>
        <w:spacing w:before="120" w:after="120"/>
        <w:ind w:left="0" w:firstLine="0"/>
        <w:jc w:val="both"/>
        <w:rPr>
          <w:rFonts w:ascii="Times New Roman" w:hAnsi="Times New Roman" w:cs="Times New Roman"/>
        </w:rPr>
      </w:pPr>
      <w:r>
        <w:rPr>
          <w:rFonts w:ascii="Times New Roman" w:hAnsi="Times New Roman" w:cs="Times New Roman"/>
        </w:rPr>
        <w:t>Odbor strategie a řízení</w:t>
      </w:r>
      <w:r w:rsidR="00AD153C" w:rsidRPr="000040CF">
        <w:rPr>
          <w:rFonts w:ascii="Times New Roman" w:hAnsi="Times New Roman" w:cs="Times New Roman"/>
        </w:rPr>
        <w:t xml:space="preserve"> ochrany a podpory veřejného </w:t>
      </w:r>
      <w:r w:rsidR="00AD153C" w:rsidRPr="00DC01EC">
        <w:rPr>
          <w:rFonts w:ascii="Times New Roman" w:hAnsi="Times New Roman" w:cs="Times New Roman"/>
        </w:rPr>
        <w:t xml:space="preserve">zdraví </w:t>
      </w:r>
      <w:r w:rsidR="005845F1" w:rsidRPr="00DC01EC">
        <w:rPr>
          <w:rFonts w:ascii="Times New Roman" w:hAnsi="Times New Roman" w:cs="Times New Roman"/>
        </w:rPr>
        <w:t>MZ</w:t>
      </w:r>
      <w:r w:rsidR="00205F38">
        <w:rPr>
          <w:rFonts w:ascii="Times New Roman" w:hAnsi="Times New Roman" w:cs="Times New Roman"/>
        </w:rPr>
        <w:t xml:space="preserve"> ČR</w:t>
      </w:r>
      <w:r w:rsidR="005845F1" w:rsidRPr="00DC01EC">
        <w:rPr>
          <w:rFonts w:ascii="Times New Roman" w:hAnsi="Times New Roman" w:cs="Times New Roman"/>
        </w:rPr>
        <w:t xml:space="preserve"> </w:t>
      </w:r>
      <w:r w:rsidR="009A6261" w:rsidRPr="00DC01EC">
        <w:rPr>
          <w:rFonts w:ascii="Times New Roman" w:hAnsi="Times New Roman" w:cs="Times New Roman"/>
        </w:rPr>
        <w:t>předkládá</w:t>
      </w:r>
      <w:r w:rsidR="005C0406">
        <w:rPr>
          <w:rFonts w:ascii="Times New Roman" w:hAnsi="Times New Roman" w:cs="Times New Roman"/>
        </w:rPr>
        <w:t xml:space="preserve"> ministru zdravotnictví</w:t>
      </w:r>
      <w:r w:rsidR="001F51A3" w:rsidRPr="00DC01EC">
        <w:rPr>
          <w:rFonts w:ascii="Times New Roman" w:hAnsi="Times New Roman" w:cs="Times New Roman"/>
        </w:rPr>
        <w:t xml:space="preserve"> </w:t>
      </w:r>
      <w:r w:rsidR="00AD153C" w:rsidRPr="00DC01EC">
        <w:rPr>
          <w:rFonts w:ascii="Times New Roman" w:hAnsi="Times New Roman" w:cs="Times New Roman"/>
        </w:rPr>
        <w:t>návrh Komise</w:t>
      </w:r>
      <w:r w:rsidR="00E963D7">
        <w:rPr>
          <w:rFonts w:ascii="Times New Roman" w:hAnsi="Times New Roman" w:cs="Times New Roman"/>
        </w:rPr>
        <w:t xml:space="preserve"> MZ</w:t>
      </w:r>
      <w:r w:rsidR="00D54F0A">
        <w:rPr>
          <w:rFonts w:ascii="Times New Roman" w:hAnsi="Times New Roman" w:cs="Times New Roman"/>
        </w:rPr>
        <w:t>, tj.</w:t>
      </w:r>
      <w:r w:rsidR="00AD153C" w:rsidRPr="00DC01EC">
        <w:rPr>
          <w:rFonts w:ascii="Times New Roman" w:hAnsi="Times New Roman" w:cs="Times New Roman"/>
        </w:rPr>
        <w:t xml:space="preserve"> seznam předkladatelů a jimi předložených projektů</w:t>
      </w:r>
      <w:r w:rsidR="000040CF" w:rsidRPr="00DC01EC">
        <w:rPr>
          <w:rFonts w:ascii="Times New Roman" w:hAnsi="Times New Roman" w:cs="Times New Roman"/>
        </w:rPr>
        <w:t>,</w:t>
      </w:r>
      <w:r w:rsidR="00AD153C" w:rsidRPr="00DC01EC">
        <w:rPr>
          <w:rFonts w:ascii="Times New Roman" w:hAnsi="Times New Roman" w:cs="Times New Roman"/>
        </w:rPr>
        <w:t xml:space="preserve"> </w:t>
      </w:r>
      <w:r w:rsidR="001F51A3" w:rsidRPr="00DC01EC">
        <w:rPr>
          <w:rFonts w:ascii="Times New Roman" w:hAnsi="Times New Roman" w:cs="Times New Roman"/>
        </w:rPr>
        <w:t xml:space="preserve">které doporučuje </w:t>
      </w:r>
      <w:r w:rsidR="00AD153C" w:rsidRPr="00DC01EC">
        <w:rPr>
          <w:rFonts w:ascii="Times New Roman" w:hAnsi="Times New Roman" w:cs="Times New Roman"/>
        </w:rPr>
        <w:t>ke</w:t>
      </w:r>
      <w:r w:rsidR="00A631A4">
        <w:rPr>
          <w:rFonts w:ascii="Times New Roman" w:hAnsi="Times New Roman" w:cs="Times New Roman"/>
        </w:rPr>
        <w:t> </w:t>
      </w:r>
      <w:r w:rsidR="00AD153C" w:rsidRPr="00DC01EC">
        <w:rPr>
          <w:rFonts w:ascii="Times New Roman" w:hAnsi="Times New Roman" w:cs="Times New Roman"/>
        </w:rPr>
        <w:t>schválení finanční dotace ze státního rozpočtu na realizaci</w:t>
      </w:r>
      <w:r w:rsidR="009A6261" w:rsidRPr="00DC01EC">
        <w:rPr>
          <w:rFonts w:ascii="Times New Roman" w:hAnsi="Times New Roman" w:cs="Times New Roman"/>
        </w:rPr>
        <w:t xml:space="preserve"> daných</w:t>
      </w:r>
      <w:r w:rsidR="00AD153C" w:rsidRPr="00DC01EC">
        <w:rPr>
          <w:rFonts w:ascii="Times New Roman" w:hAnsi="Times New Roman" w:cs="Times New Roman"/>
        </w:rPr>
        <w:t xml:space="preserve"> projekt</w:t>
      </w:r>
      <w:r w:rsidR="009A6261" w:rsidRPr="00DC01EC">
        <w:rPr>
          <w:rFonts w:ascii="Times New Roman" w:hAnsi="Times New Roman" w:cs="Times New Roman"/>
        </w:rPr>
        <w:t>ů</w:t>
      </w:r>
      <w:r w:rsidR="00AD153C" w:rsidRPr="00DC01EC">
        <w:rPr>
          <w:rFonts w:ascii="Times New Roman" w:hAnsi="Times New Roman" w:cs="Times New Roman"/>
        </w:rPr>
        <w:t xml:space="preserve"> a seznam </w:t>
      </w:r>
      <w:r w:rsidR="009A6261" w:rsidRPr="00DC01EC">
        <w:rPr>
          <w:rFonts w:ascii="Times New Roman" w:hAnsi="Times New Roman" w:cs="Times New Roman"/>
        </w:rPr>
        <w:t xml:space="preserve">předkladatelů </w:t>
      </w:r>
      <w:r w:rsidR="00EB0986" w:rsidRPr="00DC01EC">
        <w:rPr>
          <w:rFonts w:ascii="Times New Roman" w:hAnsi="Times New Roman" w:cs="Times New Roman"/>
        </w:rPr>
        <w:br/>
      </w:r>
      <w:r w:rsidR="009A6261" w:rsidRPr="00DC01EC">
        <w:rPr>
          <w:rFonts w:ascii="Times New Roman" w:hAnsi="Times New Roman" w:cs="Times New Roman"/>
        </w:rPr>
        <w:t xml:space="preserve">a jimi předložených </w:t>
      </w:r>
      <w:r w:rsidR="00AD153C" w:rsidRPr="00DC01EC">
        <w:rPr>
          <w:rFonts w:ascii="Times New Roman" w:hAnsi="Times New Roman" w:cs="Times New Roman"/>
        </w:rPr>
        <w:t>projektů</w:t>
      </w:r>
      <w:r w:rsidR="000040CF" w:rsidRPr="00DC01EC">
        <w:rPr>
          <w:rFonts w:ascii="Times New Roman" w:hAnsi="Times New Roman" w:cs="Times New Roman"/>
        </w:rPr>
        <w:t xml:space="preserve">, </w:t>
      </w:r>
      <w:r w:rsidR="00AD153C" w:rsidRPr="00DC01EC">
        <w:rPr>
          <w:rFonts w:ascii="Times New Roman" w:hAnsi="Times New Roman" w:cs="Times New Roman"/>
        </w:rPr>
        <w:t>kterým navrhuje neposkytnut</w:t>
      </w:r>
      <w:r w:rsidR="000040CF" w:rsidRPr="00DC01EC">
        <w:rPr>
          <w:rFonts w:ascii="Times New Roman" w:hAnsi="Times New Roman" w:cs="Times New Roman"/>
        </w:rPr>
        <w:t>í</w:t>
      </w:r>
      <w:r w:rsidR="00AD153C" w:rsidRPr="00DC01EC">
        <w:rPr>
          <w:rFonts w:ascii="Times New Roman" w:hAnsi="Times New Roman" w:cs="Times New Roman"/>
        </w:rPr>
        <w:t xml:space="preserve"> dotac</w:t>
      </w:r>
      <w:r w:rsidR="000040CF" w:rsidRPr="00DC01EC">
        <w:rPr>
          <w:rFonts w:ascii="Times New Roman" w:hAnsi="Times New Roman" w:cs="Times New Roman"/>
        </w:rPr>
        <w:t>e</w:t>
      </w:r>
      <w:r w:rsidR="00AD153C" w:rsidRPr="000040CF">
        <w:rPr>
          <w:rFonts w:ascii="Times New Roman" w:hAnsi="Times New Roman" w:cs="Times New Roman"/>
        </w:rPr>
        <w:t xml:space="preserve"> ze státního rozpočtu pro příslušné rozpočtové období</w:t>
      </w:r>
      <w:r w:rsidR="00980B94">
        <w:rPr>
          <w:rFonts w:ascii="Times New Roman" w:hAnsi="Times New Roman" w:cs="Times New Roman"/>
        </w:rPr>
        <w:t xml:space="preserve"> </w:t>
      </w:r>
      <w:r w:rsidR="00980B94" w:rsidRPr="00C64A35">
        <w:rPr>
          <w:rFonts w:ascii="Times New Roman" w:hAnsi="Times New Roman" w:cs="Times New Roman"/>
        </w:rPr>
        <w:t>spolu s</w:t>
      </w:r>
      <w:r w:rsidR="009A6261">
        <w:rPr>
          <w:rFonts w:ascii="Times New Roman" w:hAnsi="Times New Roman" w:cs="Times New Roman"/>
        </w:rPr>
        <w:t> </w:t>
      </w:r>
      <w:r w:rsidR="00980B94" w:rsidRPr="00C64A35">
        <w:rPr>
          <w:rFonts w:ascii="Times New Roman" w:hAnsi="Times New Roman" w:cs="Times New Roman"/>
        </w:rPr>
        <w:t>odůvodněním</w:t>
      </w:r>
      <w:r w:rsidR="00AD153C" w:rsidRPr="00C64A35">
        <w:rPr>
          <w:rFonts w:ascii="Times New Roman" w:hAnsi="Times New Roman" w:cs="Times New Roman"/>
        </w:rPr>
        <w:t>.</w:t>
      </w:r>
      <w:bookmarkEnd w:id="82"/>
      <w:bookmarkEnd w:id="83"/>
      <w:bookmarkEnd w:id="84"/>
      <w:bookmarkEnd w:id="85"/>
      <w:bookmarkEnd w:id="86"/>
      <w:bookmarkEnd w:id="87"/>
      <w:bookmarkEnd w:id="88"/>
      <w:bookmarkEnd w:id="89"/>
      <w:bookmarkEnd w:id="90"/>
    </w:p>
    <w:p w:rsidR="0084646A" w:rsidRPr="0064131E" w:rsidRDefault="0047696F" w:rsidP="0047696F">
      <w:pPr>
        <w:pStyle w:val="Nadpis5"/>
        <w:tabs>
          <w:tab w:val="clear" w:pos="1008"/>
        </w:tabs>
        <w:spacing w:before="120" w:after="120"/>
        <w:ind w:left="0" w:firstLine="0"/>
        <w:jc w:val="both"/>
        <w:rPr>
          <w:rFonts w:ascii="Times New Roman" w:hAnsi="Times New Roman" w:cs="Times New Roman"/>
        </w:rPr>
      </w:pPr>
      <w:r w:rsidRPr="0047696F">
        <w:rPr>
          <w:rFonts w:ascii="Times New Roman" w:hAnsi="Times New Roman" w:cs="Times New Roman"/>
        </w:rPr>
        <w:t>Do 31. 12. 2015 bude na webových stránkách MZ ČR uveřejněn seznam projektů, které byly vyřazeny z výběrového řízení pro formální nedostatky, seznam projektů, které ve výběrovém řízení neuspěly a</w:t>
      </w:r>
      <w:r w:rsidR="00243CC1">
        <w:rPr>
          <w:rFonts w:ascii="Times New Roman" w:hAnsi="Times New Roman" w:cs="Times New Roman"/>
        </w:rPr>
        <w:t> </w:t>
      </w:r>
      <w:r w:rsidRPr="0047696F">
        <w:rPr>
          <w:rFonts w:ascii="Times New Roman" w:hAnsi="Times New Roman" w:cs="Times New Roman"/>
        </w:rPr>
        <w:t>nebudou v dotačním roce 2016 podpořeny a seznam projektů, které byly navrženy k podpoře</w:t>
      </w:r>
      <w:r w:rsidRPr="0064131E">
        <w:rPr>
          <w:rFonts w:ascii="Times New Roman" w:hAnsi="Times New Roman" w:cs="Times New Roman"/>
        </w:rPr>
        <w:t>. U</w:t>
      </w:r>
      <w:r w:rsidR="00243CC1">
        <w:rPr>
          <w:rFonts w:ascii="Times New Roman" w:hAnsi="Times New Roman" w:cs="Times New Roman"/>
        </w:rPr>
        <w:t> </w:t>
      </w:r>
      <w:r w:rsidRPr="0064131E">
        <w:rPr>
          <w:rFonts w:ascii="Times New Roman" w:hAnsi="Times New Roman" w:cs="Times New Roman"/>
        </w:rPr>
        <w:t>projektů, které byly realizovány i v předchozím roce, může být již zveřejněná informace o podpoře změněna</w:t>
      </w:r>
      <w:r w:rsidR="0084646A" w:rsidRPr="0064131E">
        <w:rPr>
          <w:rFonts w:ascii="Times New Roman" w:hAnsi="Times New Roman" w:cs="Times New Roman"/>
        </w:rPr>
        <w:t xml:space="preserve">, a to </w:t>
      </w:r>
      <w:r w:rsidRPr="0064131E">
        <w:rPr>
          <w:rFonts w:ascii="Times New Roman" w:hAnsi="Times New Roman" w:cs="Times New Roman"/>
        </w:rPr>
        <w:t xml:space="preserve">v závislosti na vyhodnocení realizace projektu v roce předchozím. </w:t>
      </w:r>
    </w:p>
    <w:p w:rsidR="0047696F" w:rsidRDefault="0047696F" w:rsidP="0047696F">
      <w:pPr>
        <w:pStyle w:val="Nadpis5"/>
        <w:tabs>
          <w:tab w:val="clear" w:pos="1008"/>
        </w:tabs>
        <w:spacing w:before="120" w:after="120"/>
        <w:ind w:left="0" w:firstLine="0"/>
        <w:jc w:val="both"/>
        <w:rPr>
          <w:rFonts w:ascii="Times New Roman" w:hAnsi="Times New Roman" w:cs="Times New Roman"/>
        </w:rPr>
      </w:pPr>
      <w:r w:rsidRPr="0064131E">
        <w:rPr>
          <w:rFonts w:ascii="Times New Roman" w:hAnsi="Times New Roman" w:cs="Times New Roman"/>
        </w:rPr>
        <w:t>Důvody zamítnutí Žádosti se sdělují pouze na písemné vyžádání,</w:t>
      </w:r>
      <w:r w:rsidR="0064131E" w:rsidRPr="0064131E">
        <w:rPr>
          <w:rFonts w:ascii="Times New Roman" w:hAnsi="Times New Roman" w:cs="Times New Roman"/>
        </w:rPr>
        <w:t xml:space="preserve"> které musí být doručeno na MZ ČR nejpozději </w:t>
      </w:r>
      <w:r w:rsidRPr="0064131E">
        <w:rPr>
          <w:rFonts w:ascii="Times New Roman" w:hAnsi="Times New Roman" w:cs="Times New Roman"/>
        </w:rPr>
        <w:t xml:space="preserve">do </w:t>
      </w:r>
      <w:r w:rsidR="0064131E" w:rsidRPr="0064131E">
        <w:rPr>
          <w:rFonts w:ascii="Times New Roman" w:hAnsi="Times New Roman" w:cs="Times New Roman"/>
        </w:rPr>
        <w:t>31</w:t>
      </w:r>
      <w:r w:rsidRPr="0064131E">
        <w:rPr>
          <w:rFonts w:ascii="Times New Roman" w:hAnsi="Times New Roman" w:cs="Times New Roman"/>
        </w:rPr>
        <w:t xml:space="preserve">. 1. 2016.  </w:t>
      </w:r>
    </w:p>
    <w:p w:rsidR="002050AB" w:rsidRPr="00FA5BC7" w:rsidRDefault="002050AB" w:rsidP="00FA5BC7">
      <w:pPr>
        <w:pStyle w:val="Nadpis1"/>
        <w:numPr>
          <w:ilvl w:val="0"/>
          <w:numId w:val="25"/>
        </w:numPr>
        <w:spacing w:before="480" w:after="240"/>
        <w:ind w:left="431" w:hanging="431"/>
        <w:jc w:val="left"/>
        <w:rPr>
          <w:rFonts w:ascii="Times New Roman" w:hAnsi="Times New Roman" w:cs="Times New Roman"/>
          <w:caps/>
          <w:sz w:val="28"/>
          <w:szCs w:val="28"/>
        </w:rPr>
      </w:pPr>
      <w:r w:rsidRPr="00FA5BC7">
        <w:rPr>
          <w:rFonts w:ascii="Times New Roman" w:hAnsi="Times New Roman" w:cs="Times New Roman"/>
          <w:caps/>
          <w:sz w:val="28"/>
          <w:szCs w:val="28"/>
        </w:rPr>
        <w:t>pOSKYTNUTÍ A ČERPÁNÍ DOTACE</w:t>
      </w:r>
    </w:p>
    <w:p w:rsidR="009218B2" w:rsidRPr="00F6115C" w:rsidRDefault="002050AB" w:rsidP="005845F1">
      <w:pPr>
        <w:spacing w:after="120"/>
        <w:jc w:val="both"/>
        <w:rPr>
          <w:sz w:val="22"/>
          <w:szCs w:val="22"/>
        </w:rPr>
      </w:pPr>
      <w:r w:rsidRPr="00F6115C">
        <w:rPr>
          <w:sz w:val="22"/>
          <w:szCs w:val="22"/>
        </w:rPr>
        <w:t xml:space="preserve">MZ </w:t>
      </w:r>
      <w:r w:rsidR="00DC01EC">
        <w:rPr>
          <w:sz w:val="22"/>
          <w:szCs w:val="22"/>
        </w:rPr>
        <w:t xml:space="preserve">ČR </w:t>
      </w:r>
      <w:r w:rsidRPr="00F6115C">
        <w:rPr>
          <w:sz w:val="22"/>
          <w:szCs w:val="22"/>
        </w:rPr>
        <w:t xml:space="preserve">poskytuje dotace formou Rozhodnutí na příslušný rozpočtový rok, ve kterém stanoví písemně podmínky poskytnutí dotace žadatelům. Příjemce dotace odpovídá za hospodárné, efektivní a účelné použití dotace, je povinen vést podvojné účetnictví a dodržet podmínky Rozhodnutí při použití finančních prostředků. Na Rozhodnutí se nevztahují obecné předpisy o správním řízení. </w:t>
      </w:r>
      <w:r w:rsidR="0039794C" w:rsidRPr="00B06B40">
        <w:rPr>
          <w:sz w:val="22"/>
          <w:szCs w:val="22"/>
        </w:rPr>
        <w:t>Dotace jsou poskytovány podle § 14 zákona č. 218/2000 Sb.</w:t>
      </w:r>
      <w:r w:rsidR="00AC571E">
        <w:rPr>
          <w:sz w:val="22"/>
          <w:szCs w:val="22"/>
        </w:rPr>
        <w:t xml:space="preserve">, </w:t>
      </w:r>
      <w:r w:rsidR="00AC571E" w:rsidRPr="00AC571E">
        <w:rPr>
          <w:sz w:val="22"/>
          <w:szCs w:val="22"/>
        </w:rPr>
        <w:t>o rozpočtových pravidlech a o změně některých souvisejících zákonů (rozpočtová pravidla), ve znění pozdějších předpisů</w:t>
      </w:r>
      <w:r w:rsidR="0039794C" w:rsidRPr="00B06B40">
        <w:rPr>
          <w:sz w:val="22"/>
          <w:szCs w:val="22"/>
        </w:rPr>
        <w:t xml:space="preserve"> </w:t>
      </w:r>
      <w:r w:rsidR="00DC01EC">
        <w:rPr>
          <w:sz w:val="22"/>
          <w:szCs w:val="22"/>
        </w:rPr>
        <w:t>R</w:t>
      </w:r>
      <w:r w:rsidR="0039794C" w:rsidRPr="00B06B40">
        <w:rPr>
          <w:sz w:val="22"/>
          <w:szCs w:val="22"/>
        </w:rPr>
        <w:t xml:space="preserve">ozhodnutím, ve kterém </w:t>
      </w:r>
      <w:r w:rsidR="0064131E">
        <w:rPr>
          <w:sz w:val="22"/>
          <w:szCs w:val="22"/>
        </w:rPr>
        <w:t xml:space="preserve">MZ ČR </w:t>
      </w:r>
      <w:r w:rsidR="0039794C" w:rsidRPr="00B06B40">
        <w:rPr>
          <w:sz w:val="22"/>
          <w:szCs w:val="22"/>
        </w:rPr>
        <w:t>stanoví pís</w:t>
      </w:r>
      <w:r w:rsidR="000E38CC">
        <w:rPr>
          <w:sz w:val="22"/>
          <w:szCs w:val="22"/>
        </w:rPr>
        <w:t>emně podmínky poskytnutí dotace.</w:t>
      </w:r>
      <w:r w:rsidR="0039794C" w:rsidRPr="00B06B40">
        <w:rPr>
          <w:sz w:val="22"/>
          <w:szCs w:val="22"/>
        </w:rPr>
        <w:t xml:space="preserve"> </w:t>
      </w:r>
      <w:r w:rsidRPr="00F6115C">
        <w:rPr>
          <w:sz w:val="22"/>
          <w:szCs w:val="22"/>
        </w:rPr>
        <w:t>Převod finančních prostředků příjem</w:t>
      </w:r>
      <w:r w:rsidR="009218B2" w:rsidRPr="00F6115C">
        <w:rPr>
          <w:sz w:val="22"/>
          <w:szCs w:val="22"/>
        </w:rPr>
        <w:t>cům dotace a její vypořádání zajišťuje</w:t>
      </w:r>
      <w:r w:rsidR="00B8298E">
        <w:rPr>
          <w:sz w:val="22"/>
          <w:szCs w:val="22"/>
        </w:rPr>
        <w:t xml:space="preserve"> MZ</w:t>
      </w:r>
      <w:r w:rsidR="00D25CE9">
        <w:rPr>
          <w:sz w:val="22"/>
          <w:szCs w:val="22"/>
        </w:rPr>
        <w:t xml:space="preserve"> ČR</w:t>
      </w:r>
      <w:r w:rsidR="00B8298E">
        <w:rPr>
          <w:sz w:val="22"/>
          <w:szCs w:val="22"/>
        </w:rPr>
        <w:t>.</w:t>
      </w:r>
    </w:p>
    <w:p w:rsidR="002050AB" w:rsidRPr="00F6115C" w:rsidRDefault="002050AB" w:rsidP="005845F1">
      <w:pPr>
        <w:spacing w:after="120"/>
        <w:jc w:val="both"/>
        <w:rPr>
          <w:sz w:val="22"/>
          <w:szCs w:val="22"/>
        </w:rPr>
      </w:pPr>
      <w:r w:rsidRPr="00F6115C">
        <w:rPr>
          <w:sz w:val="22"/>
          <w:szCs w:val="22"/>
        </w:rPr>
        <w:t>Příjemce dotace je povinen řídit se při nakládání s poskytnutou dotací obecně závaznými předpisy, především důsledně dodržovat a aplikovat zákon o účetnictví (č. 563/1991 Sb.), rozpočtová pravidla (zákon č.218/2000 Sb</w:t>
      </w:r>
      <w:r w:rsidR="006734FE">
        <w:rPr>
          <w:sz w:val="22"/>
          <w:szCs w:val="22"/>
        </w:rPr>
        <w:t>.</w:t>
      </w:r>
      <w:r w:rsidR="009F68CA">
        <w:rPr>
          <w:sz w:val="22"/>
          <w:szCs w:val="22"/>
        </w:rPr>
        <w:t>)</w:t>
      </w:r>
      <w:r w:rsidR="006734FE">
        <w:rPr>
          <w:sz w:val="22"/>
          <w:szCs w:val="22"/>
        </w:rPr>
        <w:t xml:space="preserve">. </w:t>
      </w:r>
      <w:r w:rsidRPr="00F6115C">
        <w:rPr>
          <w:sz w:val="22"/>
          <w:szCs w:val="22"/>
        </w:rPr>
        <w:t>Zásady vlády pro poskytování dotací ze státního rozpočtu ČR nestátním neziskovým organizacím (</w:t>
      </w:r>
      <w:r w:rsidR="00A4105C" w:rsidRPr="00A4105C">
        <w:rPr>
          <w:sz w:val="22"/>
          <w:szCs w:val="22"/>
        </w:rPr>
        <w:t>usnesení vlády ze dne 1. února 2010 č. 92 ve znění usnesení vlády ze dne 19. června 2013 č. 479 a ve znění usnesení vlády ze dne 6. srpna 2014 č. 657</w:t>
      </w:r>
      <w:r w:rsidRPr="00DC01EC">
        <w:rPr>
          <w:sz w:val="22"/>
          <w:szCs w:val="22"/>
        </w:rPr>
        <w:t>)</w:t>
      </w:r>
      <w:r w:rsidRPr="00F6115C">
        <w:rPr>
          <w:sz w:val="22"/>
          <w:szCs w:val="22"/>
        </w:rPr>
        <w:t>, zásady a termíny finančního vypořádání vztahů se státním rozpočtem (vyhláška č. 52/2008 Sb.) a metodické pokyny MZ</w:t>
      </w:r>
      <w:r w:rsidR="000D6F31">
        <w:rPr>
          <w:sz w:val="22"/>
          <w:szCs w:val="22"/>
        </w:rPr>
        <w:t xml:space="preserve"> ČR</w:t>
      </w:r>
      <w:r w:rsidRPr="00F6115C">
        <w:rPr>
          <w:sz w:val="22"/>
          <w:szCs w:val="22"/>
        </w:rPr>
        <w:t>.</w:t>
      </w:r>
    </w:p>
    <w:p w:rsidR="005C3F74" w:rsidRPr="00F6115C" w:rsidRDefault="002050AB" w:rsidP="002050AB">
      <w:pPr>
        <w:pStyle w:val="Zkladntext2"/>
        <w:spacing w:before="120"/>
        <w:rPr>
          <w:sz w:val="22"/>
          <w:szCs w:val="22"/>
        </w:rPr>
      </w:pPr>
      <w:r w:rsidRPr="00F6115C">
        <w:rPr>
          <w:sz w:val="22"/>
          <w:szCs w:val="22"/>
        </w:rPr>
        <w:lastRenderedPageBreak/>
        <w:t>Před případným zánikem organizace je příjemce dotace povinen přednostně vypořádat vztahy se</w:t>
      </w:r>
      <w:r w:rsidR="00A631A4">
        <w:rPr>
          <w:sz w:val="22"/>
          <w:szCs w:val="22"/>
        </w:rPr>
        <w:t> </w:t>
      </w:r>
      <w:r w:rsidRPr="00F6115C">
        <w:rPr>
          <w:sz w:val="22"/>
          <w:szCs w:val="22"/>
        </w:rPr>
        <w:t>státním rozpočtem.</w:t>
      </w:r>
    </w:p>
    <w:p w:rsidR="00B901D6" w:rsidRPr="004B5FEF" w:rsidRDefault="00B901D6" w:rsidP="00B901D6">
      <w:pPr>
        <w:jc w:val="both"/>
        <w:rPr>
          <w:sz w:val="22"/>
          <w:szCs w:val="22"/>
        </w:rPr>
      </w:pPr>
      <w:r w:rsidRPr="004B5FEF">
        <w:rPr>
          <w:sz w:val="22"/>
          <w:szCs w:val="22"/>
        </w:rPr>
        <w:t xml:space="preserve">Dotaci lze použít na náklady, které ústřední orgán uvede v </w:t>
      </w:r>
      <w:r w:rsidR="00CA6657">
        <w:rPr>
          <w:sz w:val="22"/>
          <w:szCs w:val="22"/>
        </w:rPr>
        <w:t>R</w:t>
      </w:r>
      <w:r w:rsidRPr="004B5FEF">
        <w:rPr>
          <w:sz w:val="22"/>
          <w:szCs w:val="22"/>
        </w:rPr>
        <w:t>ozhodnutí a které prokazatelně vznikly od</w:t>
      </w:r>
      <w:r w:rsidR="00A631A4">
        <w:rPr>
          <w:sz w:val="22"/>
          <w:szCs w:val="22"/>
        </w:rPr>
        <w:t> </w:t>
      </w:r>
      <w:r w:rsidRPr="004B5FEF">
        <w:rPr>
          <w:sz w:val="22"/>
          <w:szCs w:val="22"/>
        </w:rPr>
        <w:t xml:space="preserve">1. ledna do 31. prosince roku, na který byla přiznána dotace. Dotaci lze použít i na výdaje, které byly uskutečněny před datem vydání </w:t>
      </w:r>
      <w:r w:rsidR="00CA6657">
        <w:rPr>
          <w:sz w:val="22"/>
          <w:szCs w:val="22"/>
        </w:rPr>
        <w:t>R</w:t>
      </w:r>
      <w:r w:rsidRPr="004B5FEF">
        <w:rPr>
          <w:sz w:val="22"/>
          <w:szCs w:val="22"/>
        </w:rPr>
        <w:t>ozhodnutí</w:t>
      </w:r>
      <w:r w:rsidR="0064131E">
        <w:rPr>
          <w:sz w:val="22"/>
          <w:szCs w:val="22"/>
        </w:rPr>
        <w:t>,</w:t>
      </w:r>
      <w:r w:rsidRPr="004B5FEF">
        <w:rPr>
          <w:sz w:val="22"/>
          <w:szCs w:val="22"/>
        </w:rPr>
        <w:t xml:space="preserve"> a které prokazatelně souvisí s účelem dotace vymezeným tímto </w:t>
      </w:r>
      <w:r w:rsidR="00CA6657">
        <w:rPr>
          <w:sz w:val="22"/>
          <w:szCs w:val="22"/>
        </w:rPr>
        <w:t>R</w:t>
      </w:r>
      <w:r w:rsidRPr="004B5FEF">
        <w:rPr>
          <w:sz w:val="22"/>
          <w:szCs w:val="22"/>
        </w:rPr>
        <w:t>ozhodnutím.</w:t>
      </w:r>
    </w:p>
    <w:p w:rsidR="002050AB" w:rsidRDefault="002050AB" w:rsidP="002050AB">
      <w:pPr>
        <w:pStyle w:val="Zkladntext2"/>
        <w:spacing w:before="120"/>
        <w:rPr>
          <w:sz w:val="22"/>
          <w:szCs w:val="22"/>
        </w:rPr>
      </w:pPr>
      <w:r w:rsidRPr="00190AB7">
        <w:rPr>
          <w:sz w:val="22"/>
          <w:szCs w:val="22"/>
        </w:rPr>
        <w:t>Dotace je poskytována účelově a l</w:t>
      </w:r>
      <w:r>
        <w:rPr>
          <w:sz w:val="22"/>
          <w:szCs w:val="22"/>
        </w:rPr>
        <w:t>ze ji použít jen na účely uvedené</w:t>
      </w:r>
      <w:r w:rsidRPr="00190AB7">
        <w:rPr>
          <w:sz w:val="22"/>
          <w:szCs w:val="22"/>
        </w:rPr>
        <w:t xml:space="preserve"> v Rozhodnutí. Příjemce dotace nesmí překročit výši</w:t>
      </w:r>
      <w:r>
        <w:rPr>
          <w:sz w:val="22"/>
          <w:szCs w:val="22"/>
        </w:rPr>
        <w:t xml:space="preserve"> čerpání</w:t>
      </w:r>
      <w:r w:rsidRPr="00190AB7">
        <w:rPr>
          <w:sz w:val="22"/>
          <w:szCs w:val="22"/>
        </w:rPr>
        <w:t xml:space="preserve"> přidělených finančních prostředků a je povinen při čerpání dotace dodržet rozdělení finanční částky na položky,</w:t>
      </w:r>
      <w:r>
        <w:rPr>
          <w:sz w:val="22"/>
          <w:szCs w:val="22"/>
        </w:rPr>
        <w:t xml:space="preserve"> na něž</w:t>
      </w:r>
      <w:r w:rsidRPr="00190AB7">
        <w:rPr>
          <w:sz w:val="22"/>
          <w:szCs w:val="22"/>
        </w:rPr>
        <w:t xml:space="preserve"> </w:t>
      </w:r>
      <w:r>
        <w:rPr>
          <w:sz w:val="22"/>
          <w:szCs w:val="22"/>
        </w:rPr>
        <w:t xml:space="preserve">byla </w:t>
      </w:r>
      <w:r w:rsidRPr="00190AB7">
        <w:rPr>
          <w:sz w:val="22"/>
          <w:szCs w:val="22"/>
        </w:rPr>
        <w:t>dotace poskytnuta</w:t>
      </w:r>
      <w:r w:rsidRPr="00FB7B52">
        <w:rPr>
          <w:sz w:val="22"/>
          <w:szCs w:val="22"/>
        </w:rPr>
        <w:t xml:space="preserve">. </w:t>
      </w:r>
      <w:r>
        <w:rPr>
          <w:sz w:val="22"/>
          <w:szCs w:val="22"/>
        </w:rPr>
        <w:t xml:space="preserve">V průběhu </w:t>
      </w:r>
      <w:r w:rsidRPr="00FB7B52">
        <w:rPr>
          <w:sz w:val="22"/>
          <w:szCs w:val="22"/>
        </w:rPr>
        <w:t xml:space="preserve">realizace může příjemce dotace požádat </w:t>
      </w:r>
      <w:r w:rsidR="00BE7066">
        <w:rPr>
          <w:sz w:val="22"/>
          <w:szCs w:val="22"/>
        </w:rPr>
        <w:t xml:space="preserve">písemně </w:t>
      </w:r>
      <w:r w:rsidRPr="00FB7B52">
        <w:rPr>
          <w:sz w:val="22"/>
          <w:szCs w:val="22"/>
        </w:rPr>
        <w:t xml:space="preserve">o formální, </w:t>
      </w:r>
      <w:r>
        <w:rPr>
          <w:sz w:val="22"/>
          <w:szCs w:val="22"/>
        </w:rPr>
        <w:t xml:space="preserve">obsahové </w:t>
      </w:r>
      <w:r w:rsidRPr="00FB7B52">
        <w:rPr>
          <w:sz w:val="22"/>
          <w:szCs w:val="22"/>
        </w:rPr>
        <w:t>a finanční změny Rozhodnutí,</w:t>
      </w:r>
      <w:r w:rsidR="00BE7066">
        <w:rPr>
          <w:sz w:val="22"/>
          <w:szCs w:val="22"/>
        </w:rPr>
        <w:t xml:space="preserve"> a to</w:t>
      </w:r>
      <w:r w:rsidRPr="00FB7B52">
        <w:rPr>
          <w:sz w:val="22"/>
          <w:szCs w:val="22"/>
        </w:rPr>
        <w:t xml:space="preserve"> </w:t>
      </w:r>
      <w:r w:rsidRPr="0054741E">
        <w:rPr>
          <w:b/>
          <w:bCs/>
          <w:sz w:val="22"/>
          <w:szCs w:val="22"/>
        </w:rPr>
        <w:t>nejpozději do </w:t>
      </w:r>
      <w:r w:rsidR="005C3F74">
        <w:rPr>
          <w:b/>
          <w:bCs/>
          <w:sz w:val="22"/>
          <w:szCs w:val="22"/>
        </w:rPr>
        <w:t>1</w:t>
      </w:r>
      <w:r w:rsidR="00D34B39">
        <w:rPr>
          <w:b/>
          <w:bCs/>
          <w:sz w:val="22"/>
          <w:szCs w:val="22"/>
        </w:rPr>
        <w:t>5.</w:t>
      </w:r>
      <w:r w:rsidR="00F1549F">
        <w:rPr>
          <w:b/>
          <w:bCs/>
          <w:sz w:val="22"/>
          <w:szCs w:val="22"/>
        </w:rPr>
        <w:t xml:space="preserve"> </w:t>
      </w:r>
      <w:r w:rsidR="00D34B39">
        <w:rPr>
          <w:b/>
          <w:bCs/>
          <w:sz w:val="22"/>
          <w:szCs w:val="22"/>
        </w:rPr>
        <w:t>1</w:t>
      </w:r>
      <w:r w:rsidR="0047696F">
        <w:rPr>
          <w:b/>
          <w:bCs/>
          <w:sz w:val="22"/>
          <w:szCs w:val="22"/>
        </w:rPr>
        <w:t>1</w:t>
      </w:r>
      <w:r w:rsidR="00D34B39">
        <w:rPr>
          <w:b/>
          <w:bCs/>
          <w:sz w:val="22"/>
          <w:szCs w:val="22"/>
        </w:rPr>
        <w:t xml:space="preserve">. </w:t>
      </w:r>
      <w:r w:rsidR="00355A69">
        <w:rPr>
          <w:b/>
          <w:bCs/>
          <w:sz w:val="22"/>
          <w:szCs w:val="22"/>
        </w:rPr>
        <w:t>2016</w:t>
      </w:r>
      <w:r w:rsidRPr="00FB7B52">
        <w:rPr>
          <w:sz w:val="22"/>
          <w:szCs w:val="22"/>
        </w:rPr>
        <w:t>.</w:t>
      </w:r>
      <w:r w:rsidRPr="00190AB7">
        <w:rPr>
          <w:sz w:val="22"/>
          <w:szCs w:val="22"/>
        </w:rPr>
        <w:t xml:space="preserve"> Změny může </w:t>
      </w:r>
      <w:r>
        <w:rPr>
          <w:sz w:val="22"/>
          <w:szCs w:val="22"/>
        </w:rPr>
        <w:t xml:space="preserve">MZ </w:t>
      </w:r>
      <w:r w:rsidR="00D0428D">
        <w:rPr>
          <w:sz w:val="22"/>
          <w:szCs w:val="22"/>
        </w:rPr>
        <w:t>Č</w:t>
      </w:r>
      <w:r w:rsidR="00205F38">
        <w:rPr>
          <w:sz w:val="22"/>
          <w:szCs w:val="22"/>
        </w:rPr>
        <w:t>R</w:t>
      </w:r>
      <w:r w:rsidR="00D0428D">
        <w:rPr>
          <w:sz w:val="22"/>
          <w:szCs w:val="22"/>
        </w:rPr>
        <w:t xml:space="preserve"> </w:t>
      </w:r>
      <w:r>
        <w:rPr>
          <w:sz w:val="22"/>
          <w:szCs w:val="22"/>
        </w:rPr>
        <w:t>povolit</w:t>
      </w:r>
      <w:r w:rsidRPr="00E16E24">
        <w:rPr>
          <w:sz w:val="22"/>
          <w:szCs w:val="22"/>
        </w:rPr>
        <w:t xml:space="preserve"> vydáním změn</w:t>
      </w:r>
      <w:r>
        <w:rPr>
          <w:sz w:val="22"/>
          <w:szCs w:val="22"/>
        </w:rPr>
        <w:t xml:space="preserve">y daného </w:t>
      </w:r>
      <w:r w:rsidRPr="00E16E24">
        <w:rPr>
          <w:sz w:val="22"/>
          <w:szCs w:val="22"/>
        </w:rPr>
        <w:t>Rozhodnutí.</w:t>
      </w:r>
    </w:p>
    <w:p w:rsidR="005C3F74" w:rsidRDefault="002050AB" w:rsidP="001E2CFD">
      <w:pPr>
        <w:pStyle w:val="Zkladntext2"/>
        <w:spacing w:before="120" w:after="240"/>
        <w:rPr>
          <w:sz w:val="22"/>
          <w:szCs w:val="22"/>
        </w:rPr>
      </w:pPr>
      <w:r>
        <w:rPr>
          <w:sz w:val="22"/>
          <w:szCs w:val="22"/>
        </w:rPr>
        <w:t xml:space="preserve">Poskytnutá dotace bude MZ </w:t>
      </w:r>
      <w:r w:rsidR="00D0428D">
        <w:rPr>
          <w:sz w:val="22"/>
          <w:szCs w:val="22"/>
        </w:rPr>
        <w:t xml:space="preserve">ČR </w:t>
      </w:r>
      <w:r w:rsidRPr="00EB2F38">
        <w:rPr>
          <w:sz w:val="22"/>
          <w:szCs w:val="22"/>
        </w:rPr>
        <w:t>vyplacena jednorázově, maximálně ve dvou splátkách.</w:t>
      </w:r>
      <w:r w:rsidRPr="003E3330">
        <w:rPr>
          <w:sz w:val="22"/>
          <w:szCs w:val="22"/>
        </w:rPr>
        <w:t xml:space="preserve"> </w:t>
      </w:r>
      <w:r>
        <w:rPr>
          <w:sz w:val="22"/>
          <w:szCs w:val="22"/>
        </w:rPr>
        <w:t xml:space="preserve">V případě, že Vláda ČR rozhodne o vázání rozpočtových prostředků (zákon č. 218/2000 Sb., o rozpočtových pravidlech a o změně některých souvisejících předpisů v platném znění) může poskytovatel dotace – tj. MZ, snížit Rozhodnutím stanovenou částku dotace </w:t>
      </w:r>
      <w:r w:rsidRPr="003E3330">
        <w:rPr>
          <w:sz w:val="22"/>
          <w:szCs w:val="22"/>
        </w:rPr>
        <w:t>nebo zahájit správní řízení o jejím odejmutí.</w:t>
      </w:r>
    </w:p>
    <w:p w:rsidR="002050AB" w:rsidRDefault="002050AB" w:rsidP="0065290C">
      <w:pPr>
        <w:pStyle w:val="Zkladntext2"/>
        <w:spacing w:after="120"/>
        <w:rPr>
          <w:sz w:val="22"/>
          <w:szCs w:val="22"/>
        </w:rPr>
      </w:pPr>
      <w:r>
        <w:rPr>
          <w:sz w:val="22"/>
          <w:szCs w:val="22"/>
        </w:rPr>
        <w:t>Pokud budou skutečné náklady na projekt nižší než rozpočtované (tj. stanovené v Rozhodnutí), nesmí použitá částka dotace přesáhnout maximální podíl dotace</w:t>
      </w:r>
      <w:r w:rsidR="0064131E">
        <w:rPr>
          <w:sz w:val="22"/>
          <w:szCs w:val="22"/>
        </w:rPr>
        <w:t xml:space="preserve"> (tj</w:t>
      </w:r>
      <w:r w:rsidR="00A53963">
        <w:rPr>
          <w:sz w:val="22"/>
          <w:szCs w:val="22"/>
        </w:rPr>
        <w:t>.</w:t>
      </w:r>
      <w:r w:rsidR="0064131E">
        <w:rPr>
          <w:sz w:val="22"/>
          <w:szCs w:val="22"/>
        </w:rPr>
        <w:t xml:space="preserve"> 70</w:t>
      </w:r>
      <w:r w:rsidR="00A53963">
        <w:rPr>
          <w:sz w:val="22"/>
          <w:szCs w:val="22"/>
        </w:rPr>
        <w:t>%</w:t>
      </w:r>
      <w:r w:rsidR="0064131E">
        <w:rPr>
          <w:sz w:val="22"/>
          <w:szCs w:val="22"/>
        </w:rPr>
        <w:t>)</w:t>
      </w:r>
      <w:r>
        <w:rPr>
          <w:sz w:val="22"/>
          <w:szCs w:val="22"/>
        </w:rPr>
        <w:t xml:space="preserve"> z celkového neinvestičního rozpočtu projektu. V případě vykázaného vyššího podílu musí příjemce prostředky, připadající na překročený podíl v rámci vyúčtování dotace vrátit do státního rozpočtu. </w:t>
      </w:r>
      <w:r w:rsidRPr="002050AB">
        <w:rPr>
          <w:sz w:val="22"/>
          <w:szCs w:val="22"/>
        </w:rPr>
        <w:t xml:space="preserve">Způsob a termíny </w:t>
      </w:r>
      <w:r w:rsidR="003B067C" w:rsidRPr="00D34B39">
        <w:rPr>
          <w:sz w:val="22"/>
          <w:szCs w:val="22"/>
        </w:rPr>
        <w:t>finančního vypořádání</w:t>
      </w:r>
      <w:r w:rsidRPr="002050AB">
        <w:rPr>
          <w:sz w:val="22"/>
          <w:szCs w:val="22"/>
        </w:rPr>
        <w:t xml:space="preserve"> pro jednotlivé typy organizací jsou specifikovány v </w:t>
      </w:r>
      <w:r w:rsidR="00353D38">
        <w:rPr>
          <w:sz w:val="22"/>
          <w:szCs w:val="22"/>
        </w:rPr>
        <w:t>P</w:t>
      </w:r>
      <w:r w:rsidRPr="0072618A">
        <w:rPr>
          <w:sz w:val="22"/>
          <w:szCs w:val="22"/>
        </w:rPr>
        <w:t>říloze Rozhodnutí,</w:t>
      </w:r>
      <w:r w:rsidRPr="002050AB">
        <w:rPr>
          <w:sz w:val="22"/>
          <w:szCs w:val="22"/>
        </w:rPr>
        <w:t xml:space="preserve"> která je jeho nedílnou součástí.</w:t>
      </w:r>
    </w:p>
    <w:p w:rsidR="002050AB" w:rsidRDefault="002050AB" w:rsidP="0065290C">
      <w:pPr>
        <w:pStyle w:val="Zkladntext2"/>
        <w:spacing w:after="120"/>
        <w:rPr>
          <w:sz w:val="22"/>
          <w:szCs w:val="22"/>
        </w:rPr>
      </w:pPr>
      <w:r>
        <w:rPr>
          <w:sz w:val="22"/>
          <w:szCs w:val="22"/>
        </w:rPr>
        <w:t>Příjemce dotace je povinen oznámit poskytovateli změnu všech identifikačních údajů uvedených v předložené Žádosti v průběhu období, na které byla dotace poskytnuta, a to do 14 dnů od této změny.</w:t>
      </w:r>
    </w:p>
    <w:p w:rsidR="002050AB" w:rsidRDefault="002050AB" w:rsidP="0065290C">
      <w:pPr>
        <w:pStyle w:val="Zkladntext2"/>
        <w:spacing w:after="120"/>
        <w:rPr>
          <w:sz w:val="22"/>
          <w:szCs w:val="22"/>
        </w:rPr>
      </w:pPr>
      <w:r w:rsidRPr="00D75EF2">
        <w:rPr>
          <w:sz w:val="22"/>
          <w:szCs w:val="22"/>
        </w:rPr>
        <w:t>Projekty</w:t>
      </w:r>
      <w:r>
        <w:rPr>
          <w:sz w:val="22"/>
          <w:szCs w:val="22"/>
        </w:rPr>
        <w:t xml:space="preserve">, na jejichž realizaci byla přidělena dotace, jsou každoročně průběžně </w:t>
      </w:r>
      <w:r w:rsidR="0064131E">
        <w:rPr>
          <w:sz w:val="22"/>
          <w:szCs w:val="22"/>
        </w:rPr>
        <w:t>kontrolovány</w:t>
      </w:r>
      <w:r>
        <w:rPr>
          <w:sz w:val="22"/>
          <w:szCs w:val="22"/>
        </w:rPr>
        <w:t xml:space="preserve"> na</w:t>
      </w:r>
      <w:r w:rsidR="00243CC1">
        <w:rPr>
          <w:sz w:val="22"/>
          <w:szCs w:val="22"/>
        </w:rPr>
        <w:t> </w:t>
      </w:r>
      <w:r>
        <w:rPr>
          <w:sz w:val="22"/>
          <w:szCs w:val="22"/>
        </w:rPr>
        <w:t xml:space="preserve">řešitelských pracovištích. Je kontrolován odborný průběh řešení projektu a čerpání přidělených finančních prostředků. O výsledcích kontroly je pořizován zápis. Tento zápis je jedním z podkladů pro závěrečné hodnocení všech projektů. </w:t>
      </w:r>
    </w:p>
    <w:p w:rsidR="002050AB" w:rsidRDefault="002050AB" w:rsidP="0065290C">
      <w:pPr>
        <w:pStyle w:val="Zkladntext2"/>
        <w:spacing w:after="120"/>
        <w:rPr>
          <w:sz w:val="22"/>
          <w:szCs w:val="22"/>
        </w:rPr>
      </w:pPr>
      <w:r>
        <w:rPr>
          <w:sz w:val="22"/>
          <w:szCs w:val="22"/>
        </w:rPr>
        <w:t>Finanční příspěvek z dotace nemůže být v průběhu realizace převeden na jiný subjekt.</w:t>
      </w:r>
    </w:p>
    <w:p w:rsidR="00535E77" w:rsidRDefault="00535E77" w:rsidP="0065290C">
      <w:pPr>
        <w:pStyle w:val="Zkladntext2"/>
        <w:spacing w:after="120"/>
        <w:rPr>
          <w:sz w:val="22"/>
          <w:szCs w:val="22"/>
        </w:rPr>
      </w:pPr>
      <w:r>
        <w:rPr>
          <w:sz w:val="22"/>
          <w:szCs w:val="22"/>
        </w:rPr>
        <w:t xml:space="preserve">Jestliže příjemce dotace není schopen projekt vůbec zrealizovat z důvodu přidělení nižší částky, než jakou požadoval v Žádosti, nebo i z jiného důvodu, je povinen oznámit tuto skutečnost písemnou formou na MZ ČR nejpozději do 15 dnů od doručení Rozhodnutí o přidělení </w:t>
      </w:r>
      <w:r w:rsidRPr="008108F8">
        <w:rPr>
          <w:sz w:val="22"/>
          <w:szCs w:val="22"/>
        </w:rPr>
        <w:t xml:space="preserve">dotace </w:t>
      </w:r>
      <w:r>
        <w:rPr>
          <w:sz w:val="22"/>
          <w:szCs w:val="22"/>
        </w:rPr>
        <w:t>event.</w:t>
      </w:r>
      <w:r w:rsidRPr="008108F8">
        <w:rPr>
          <w:sz w:val="22"/>
          <w:szCs w:val="22"/>
        </w:rPr>
        <w:t xml:space="preserve"> neprodleně po zjištění neschopnosti zdárně schválený projekt realizovat a vrátit finanční p</w:t>
      </w:r>
      <w:r>
        <w:rPr>
          <w:sz w:val="22"/>
          <w:szCs w:val="22"/>
        </w:rPr>
        <w:t>rostředky do státního rozpočtu.</w:t>
      </w:r>
    </w:p>
    <w:p w:rsidR="002050AB" w:rsidRDefault="002050AB" w:rsidP="002050AB">
      <w:pPr>
        <w:spacing w:before="120"/>
        <w:jc w:val="both"/>
        <w:rPr>
          <w:sz w:val="22"/>
          <w:szCs w:val="22"/>
        </w:rPr>
      </w:pPr>
      <w:r w:rsidRPr="00F14878">
        <w:rPr>
          <w:sz w:val="22"/>
          <w:szCs w:val="22"/>
        </w:rPr>
        <w:t>V případě, že příjemce dotace není schopen vyčerpat celou částku</w:t>
      </w:r>
      <w:r>
        <w:rPr>
          <w:sz w:val="22"/>
          <w:szCs w:val="22"/>
        </w:rPr>
        <w:t xml:space="preserve"> poskytnuté</w:t>
      </w:r>
      <w:r w:rsidRPr="00F14878">
        <w:rPr>
          <w:sz w:val="22"/>
          <w:szCs w:val="22"/>
        </w:rPr>
        <w:t xml:space="preserve"> státní dotace </w:t>
      </w:r>
      <w:r w:rsidRPr="00D43A75">
        <w:rPr>
          <w:sz w:val="22"/>
          <w:szCs w:val="22"/>
        </w:rPr>
        <w:t>pro účel, na který mu byla poskytnuta</w:t>
      </w:r>
      <w:r w:rsidRPr="00F14878">
        <w:rPr>
          <w:sz w:val="22"/>
          <w:szCs w:val="22"/>
        </w:rPr>
        <w:t xml:space="preserve">, musí toto oznámit neprodleně písemnou formou na </w:t>
      </w:r>
      <w:r>
        <w:rPr>
          <w:sz w:val="22"/>
          <w:szCs w:val="22"/>
        </w:rPr>
        <w:t xml:space="preserve">MZ </w:t>
      </w:r>
      <w:r w:rsidR="00205F38">
        <w:rPr>
          <w:sz w:val="22"/>
          <w:szCs w:val="22"/>
        </w:rPr>
        <w:t xml:space="preserve">ČR </w:t>
      </w:r>
      <w:r w:rsidRPr="00F14878">
        <w:rPr>
          <w:sz w:val="22"/>
          <w:szCs w:val="22"/>
        </w:rPr>
        <w:t xml:space="preserve">a </w:t>
      </w:r>
      <w:r w:rsidR="00251B10">
        <w:rPr>
          <w:sz w:val="22"/>
          <w:szCs w:val="22"/>
        </w:rPr>
        <w:t>vrátit</w:t>
      </w:r>
      <w:r w:rsidRPr="00F14878">
        <w:rPr>
          <w:sz w:val="22"/>
          <w:szCs w:val="22"/>
        </w:rPr>
        <w:t xml:space="preserve"> nespotřebovanou částku</w:t>
      </w:r>
      <w:r w:rsidR="00F24F0D" w:rsidRPr="0095295F">
        <w:rPr>
          <w:sz w:val="22"/>
          <w:szCs w:val="22"/>
        </w:rPr>
        <w:t>.</w:t>
      </w:r>
      <w:r w:rsidRPr="0095295F">
        <w:rPr>
          <w:sz w:val="22"/>
          <w:szCs w:val="22"/>
        </w:rPr>
        <w:t xml:space="preserve"> Způsob</w:t>
      </w:r>
      <w:r w:rsidR="003B067C" w:rsidRPr="0095295F">
        <w:rPr>
          <w:sz w:val="22"/>
          <w:szCs w:val="22"/>
        </w:rPr>
        <w:t xml:space="preserve"> </w:t>
      </w:r>
      <w:r w:rsidR="004465F9">
        <w:rPr>
          <w:sz w:val="22"/>
          <w:szCs w:val="22"/>
        </w:rPr>
        <w:t xml:space="preserve">a termín </w:t>
      </w:r>
      <w:r w:rsidR="003B067C" w:rsidRPr="0095295F">
        <w:rPr>
          <w:sz w:val="22"/>
          <w:szCs w:val="22"/>
        </w:rPr>
        <w:t>vracení a vyúčtování</w:t>
      </w:r>
      <w:r w:rsidRPr="0095295F">
        <w:rPr>
          <w:sz w:val="22"/>
          <w:szCs w:val="22"/>
        </w:rPr>
        <w:t xml:space="preserve"> </w:t>
      </w:r>
      <w:r w:rsidR="003B067C" w:rsidRPr="0095295F">
        <w:rPr>
          <w:sz w:val="22"/>
          <w:szCs w:val="22"/>
        </w:rPr>
        <w:t xml:space="preserve">nespotřebované finanční částky </w:t>
      </w:r>
      <w:r w:rsidRPr="0095295F">
        <w:rPr>
          <w:sz w:val="22"/>
          <w:szCs w:val="22"/>
        </w:rPr>
        <w:t>pro</w:t>
      </w:r>
      <w:r w:rsidR="00675161">
        <w:rPr>
          <w:sz w:val="22"/>
          <w:szCs w:val="22"/>
        </w:rPr>
        <w:t> </w:t>
      </w:r>
      <w:r w:rsidRPr="0095295F">
        <w:rPr>
          <w:sz w:val="22"/>
          <w:szCs w:val="22"/>
        </w:rPr>
        <w:t>jednotlivé typy organizací je specifikován</w:t>
      </w:r>
      <w:r w:rsidRPr="00D43A75">
        <w:rPr>
          <w:sz w:val="22"/>
          <w:szCs w:val="22"/>
        </w:rPr>
        <w:t xml:space="preserve"> </w:t>
      </w:r>
      <w:r w:rsidRPr="00BA3121">
        <w:rPr>
          <w:sz w:val="22"/>
          <w:szCs w:val="22"/>
        </w:rPr>
        <w:t>v </w:t>
      </w:r>
      <w:r w:rsidR="00E963D7">
        <w:rPr>
          <w:sz w:val="22"/>
          <w:szCs w:val="22"/>
        </w:rPr>
        <w:t>P</w:t>
      </w:r>
      <w:r w:rsidRPr="00BA3121">
        <w:rPr>
          <w:sz w:val="22"/>
          <w:szCs w:val="22"/>
        </w:rPr>
        <w:t>říloze Rozhodnutí, která</w:t>
      </w:r>
      <w:r w:rsidRPr="00D43A75">
        <w:rPr>
          <w:sz w:val="22"/>
          <w:szCs w:val="22"/>
        </w:rPr>
        <w:t xml:space="preserve"> je jeho nedílnou součástí.</w:t>
      </w:r>
      <w:r w:rsidRPr="00E94A84">
        <w:rPr>
          <w:sz w:val="22"/>
          <w:szCs w:val="22"/>
        </w:rPr>
        <w:t xml:space="preserve"> </w:t>
      </w:r>
    </w:p>
    <w:p w:rsidR="002050AB" w:rsidRPr="004465F9" w:rsidRDefault="002050AB" w:rsidP="002050AB">
      <w:pPr>
        <w:tabs>
          <w:tab w:val="left" w:pos="5250"/>
        </w:tabs>
        <w:spacing w:before="120"/>
        <w:jc w:val="both"/>
        <w:rPr>
          <w:b/>
          <w:bCs/>
          <w:sz w:val="22"/>
          <w:szCs w:val="22"/>
        </w:rPr>
      </w:pPr>
      <w:r w:rsidRPr="004465F9">
        <w:rPr>
          <w:b/>
          <w:bCs/>
          <w:sz w:val="22"/>
          <w:szCs w:val="22"/>
        </w:rPr>
        <w:t xml:space="preserve">Na administraci dotačního řízení se nevztahují lhůty pro vyřizování agendy dle zákona </w:t>
      </w:r>
      <w:r w:rsidR="004465F9">
        <w:rPr>
          <w:b/>
          <w:bCs/>
          <w:sz w:val="22"/>
          <w:szCs w:val="22"/>
        </w:rPr>
        <w:br/>
      </w:r>
      <w:r w:rsidRPr="004465F9">
        <w:rPr>
          <w:b/>
          <w:bCs/>
          <w:sz w:val="22"/>
          <w:szCs w:val="22"/>
        </w:rPr>
        <w:t>č. 500/2004 Sb., správní řád, ve znění pozdějších předpisů.</w:t>
      </w:r>
    </w:p>
    <w:p w:rsidR="008F2BF6" w:rsidRPr="005C3F74" w:rsidRDefault="008F2BF6" w:rsidP="001E2CFD">
      <w:pPr>
        <w:keepNext/>
        <w:numPr>
          <w:ilvl w:val="0"/>
          <w:numId w:val="25"/>
        </w:numPr>
        <w:tabs>
          <w:tab w:val="left" w:pos="7088"/>
        </w:tabs>
        <w:spacing w:before="480" w:after="240"/>
        <w:ind w:left="431" w:hanging="431"/>
        <w:jc w:val="both"/>
        <w:outlineLvl w:val="0"/>
        <w:rPr>
          <w:b/>
          <w:bCs/>
          <w:caps/>
          <w:sz w:val="28"/>
          <w:szCs w:val="28"/>
        </w:rPr>
      </w:pPr>
      <w:r w:rsidRPr="005C3F74">
        <w:rPr>
          <w:b/>
          <w:bCs/>
          <w:caps/>
          <w:sz w:val="28"/>
          <w:szCs w:val="28"/>
        </w:rPr>
        <w:t xml:space="preserve">ZÁVĚREČNÁ ZPRÁVA, VYÚČTOVÁNÍ POSKYTNUTÉ DOTACE </w:t>
      </w:r>
      <w:r w:rsidR="00EB04AA" w:rsidRPr="005C3F74">
        <w:rPr>
          <w:b/>
          <w:bCs/>
          <w:caps/>
          <w:sz w:val="28"/>
          <w:szCs w:val="28"/>
        </w:rPr>
        <w:br/>
      </w:r>
      <w:r w:rsidRPr="005C3F74">
        <w:rPr>
          <w:b/>
          <w:bCs/>
          <w:caps/>
          <w:sz w:val="28"/>
          <w:szCs w:val="28"/>
        </w:rPr>
        <w:t>A FINANČNÍ VYPOŘÁDÁNÍ VZTAHŮ SE STÁTNÍM ROZPOČTEM</w:t>
      </w:r>
    </w:p>
    <w:p w:rsidR="008F2BF6" w:rsidRPr="00EB04AA" w:rsidRDefault="008F2BF6" w:rsidP="008F2BF6">
      <w:pPr>
        <w:spacing w:before="120"/>
        <w:jc w:val="both"/>
        <w:rPr>
          <w:sz w:val="22"/>
          <w:szCs w:val="22"/>
        </w:rPr>
      </w:pPr>
      <w:r w:rsidRPr="00EB04AA">
        <w:rPr>
          <w:sz w:val="22"/>
          <w:szCs w:val="22"/>
        </w:rPr>
        <w:t>Příjemce dotace je povinen MZ</w:t>
      </w:r>
      <w:r w:rsidR="00205F38">
        <w:rPr>
          <w:sz w:val="22"/>
          <w:szCs w:val="22"/>
        </w:rPr>
        <w:t xml:space="preserve"> ČR</w:t>
      </w:r>
      <w:r w:rsidRPr="00EB04AA">
        <w:rPr>
          <w:sz w:val="22"/>
          <w:szCs w:val="22"/>
        </w:rPr>
        <w:t xml:space="preserve"> předložit v řádném termínu a na stanoveném formuláři </w:t>
      </w:r>
      <w:r w:rsidRPr="00EB04AA">
        <w:rPr>
          <w:b/>
          <w:sz w:val="22"/>
          <w:szCs w:val="22"/>
        </w:rPr>
        <w:t>Závěrečnou zprávu</w:t>
      </w:r>
      <w:r w:rsidRPr="00EB04AA">
        <w:rPr>
          <w:sz w:val="22"/>
          <w:szCs w:val="22"/>
        </w:rPr>
        <w:t xml:space="preserve"> o splnění projektu, </w:t>
      </w:r>
      <w:r w:rsidRPr="00EB04AA">
        <w:rPr>
          <w:b/>
          <w:sz w:val="22"/>
          <w:szCs w:val="22"/>
        </w:rPr>
        <w:t xml:space="preserve">zahrnující popis a zhodnocení realizace odborné části </w:t>
      </w:r>
      <w:r w:rsidRPr="00B901D6">
        <w:rPr>
          <w:b/>
          <w:sz w:val="22"/>
          <w:szCs w:val="22"/>
        </w:rPr>
        <w:t>projektu</w:t>
      </w:r>
      <w:r w:rsidRPr="00B901D6">
        <w:rPr>
          <w:sz w:val="22"/>
          <w:szCs w:val="22"/>
        </w:rPr>
        <w:t xml:space="preserve"> </w:t>
      </w:r>
      <w:r w:rsidRPr="00B901D6">
        <w:rPr>
          <w:b/>
          <w:sz w:val="22"/>
          <w:szCs w:val="22"/>
        </w:rPr>
        <w:t>včetně objektivního vyhodnocení efektu projektu,</w:t>
      </w:r>
      <w:r w:rsidRPr="00B901D6">
        <w:rPr>
          <w:sz w:val="22"/>
          <w:szCs w:val="22"/>
        </w:rPr>
        <w:t xml:space="preserve"> </w:t>
      </w:r>
      <w:r w:rsidRPr="00B901D6">
        <w:rPr>
          <w:b/>
          <w:sz w:val="22"/>
          <w:szCs w:val="22"/>
        </w:rPr>
        <w:t xml:space="preserve">vyúčtování a komentář k čerpání </w:t>
      </w:r>
      <w:r w:rsidRPr="00B901D6">
        <w:rPr>
          <w:b/>
          <w:sz w:val="22"/>
          <w:szCs w:val="22"/>
        </w:rPr>
        <w:lastRenderedPageBreak/>
        <w:t>poskytnutých dotačních finančních prostředků</w:t>
      </w:r>
      <w:r w:rsidRPr="00B901D6">
        <w:rPr>
          <w:sz w:val="22"/>
          <w:szCs w:val="22"/>
        </w:rPr>
        <w:t xml:space="preserve"> v členění podle Rozhodnutí a jeho Přílohy. Závěrečná zprá</w:t>
      </w:r>
      <w:r w:rsidRPr="00EB04AA">
        <w:rPr>
          <w:sz w:val="22"/>
          <w:szCs w:val="22"/>
        </w:rPr>
        <w:t xml:space="preserve">va musí také obsahovat vyúčtování a komentář k vlastním finančním prostředkům vloženým do realizace projektu. </w:t>
      </w:r>
      <w:r w:rsidRPr="00EB04AA">
        <w:rPr>
          <w:b/>
          <w:sz w:val="22"/>
          <w:szCs w:val="22"/>
        </w:rPr>
        <w:t>Formulář</w:t>
      </w:r>
      <w:r w:rsidRPr="00EB04AA">
        <w:rPr>
          <w:sz w:val="22"/>
          <w:szCs w:val="22"/>
        </w:rPr>
        <w:t xml:space="preserve"> k této Závěrečné zprávě spolu s dalšími instrukcemi bude uveřejněn na webových stránkách MZ</w:t>
      </w:r>
      <w:r w:rsidR="00205F38">
        <w:rPr>
          <w:sz w:val="22"/>
          <w:szCs w:val="22"/>
        </w:rPr>
        <w:t xml:space="preserve"> ČR</w:t>
      </w:r>
      <w:r w:rsidRPr="00EB04AA">
        <w:rPr>
          <w:sz w:val="22"/>
          <w:szCs w:val="22"/>
        </w:rPr>
        <w:t xml:space="preserve"> nejpozději </w:t>
      </w:r>
      <w:r w:rsidRPr="00EB04AA">
        <w:rPr>
          <w:b/>
          <w:bCs/>
          <w:sz w:val="22"/>
          <w:szCs w:val="22"/>
        </w:rPr>
        <w:t xml:space="preserve">do 30. 11. </w:t>
      </w:r>
      <w:r w:rsidR="00355A69">
        <w:rPr>
          <w:b/>
          <w:bCs/>
          <w:sz w:val="22"/>
          <w:szCs w:val="22"/>
        </w:rPr>
        <w:t>2016</w:t>
      </w:r>
      <w:r w:rsidRPr="00EB04AA">
        <w:rPr>
          <w:b/>
          <w:bCs/>
          <w:sz w:val="22"/>
          <w:szCs w:val="22"/>
        </w:rPr>
        <w:t>.</w:t>
      </w:r>
      <w:r w:rsidRPr="00EB04AA">
        <w:rPr>
          <w:sz w:val="22"/>
          <w:szCs w:val="22"/>
        </w:rPr>
        <w:t xml:space="preserve"> </w:t>
      </w:r>
      <w:r w:rsidRPr="00EB04AA">
        <w:rPr>
          <w:b/>
          <w:bCs/>
          <w:sz w:val="22"/>
          <w:szCs w:val="22"/>
        </w:rPr>
        <w:t xml:space="preserve">Konečný termín pro </w:t>
      </w:r>
      <w:r w:rsidR="0047696F">
        <w:rPr>
          <w:b/>
          <w:bCs/>
          <w:sz w:val="22"/>
          <w:szCs w:val="22"/>
        </w:rPr>
        <w:t>předání</w:t>
      </w:r>
      <w:r w:rsidRPr="00EB04AA">
        <w:rPr>
          <w:b/>
          <w:bCs/>
          <w:sz w:val="22"/>
          <w:szCs w:val="22"/>
        </w:rPr>
        <w:t xml:space="preserve"> Závěrečné zprávy na MZ</w:t>
      </w:r>
      <w:r w:rsidR="00D0428D">
        <w:rPr>
          <w:b/>
          <w:bCs/>
          <w:sz w:val="22"/>
          <w:szCs w:val="22"/>
        </w:rPr>
        <w:t xml:space="preserve"> ČR</w:t>
      </w:r>
      <w:r w:rsidRPr="00EB04AA">
        <w:rPr>
          <w:b/>
          <w:bCs/>
          <w:sz w:val="22"/>
          <w:szCs w:val="22"/>
        </w:rPr>
        <w:t xml:space="preserve"> </w:t>
      </w:r>
      <w:r w:rsidR="0047696F">
        <w:rPr>
          <w:b/>
          <w:bCs/>
          <w:sz w:val="22"/>
          <w:szCs w:val="22"/>
        </w:rPr>
        <w:t>je nejpozději do</w:t>
      </w:r>
      <w:r w:rsidRPr="00EB04AA">
        <w:rPr>
          <w:b/>
          <w:bCs/>
          <w:sz w:val="22"/>
          <w:szCs w:val="22"/>
        </w:rPr>
        <w:t xml:space="preserve"> 31. 1. </w:t>
      </w:r>
      <w:r w:rsidR="00355A69">
        <w:rPr>
          <w:b/>
          <w:bCs/>
          <w:sz w:val="22"/>
          <w:szCs w:val="22"/>
        </w:rPr>
        <w:t>2017</w:t>
      </w:r>
      <w:r w:rsidRPr="00EB04AA">
        <w:rPr>
          <w:b/>
          <w:bCs/>
          <w:sz w:val="22"/>
          <w:szCs w:val="22"/>
        </w:rPr>
        <w:t>,</w:t>
      </w:r>
      <w:r w:rsidRPr="00EB04AA">
        <w:rPr>
          <w:sz w:val="22"/>
          <w:szCs w:val="22"/>
        </w:rPr>
        <w:t xml:space="preserve"> nebude-li v Příloze Rozhodnutí stanoveno jinak.</w:t>
      </w:r>
    </w:p>
    <w:p w:rsidR="008F2BF6" w:rsidRPr="00EB04AA" w:rsidRDefault="008F2BF6" w:rsidP="008F2BF6">
      <w:pPr>
        <w:jc w:val="both"/>
        <w:rPr>
          <w:rFonts w:cs="Arial"/>
          <w:sz w:val="22"/>
          <w:szCs w:val="22"/>
        </w:rPr>
      </w:pPr>
    </w:p>
    <w:p w:rsidR="00EB04AA" w:rsidRDefault="008F2BF6" w:rsidP="00B96D6E">
      <w:pPr>
        <w:jc w:val="both"/>
        <w:rPr>
          <w:rFonts w:cs="Arial"/>
          <w:sz w:val="22"/>
          <w:szCs w:val="22"/>
        </w:rPr>
      </w:pPr>
      <w:r w:rsidRPr="00EB04AA">
        <w:rPr>
          <w:rFonts w:cs="Arial"/>
          <w:b/>
          <w:sz w:val="22"/>
          <w:szCs w:val="22"/>
        </w:rPr>
        <w:t>Finanční vypořádání vztahů se státním rozpočtem</w:t>
      </w:r>
      <w:r w:rsidRPr="00EB04AA">
        <w:rPr>
          <w:rFonts w:cs="Arial"/>
          <w:sz w:val="22"/>
          <w:szCs w:val="22"/>
        </w:rPr>
        <w:t xml:space="preserve"> musí být provedeno ve smyslu § 75 zákona </w:t>
      </w:r>
      <w:r w:rsidR="00EB04AA">
        <w:rPr>
          <w:rFonts w:cs="Arial"/>
          <w:sz w:val="22"/>
          <w:szCs w:val="22"/>
        </w:rPr>
        <w:br/>
      </w:r>
      <w:r w:rsidRPr="00EB04AA">
        <w:rPr>
          <w:rFonts w:cs="Arial"/>
          <w:sz w:val="22"/>
          <w:szCs w:val="22"/>
        </w:rPr>
        <w:t xml:space="preserve">č. 218/2000 Sb., ve znění pozdějších předpisů (rozpočtová pravidla), v souladu s vyhláškou č. 52/2008 Sb., kterou se stanoví zásady a termíny finančního vypořádání vztahů se státním rozpočtem, státními finančními aktivy nebo Národním fondem, v souladu se „Zásadami pro poskytování dotací ze státního rozpočtu neziskovým organizacím ústředními orgány státní </w:t>
      </w:r>
      <w:r w:rsidR="006C5343">
        <w:rPr>
          <w:rFonts w:cs="Arial"/>
          <w:sz w:val="22"/>
          <w:szCs w:val="22"/>
        </w:rPr>
        <w:t>s</w:t>
      </w:r>
      <w:r w:rsidRPr="00EB04AA">
        <w:rPr>
          <w:rFonts w:cs="Arial"/>
          <w:sz w:val="22"/>
          <w:szCs w:val="22"/>
        </w:rPr>
        <w:t xml:space="preserve">právy“ schválenými usnesením vlády </w:t>
      </w:r>
      <w:r w:rsidR="00EB04AA">
        <w:rPr>
          <w:rFonts w:cs="Arial"/>
          <w:sz w:val="22"/>
          <w:szCs w:val="22"/>
        </w:rPr>
        <w:br/>
      </w:r>
      <w:r w:rsidR="007429B6">
        <w:rPr>
          <w:rFonts w:cs="Arial"/>
          <w:sz w:val="22"/>
          <w:szCs w:val="22"/>
        </w:rPr>
        <w:t>ze dne</w:t>
      </w:r>
      <w:r w:rsidRPr="00EB04AA">
        <w:rPr>
          <w:rFonts w:cs="Arial"/>
          <w:sz w:val="22"/>
          <w:szCs w:val="22"/>
        </w:rPr>
        <w:t xml:space="preserve"> </w:t>
      </w:r>
      <w:r w:rsidR="007429B6" w:rsidRPr="007429B6">
        <w:rPr>
          <w:rFonts w:cs="Arial"/>
          <w:sz w:val="22"/>
          <w:szCs w:val="22"/>
        </w:rPr>
        <w:t>1. února 2010 č. 92 ve znění usnesení vlády ze dne 19. června 2013 č. 479 a ve znění usnesení vlády ze dne 6. srpna 2014 č. 657</w:t>
      </w:r>
      <w:r w:rsidR="008179A2">
        <w:rPr>
          <w:rFonts w:cs="Arial"/>
          <w:sz w:val="22"/>
          <w:szCs w:val="22"/>
        </w:rPr>
        <w:t xml:space="preserve">. </w:t>
      </w:r>
      <w:r w:rsidR="007429B6">
        <w:rPr>
          <w:rFonts w:cs="Arial"/>
          <w:sz w:val="22"/>
          <w:szCs w:val="22"/>
        </w:rPr>
        <w:t xml:space="preserve"> </w:t>
      </w:r>
    </w:p>
    <w:p w:rsidR="008F2BF6" w:rsidRPr="00EB04AA" w:rsidRDefault="008F2BF6" w:rsidP="00EB04AA">
      <w:pPr>
        <w:spacing w:before="120"/>
        <w:jc w:val="both"/>
        <w:rPr>
          <w:rFonts w:cs="Arial"/>
          <w:sz w:val="22"/>
          <w:szCs w:val="22"/>
        </w:rPr>
      </w:pPr>
      <w:r w:rsidRPr="00EB04AA">
        <w:rPr>
          <w:b/>
          <w:sz w:val="22"/>
          <w:szCs w:val="22"/>
        </w:rPr>
        <w:t>Způsob f</w:t>
      </w:r>
      <w:r w:rsidRPr="00EB04AA">
        <w:rPr>
          <w:rFonts w:cs="Arial"/>
          <w:b/>
          <w:sz w:val="22"/>
          <w:szCs w:val="22"/>
        </w:rPr>
        <w:t>inančního vypořádání vztahů se státním rozpočtem včetně</w:t>
      </w:r>
      <w:r w:rsidR="0090749C" w:rsidRPr="00EB04AA">
        <w:rPr>
          <w:rFonts w:cs="Arial"/>
          <w:b/>
          <w:sz w:val="22"/>
          <w:szCs w:val="22"/>
        </w:rPr>
        <w:t xml:space="preserve"> termínu</w:t>
      </w:r>
      <w:r w:rsidRPr="00EB04AA">
        <w:rPr>
          <w:rFonts w:cs="Arial"/>
          <w:b/>
          <w:sz w:val="22"/>
          <w:szCs w:val="22"/>
        </w:rPr>
        <w:t xml:space="preserve"> poukázání</w:t>
      </w:r>
      <w:r w:rsidR="0090749C" w:rsidRPr="00EB04AA">
        <w:rPr>
          <w:rFonts w:cs="Arial"/>
          <w:b/>
          <w:sz w:val="22"/>
          <w:szCs w:val="22"/>
        </w:rPr>
        <w:t xml:space="preserve"> </w:t>
      </w:r>
      <w:r w:rsidRPr="00EB04AA">
        <w:rPr>
          <w:rFonts w:cs="Arial"/>
          <w:b/>
          <w:sz w:val="22"/>
          <w:szCs w:val="22"/>
        </w:rPr>
        <w:t xml:space="preserve">nespotřebované částky </w:t>
      </w:r>
      <w:r w:rsidRPr="00EB04AA">
        <w:rPr>
          <w:b/>
          <w:sz w:val="22"/>
          <w:szCs w:val="22"/>
        </w:rPr>
        <w:t>pro jednotlivé typy organizací jsou specifikovány v </w:t>
      </w:r>
      <w:r w:rsidR="00E963D7">
        <w:rPr>
          <w:b/>
          <w:sz w:val="22"/>
          <w:szCs w:val="22"/>
        </w:rPr>
        <w:t>P</w:t>
      </w:r>
      <w:r w:rsidRPr="00EB04AA">
        <w:rPr>
          <w:b/>
          <w:sz w:val="22"/>
          <w:szCs w:val="22"/>
        </w:rPr>
        <w:t xml:space="preserve">říloze Rozhodnutí, </w:t>
      </w:r>
      <w:r w:rsidRPr="00EB04AA">
        <w:rPr>
          <w:sz w:val="22"/>
          <w:szCs w:val="22"/>
        </w:rPr>
        <w:t>která je jeho nedílnou součástí</w:t>
      </w:r>
      <w:r w:rsidR="00B96D6E" w:rsidRPr="00EB04AA">
        <w:rPr>
          <w:sz w:val="22"/>
          <w:szCs w:val="22"/>
        </w:rPr>
        <w:t>, t</w:t>
      </w:r>
      <w:r w:rsidR="00B96D6E" w:rsidRPr="00EB04AA">
        <w:t>zn</w:t>
      </w:r>
      <w:r w:rsidR="00B96D6E" w:rsidRPr="00EB04AA">
        <w:rPr>
          <w:sz w:val="22"/>
          <w:szCs w:val="22"/>
        </w:rPr>
        <w:t>., že vrácené prostředky musí být na uvedené účty připsány nejpozději v</w:t>
      </w:r>
      <w:r w:rsidR="0064131E">
        <w:rPr>
          <w:sz w:val="22"/>
          <w:szCs w:val="22"/>
        </w:rPr>
        <w:t> den uvedený v této příloze</w:t>
      </w:r>
      <w:r w:rsidR="00B96D6E" w:rsidRPr="00EB04AA">
        <w:rPr>
          <w:sz w:val="22"/>
          <w:szCs w:val="22"/>
        </w:rPr>
        <w:t>.</w:t>
      </w:r>
      <w:r w:rsidR="00EB04AA" w:rsidRPr="00EB04AA">
        <w:rPr>
          <w:sz w:val="22"/>
          <w:szCs w:val="22"/>
        </w:rPr>
        <w:t xml:space="preserve"> </w:t>
      </w:r>
      <w:r w:rsidRPr="00EB04AA">
        <w:rPr>
          <w:rFonts w:cs="Arial"/>
          <w:sz w:val="22"/>
          <w:szCs w:val="22"/>
        </w:rPr>
        <w:t xml:space="preserve">Později připsané částky budou poukázány zpět na účet odesílatele, kterému vznikne povinnost vypořádání se státním rozpočtem prostřednictvím příslušného finančního úřadu. </w:t>
      </w:r>
    </w:p>
    <w:p w:rsidR="008F2BF6" w:rsidRPr="008F2BF6" w:rsidRDefault="008F2BF6" w:rsidP="00EB04AA">
      <w:pPr>
        <w:spacing w:before="120"/>
        <w:jc w:val="both"/>
        <w:rPr>
          <w:rFonts w:cs="Arial"/>
          <w:spacing w:val="-6"/>
          <w:sz w:val="22"/>
          <w:szCs w:val="22"/>
        </w:rPr>
      </w:pPr>
      <w:r w:rsidRPr="00EB04AA">
        <w:rPr>
          <w:rFonts w:cs="Arial"/>
          <w:sz w:val="22"/>
          <w:szCs w:val="22"/>
        </w:rPr>
        <w:t xml:space="preserve">Příjemce je zároveň povinen </w:t>
      </w:r>
      <w:r w:rsidRPr="00EB04AA">
        <w:rPr>
          <w:rFonts w:cs="Arial"/>
          <w:spacing w:val="-6"/>
          <w:sz w:val="22"/>
          <w:szCs w:val="22"/>
        </w:rPr>
        <w:t>zaslat avízo o vrácení nespotřebovaných finančních prostřed</w:t>
      </w:r>
      <w:r w:rsidR="00CA6657">
        <w:rPr>
          <w:rFonts w:cs="Arial"/>
          <w:spacing w:val="-6"/>
          <w:sz w:val="22"/>
          <w:szCs w:val="22"/>
        </w:rPr>
        <w:t>ků</w:t>
      </w:r>
      <w:r w:rsidRPr="00EB04AA">
        <w:rPr>
          <w:rFonts w:cs="Arial"/>
          <w:spacing w:val="-6"/>
          <w:sz w:val="22"/>
          <w:szCs w:val="22"/>
        </w:rPr>
        <w:t xml:space="preserve"> </w:t>
      </w:r>
      <w:r w:rsidR="0090749C" w:rsidRPr="00EB04AA">
        <w:rPr>
          <w:rFonts w:cs="Arial"/>
          <w:spacing w:val="-6"/>
          <w:sz w:val="22"/>
          <w:szCs w:val="22"/>
        </w:rPr>
        <w:t>o</w:t>
      </w:r>
      <w:r w:rsidRPr="00EB04AA">
        <w:rPr>
          <w:rFonts w:cs="Arial"/>
          <w:spacing w:val="-6"/>
          <w:sz w:val="22"/>
          <w:szCs w:val="22"/>
        </w:rPr>
        <w:t>dboru strategie</w:t>
      </w:r>
      <w:r w:rsidR="00F443FF">
        <w:rPr>
          <w:rFonts w:cs="Arial"/>
          <w:spacing w:val="-6"/>
          <w:sz w:val="22"/>
          <w:szCs w:val="22"/>
        </w:rPr>
        <w:t xml:space="preserve"> </w:t>
      </w:r>
      <w:r w:rsidRPr="00EB04AA">
        <w:rPr>
          <w:rFonts w:cs="Arial"/>
          <w:spacing w:val="-6"/>
          <w:sz w:val="22"/>
          <w:szCs w:val="22"/>
        </w:rPr>
        <w:t>a řízení ochrany a podpory veřejného zdraví</w:t>
      </w:r>
      <w:r w:rsidR="00EB04AA" w:rsidRPr="00EB04AA">
        <w:rPr>
          <w:rFonts w:cs="Arial"/>
          <w:spacing w:val="-6"/>
          <w:sz w:val="22"/>
          <w:szCs w:val="22"/>
        </w:rPr>
        <w:t xml:space="preserve"> MZ</w:t>
      </w:r>
      <w:r w:rsidR="00D0428D">
        <w:rPr>
          <w:rFonts w:cs="Arial"/>
          <w:spacing w:val="-6"/>
          <w:sz w:val="22"/>
          <w:szCs w:val="22"/>
        </w:rPr>
        <w:t xml:space="preserve"> ČR. </w:t>
      </w:r>
      <w:r w:rsidRPr="008F2BF6">
        <w:rPr>
          <w:rFonts w:cs="Arial"/>
          <w:spacing w:val="-6"/>
          <w:sz w:val="22"/>
          <w:szCs w:val="22"/>
        </w:rPr>
        <w:t xml:space="preserve"> </w:t>
      </w:r>
    </w:p>
    <w:p w:rsidR="008F2BF6" w:rsidRDefault="008F2BF6" w:rsidP="008F2BF6">
      <w:pPr>
        <w:spacing w:before="120"/>
        <w:jc w:val="both"/>
        <w:rPr>
          <w:sz w:val="22"/>
          <w:szCs w:val="22"/>
        </w:rPr>
      </w:pPr>
      <w:r w:rsidRPr="008F2BF6">
        <w:rPr>
          <w:sz w:val="22"/>
          <w:szCs w:val="22"/>
        </w:rPr>
        <w:t xml:space="preserve">Pokud dojde k </w:t>
      </w:r>
      <w:r w:rsidRPr="008F2BF6">
        <w:rPr>
          <w:b/>
          <w:bCs/>
          <w:sz w:val="22"/>
          <w:szCs w:val="22"/>
        </w:rPr>
        <w:t>porušení rozpočtové kázně ve smyslu zákona č. 218/2000 Sb.,</w:t>
      </w:r>
      <w:r w:rsidRPr="008F2BF6">
        <w:rPr>
          <w:sz w:val="22"/>
          <w:szCs w:val="22"/>
        </w:rPr>
        <w:t xml:space="preserve"> </w:t>
      </w:r>
      <w:r w:rsidR="00AC571E" w:rsidRPr="00AC571E">
        <w:rPr>
          <w:sz w:val="22"/>
          <w:szCs w:val="22"/>
        </w:rPr>
        <w:t>o rozpočtových pravidlech a o změně některých souvisejících zákonů (rozpočtová pravidla), ve znění pozdějších předpisů</w:t>
      </w:r>
      <w:r w:rsidRPr="008F2BF6">
        <w:rPr>
          <w:sz w:val="22"/>
          <w:szCs w:val="22"/>
        </w:rPr>
        <w:t xml:space="preserve">, tzn., že prostředky státní dotace budou využity neoprávněně nebo zadrženy a jejich nespotřebovaná část nebude vypořádána podle § 14 odst. 11 uvedeného zákona a vrácena na účet MZ ČR do 15. února </w:t>
      </w:r>
      <w:r w:rsidR="00355A69">
        <w:rPr>
          <w:sz w:val="22"/>
          <w:szCs w:val="22"/>
        </w:rPr>
        <w:t>2017</w:t>
      </w:r>
      <w:r w:rsidRPr="008F2BF6">
        <w:rPr>
          <w:sz w:val="22"/>
          <w:szCs w:val="22"/>
        </w:rPr>
        <w:t xml:space="preserve">, podléhají subjekty, kterým byla státní dotace poskytnuta, sankcím ve smyslu </w:t>
      </w:r>
      <w:r w:rsidRPr="008F2BF6">
        <w:rPr>
          <w:sz w:val="22"/>
          <w:szCs w:val="22"/>
        </w:rPr>
        <w:br/>
        <w:t xml:space="preserve">§ </w:t>
      </w:r>
      <w:r w:rsidR="0050229A">
        <w:rPr>
          <w:sz w:val="22"/>
          <w:szCs w:val="22"/>
        </w:rPr>
        <w:t xml:space="preserve"> </w:t>
      </w:r>
      <w:r w:rsidRPr="008F2BF6">
        <w:rPr>
          <w:sz w:val="22"/>
          <w:szCs w:val="22"/>
        </w:rPr>
        <w:t>44a tohoto zákona.</w:t>
      </w:r>
    </w:p>
    <w:p w:rsidR="00730628" w:rsidRDefault="004E2C3C" w:rsidP="00730628">
      <w:pPr>
        <w:spacing w:before="120"/>
        <w:jc w:val="both"/>
        <w:rPr>
          <w:sz w:val="22"/>
          <w:szCs w:val="22"/>
        </w:rPr>
      </w:pPr>
      <w:r w:rsidRPr="004E2C3C">
        <w:rPr>
          <w:sz w:val="22"/>
          <w:szCs w:val="22"/>
        </w:rPr>
        <w:t>Správnost použití poskytnuté dotace podléhá kontrole poskytovatele dotace (tj.</w:t>
      </w:r>
      <w:r w:rsidR="00AC571E">
        <w:rPr>
          <w:sz w:val="22"/>
          <w:szCs w:val="22"/>
        </w:rPr>
        <w:t xml:space="preserve"> </w:t>
      </w:r>
      <w:r w:rsidRPr="004E2C3C">
        <w:rPr>
          <w:sz w:val="22"/>
          <w:szCs w:val="22"/>
        </w:rPr>
        <w:t>MZ</w:t>
      </w:r>
      <w:r w:rsidR="00AC571E">
        <w:rPr>
          <w:sz w:val="22"/>
          <w:szCs w:val="22"/>
        </w:rPr>
        <w:t xml:space="preserve"> ČR) a </w:t>
      </w:r>
      <w:r w:rsidRPr="004E2C3C">
        <w:rPr>
          <w:sz w:val="22"/>
          <w:szCs w:val="22"/>
        </w:rPr>
        <w:t>finančních orgánů státu, Nejvyššího kontrolního úřadu a Ministerstva financí ČR.</w:t>
      </w:r>
      <w:bookmarkStart w:id="91" w:name="_Toc75590870"/>
      <w:bookmarkStart w:id="92" w:name="_Toc75590909"/>
      <w:bookmarkStart w:id="93" w:name="_Toc75591044"/>
      <w:bookmarkStart w:id="94" w:name="_Toc75856648"/>
      <w:bookmarkStart w:id="95" w:name="_Toc107244805"/>
      <w:bookmarkStart w:id="96" w:name="_Toc107244914"/>
      <w:bookmarkStart w:id="97" w:name="_Toc107245052"/>
      <w:bookmarkStart w:id="98" w:name="_Toc107245230"/>
      <w:bookmarkStart w:id="99" w:name="_Toc177358705"/>
    </w:p>
    <w:p w:rsidR="00730628" w:rsidRDefault="00730628" w:rsidP="00730628">
      <w:pPr>
        <w:spacing w:before="120"/>
        <w:jc w:val="both"/>
        <w:rPr>
          <w:sz w:val="22"/>
          <w:szCs w:val="22"/>
        </w:rPr>
      </w:pPr>
      <w:r w:rsidRPr="003F5122">
        <w:rPr>
          <w:sz w:val="22"/>
          <w:szCs w:val="22"/>
        </w:rPr>
        <w:t xml:space="preserve">Nestátní neziskové organizace jsou </w:t>
      </w:r>
      <w:r>
        <w:rPr>
          <w:sz w:val="22"/>
          <w:szCs w:val="22"/>
        </w:rPr>
        <w:t xml:space="preserve">povinny dále </w:t>
      </w:r>
      <w:r w:rsidRPr="003F5122">
        <w:rPr>
          <w:sz w:val="22"/>
          <w:szCs w:val="22"/>
        </w:rPr>
        <w:t>provést revizi hospodaření státní dotace, a to buď vlastním revizním orgánem</w:t>
      </w:r>
      <w:r>
        <w:rPr>
          <w:sz w:val="22"/>
          <w:szCs w:val="22"/>
        </w:rPr>
        <w:t>,</w:t>
      </w:r>
      <w:r w:rsidRPr="003F5122">
        <w:rPr>
          <w:sz w:val="22"/>
          <w:szCs w:val="22"/>
        </w:rPr>
        <w:t xml:space="preserve"> nebo nezávislou revizní organizací a projednat</w:t>
      </w:r>
      <w:r>
        <w:rPr>
          <w:sz w:val="22"/>
          <w:szCs w:val="22"/>
        </w:rPr>
        <w:t xml:space="preserve"> zprávu o revizi nejvyšším orgánem organizace. V revizní zprávě je nezbytné výslovně uvést:</w:t>
      </w:r>
    </w:p>
    <w:p w:rsidR="00730628" w:rsidRPr="00DA6D20" w:rsidRDefault="00730628" w:rsidP="00730628">
      <w:pPr>
        <w:numPr>
          <w:ilvl w:val="1"/>
          <w:numId w:val="22"/>
        </w:numPr>
        <w:tabs>
          <w:tab w:val="clear" w:pos="1440"/>
          <w:tab w:val="num" w:pos="426"/>
        </w:tabs>
        <w:spacing w:after="120"/>
        <w:ind w:left="426" w:hanging="426"/>
        <w:jc w:val="both"/>
        <w:rPr>
          <w:sz w:val="22"/>
          <w:szCs w:val="22"/>
        </w:rPr>
      </w:pPr>
      <w:r>
        <w:rPr>
          <w:sz w:val="22"/>
          <w:szCs w:val="22"/>
        </w:rPr>
        <w:t xml:space="preserve">zda čerpání dotace za příslušný rok probíhalo v souladu </w:t>
      </w:r>
      <w:r w:rsidRPr="0095295F">
        <w:rPr>
          <w:sz w:val="22"/>
          <w:szCs w:val="22"/>
        </w:rPr>
        <w:t>s daným Rozhodnutím vydaným MZ</w:t>
      </w:r>
      <w:r>
        <w:rPr>
          <w:sz w:val="22"/>
          <w:szCs w:val="22"/>
        </w:rPr>
        <w:t xml:space="preserve"> Č</w:t>
      </w:r>
      <w:r w:rsidRPr="00E43D81">
        <w:rPr>
          <w:sz w:val="22"/>
          <w:szCs w:val="22"/>
        </w:rPr>
        <w:t>R,</w:t>
      </w:r>
    </w:p>
    <w:p w:rsidR="00730628" w:rsidRPr="00BF1B9E" w:rsidRDefault="00730628" w:rsidP="00730628">
      <w:pPr>
        <w:numPr>
          <w:ilvl w:val="1"/>
          <w:numId w:val="22"/>
        </w:numPr>
        <w:tabs>
          <w:tab w:val="clear" w:pos="1440"/>
          <w:tab w:val="num" w:pos="426"/>
        </w:tabs>
        <w:spacing w:after="120"/>
        <w:ind w:left="426" w:hanging="426"/>
        <w:jc w:val="both"/>
        <w:rPr>
          <w:sz w:val="22"/>
          <w:szCs w:val="22"/>
        </w:rPr>
      </w:pPr>
      <w:r w:rsidRPr="00BF1B9E">
        <w:rPr>
          <w:sz w:val="22"/>
          <w:szCs w:val="22"/>
        </w:rPr>
        <w:t xml:space="preserve">zda čerpání dotace za příslušný rok probíhalo v souladu se zákonem č. 218/2000 Sb., </w:t>
      </w:r>
      <w:r w:rsidR="00AC571E" w:rsidRPr="00AC571E">
        <w:rPr>
          <w:sz w:val="22"/>
          <w:szCs w:val="22"/>
        </w:rPr>
        <w:t>o rozpočtových pravidlech a o změně některých souvisejících zákonů (rozpočtová pravidla), ve</w:t>
      </w:r>
      <w:r w:rsidR="00A631A4">
        <w:rPr>
          <w:sz w:val="22"/>
          <w:szCs w:val="22"/>
        </w:rPr>
        <w:t> </w:t>
      </w:r>
      <w:r w:rsidR="00AC571E" w:rsidRPr="00AC571E">
        <w:rPr>
          <w:sz w:val="22"/>
          <w:szCs w:val="22"/>
        </w:rPr>
        <w:t>znění pozdějších předpisů</w:t>
      </w:r>
      <w:r w:rsidRPr="00BF1B9E">
        <w:rPr>
          <w:sz w:val="22"/>
          <w:szCs w:val="22"/>
        </w:rPr>
        <w:t xml:space="preserve"> a vyhláškou č. 52/2008 Sb., </w:t>
      </w:r>
    </w:p>
    <w:p w:rsidR="00730628" w:rsidRPr="007429B6" w:rsidRDefault="00730628" w:rsidP="00730628">
      <w:pPr>
        <w:numPr>
          <w:ilvl w:val="1"/>
          <w:numId w:val="22"/>
        </w:numPr>
        <w:tabs>
          <w:tab w:val="clear" w:pos="1440"/>
          <w:tab w:val="num" w:pos="426"/>
        </w:tabs>
        <w:spacing w:after="120"/>
        <w:ind w:left="426" w:hanging="426"/>
        <w:jc w:val="both"/>
        <w:rPr>
          <w:bCs/>
          <w:sz w:val="22"/>
          <w:szCs w:val="22"/>
        </w:rPr>
      </w:pPr>
      <w:r w:rsidRPr="00BF1B9E">
        <w:rPr>
          <w:sz w:val="22"/>
          <w:szCs w:val="22"/>
        </w:rPr>
        <w:t>zda čerpání probíhalo v souladu se Zásadami vlády pro poskytování dotací</w:t>
      </w:r>
      <w:r>
        <w:rPr>
          <w:sz w:val="22"/>
          <w:szCs w:val="22"/>
        </w:rPr>
        <w:t xml:space="preserve"> ze státního rozpočtu ČR nestátním neziskovým organizacím ústředními orgány státní správy schválenými usnesením </w:t>
      </w:r>
      <w:r w:rsidRPr="007429B6">
        <w:rPr>
          <w:sz w:val="22"/>
          <w:szCs w:val="22"/>
        </w:rPr>
        <w:t xml:space="preserve">vlády </w:t>
      </w:r>
      <w:r w:rsidR="007429B6" w:rsidRPr="007429B6">
        <w:rPr>
          <w:sz w:val="22"/>
          <w:szCs w:val="22"/>
        </w:rPr>
        <w:t>ze dne</w:t>
      </w:r>
      <w:r w:rsidRPr="007429B6">
        <w:rPr>
          <w:sz w:val="22"/>
          <w:szCs w:val="22"/>
        </w:rPr>
        <w:t xml:space="preserve"> </w:t>
      </w:r>
      <w:r w:rsidR="007429B6" w:rsidRPr="007429B6">
        <w:rPr>
          <w:sz w:val="22"/>
          <w:szCs w:val="22"/>
        </w:rPr>
        <w:t>1. února 2010 č. 92 ve znění usnesení vlády ze dne 19. června 2013 č. 479 a ve znění usnesení vlády ze dne 6. srpna 2014 č. 657</w:t>
      </w:r>
      <w:r w:rsidR="009D7BD0">
        <w:rPr>
          <w:sz w:val="22"/>
          <w:szCs w:val="22"/>
        </w:rPr>
        <w:t>.</w:t>
      </w:r>
    </w:p>
    <w:p w:rsidR="00730628" w:rsidRDefault="00730628" w:rsidP="00730628">
      <w:pPr>
        <w:spacing w:after="120"/>
        <w:jc w:val="both"/>
        <w:rPr>
          <w:b/>
          <w:bCs/>
          <w:sz w:val="22"/>
          <w:szCs w:val="22"/>
        </w:rPr>
      </w:pPr>
      <w:r w:rsidRPr="0073475C">
        <w:rPr>
          <w:b/>
          <w:bCs/>
          <w:sz w:val="22"/>
          <w:szCs w:val="22"/>
        </w:rPr>
        <w:t>Revizní zprávu</w:t>
      </w:r>
      <w:r>
        <w:rPr>
          <w:sz w:val="22"/>
          <w:szCs w:val="22"/>
        </w:rPr>
        <w:t xml:space="preserve"> podepíše předseda (předsedkyně) revizní komise a zašle na adresu MZ ČR nejpozději </w:t>
      </w:r>
      <w:r>
        <w:rPr>
          <w:sz w:val="22"/>
          <w:szCs w:val="22"/>
        </w:rPr>
        <w:br/>
      </w:r>
      <w:r>
        <w:rPr>
          <w:b/>
          <w:bCs/>
          <w:sz w:val="22"/>
          <w:szCs w:val="22"/>
        </w:rPr>
        <w:t xml:space="preserve">do 28. 2. </w:t>
      </w:r>
      <w:r w:rsidR="00355A69">
        <w:rPr>
          <w:b/>
          <w:bCs/>
          <w:sz w:val="22"/>
          <w:szCs w:val="22"/>
        </w:rPr>
        <w:t>2017</w:t>
      </w:r>
      <w:r>
        <w:rPr>
          <w:b/>
          <w:bCs/>
          <w:sz w:val="22"/>
          <w:szCs w:val="22"/>
        </w:rPr>
        <w:t>.</w:t>
      </w:r>
    </w:p>
    <w:p w:rsidR="00730628" w:rsidRPr="00D86B42" w:rsidRDefault="00730628" w:rsidP="00730628">
      <w:pPr>
        <w:spacing w:after="120"/>
        <w:jc w:val="both"/>
        <w:rPr>
          <w:sz w:val="22"/>
          <w:szCs w:val="22"/>
        </w:rPr>
      </w:pPr>
      <w:r>
        <w:rPr>
          <w:sz w:val="22"/>
          <w:szCs w:val="22"/>
        </w:rPr>
        <w:t xml:space="preserve">Pokud celková částka státní dotace </w:t>
      </w:r>
      <w:r w:rsidRPr="00BF1B9E">
        <w:rPr>
          <w:sz w:val="22"/>
          <w:szCs w:val="22"/>
        </w:rPr>
        <w:t xml:space="preserve">realizovaná prostřednictvím </w:t>
      </w:r>
      <w:r>
        <w:rPr>
          <w:sz w:val="22"/>
          <w:szCs w:val="22"/>
        </w:rPr>
        <w:t>MZ</w:t>
      </w:r>
      <w:r w:rsidRPr="00BF1B9E">
        <w:rPr>
          <w:sz w:val="22"/>
          <w:szCs w:val="22"/>
        </w:rPr>
        <w:t xml:space="preserve"> </w:t>
      </w:r>
      <w:r>
        <w:rPr>
          <w:sz w:val="22"/>
          <w:szCs w:val="22"/>
        </w:rPr>
        <w:t xml:space="preserve">ČR </w:t>
      </w:r>
      <w:r w:rsidRPr="00BF1B9E">
        <w:rPr>
          <w:sz w:val="22"/>
          <w:szCs w:val="22"/>
        </w:rPr>
        <w:t>p</w:t>
      </w:r>
      <w:r>
        <w:rPr>
          <w:sz w:val="22"/>
          <w:szCs w:val="22"/>
        </w:rPr>
        <w:t xml:space="preserve">řesáhne u jedné nevládní neziskové organizace v daném roce částku </w:t>
      </w:r>
      <w:r w:rsidRPr="00C234B3">
        <w:rPr>
          <w:b/>
          <w:sz w:val="22"/>
          <w:szCs w:val="22"/>
        </w:rPr>
        <w:t>500</w:t>
      </w:r>
      <w:r w:rsidRPr="009A2AF5">
        <w:rPr>
          <w:b/>
          <w:sz w:val="22"/>
          <w:szCs w:val="22"/>
        </w:rPr>
        <w:t> </w:t>
      </w:r>
      <w:r w:rsidRPr="00C234B3">
        <w:rPr>
          <w:b/>
          <w:sz w:val="22"/>
          <w:szCs w:val="22"/>
        </w:rPr>
        <w:t>000 Kč</w:t>
      </w:r>
      <w:r>
        <w:rPr>
          <w:sz w:val="22"/>
          <w:szCs w:val="22"/>
        </w:rPr>
        <w:t xml:space="preserve">, je organizace povinna zajistit nezávislého </w:t>
      </w:r>
      <w:r w:rsidRPr="00D86B42">
        <w:rPr>
          <w:sz w:val="22"/>
          <w:szCs w:val="22"/>
        </w:rPr>
        <w:t xml:space="preserve">auditora k provedení revize hospodaření přidělené státní dotace, </w:t>
      </w:r>
      <w:r w:rsidR="00DB09F8">
        <w:rPr>
          <w:bCs/>
          <w:sz w:val="22"/>
          <w:szCs w:val="22"/>
        </w:rPr>
        <w:t>Z</w:t>
      </w:r>
      <w:r w:rsidRPr="00D86B42">
        <w:rPr>
          <w:bCs/>
          <w:sz w:val="22"/>
          <w:szCs w:val="22"/>
        </w:rPr>
        <w:t>právu auditora</w:t>
      </w:r>
      <w:r w:rsidRPr="00D86B42">
        <w:rPr>
          <w:sz w:val="22"/>
          <w:szCs w:val="22"/>
        </w:rPr>
        <w:t xml:space="preserve"> projednat nejvyšším orgánem organizace a následně ji zaslat nejpozději </w:t>
      </w:r>
      <w:r w:rsidRPr="00D86B42">
        <w:rPr>
          <w:bCs/>
          <w:sz w:val="22"/>
          <w:szCs w:val="22"/>
        </w:rPr>
        <w:t xml:space="preserve">do 31. 3. </w:t>
      </w:r>
      <w:r w:rsidR="00355A69">
        <w:rPr>
          <w:bCs/>
          <w:sz w:val="22"/>
          <w:szCs w:val="22"/>
        </w:rPr>
        <w:t>2017</w:t>
      </w:r>
      <w:r w:rsidRPr="00D86B42">
        <w:rPr>
          <w:sz w:val="22"/>
          <w:szCs w:val="22"/>
        </w:rPr>
        <w:t xml:space="preserve"> odboru strategie a řízení ochrany </w:t>
      </w:r>
      <w:r w:rsidRPr="00D86B42">
        <w:rPr>
          <w:sz w:val="22"/>
          <w:szCs w:val="22"/>
        </w:rPr>
        <w:br/>
        <w:t xml:space="preserve">a podpory veřejného zdraví MZ ČR. Předložení Zprávy auditora je podmínkou pro poskytnutí dotace v případě, že žadatel uspěje ve výběrovém řízení se svým projektem pro rok </w:t>
      </w:r>
      <w:r w:rsidR="00355A69">
        <w:rPr>
          <w:sz w:val="22"/>
          <w:szCs w:val="22"/>
        </w:rPr>
        <w:t>2017</w:t>
      </w:r>
      <w:r w:rsidRPr="00D86B42">
        <w:rPr>
          <w:sz w:val="22"/>
          <w:szCs w:val="22"/>
        </w:rPr>
        <w:t xml:space="preserve">. Rozhodnutí </w:t>
      </w:r>
      <w:r w:rsidRPr="00D86B42">
        <w:rPr>
          <w:sz w:val="22"/>
          <w:szCs w:val="22"/>
        </w:rPr>
        <w:lastRenderedPageBreak/>
        <w:t>a</w:t>
      </w:r>
      <w:r w:rsidR="00A631A4">
        <w:rPr>
          <w:sz w:val="22"/>
          <w:szCs w:val="22"/>
        </w:rPr>
        <w:t> </w:t>
      </w:r>
      <w:r w:rsidRPr="00D86B42">
        <w:rPr>
          <w:sz w:val="22"/>
          <w:szCs w:val="22"/>
        </w:rPr>
        <w:t xml:space="preserve">následné převedení přidělených finančních prostředků v roce </w:t>
      </w:r>
      <w:r w:rsidR="00355A69">
        <w:rPr>
          <w:sz w:val="22"/>
          <w:szCs w:val="22"/>
        </w:rPr>
        <w:t>2017</w:t>
      </w:r>
      <w:r w:rsidRPr="00D86B42">
        <w:rPr>
          <w:sz w:val="22"/>
          <w:szCs w:val="22"/>
        </w:rPr>
        <w:t xml:space="preserve"> na účet žadatele může být realizováno teprve po splnění všech podmínek.</w:t>
      </w:r>
    </w:p>
    <w:p w:rsidR="00730628" w:rsidRPr="006F5BE8" w:rsidRDefault="00730628" w:rsidP="00730628">
      <w:pPr>
        <w:spacing w:after="120"/>
        <w:jc w:val="both"/>
        <w:rPr>
          <w:color w:val="FF0000"/>
          <w:sz w:val="22"/>
          <w:szCs w:val="22"/>
        </w:rPr>
      </w:pPr>
      <w:r w:rsidRPr="003F5122">
        <w:rPr>
          <w:sz w:val="22"/>
          <w:szCs w:val="22"/>
        </w:rPr>
        <w:t xml:space="preserve">Nestátní neziskové organizace jsou </w:t>
      </w:r>
      <w:r>
        <w:rPr>
          <w:sz w:val="22"/>
          <w:szCs w:val="22"/>
        </w:rPr>
        <w:t xml:space="preserve">rovněž povinny </w:t>
      </w:r>
      <w:r w:rsidRPr="003F5122">
        <w:rPr>
          <w:b/>
          <w:bCs/>
          <w:sz w:val="22"/>
          <w:szCs w:val="22"/>
        </w:rPr>
        <w:t>nejpozději</w:t>
      </w:r>
      <w:r w:rsidRPr="003F5122">
        <w:rPr>
          <w:sz w:val="22"/>
          <w:szCs w:val="22"/>
        </w:rPr>
        <w:t xml:space="preserve"> </w:t>
      </w:r>
      <w:r w:rsidRPr="003F5122">
        <w:rPr>
          <w:b/>
          <w:bCs/>
        </w:rPr>
        <w:t xml:space="preserve">do 30. 6. </w:t>
      </w:r>
      <w:r w:rsidR="00355A69">
        <w:rPr>
          <w:b/>
          <w:bCs/>
        </w:rPr>
        <w:t>2017</w:t>
      </w:r>
      <w:r w:rsidRPr="003F5122">
        <w:rPr>
          <w:sz w:val="22"/>
          <w:szCs w:val="22"/>
        </w:rPr>
        <w:t xml:space="preserve"> zaslat na MZ ČR roční zprávu o činnosti s účetní závěrkou za poslední rozpočtové období</w:t>
      </w:r>
      <w:r w:rsidRPr="00777497">
        <w:rPr>
          <w:sz w:val="22"/>
          <w:szCs w:val="22"/>
        </w:rPr>
        <w:t>, v němž j</w:t>
      </w:r>
      <w:r>
        <w:rPr>
          <w:sz w:val="22"/>
          <w:szCs w:val="22"/>
        </w:rPr>
        <w:t>im byla dotace poskytnuta.</w:t>
      </w:r>
    </w:p>
    <w:p w:rsidR="00DA6D20" w:rsidRPr="00750FFF" w:rsidRDefault="00DA6D20" w:rsidP="006F2718">
      <w:pPr>
        <w:keepNext/>
        <w:numPr>
          <w:ilvl w:val="0"/>
          <w:numId w:val="25"/>
        </w:numPr>
        <w:tabs>
          <w:tab w:val="left" w:pos="7088"/>
        </w:tabs>
        <w:spacing w:before="480" w:after="240"/>
        <w:ind w:left="431" w:hanging="431"/>
        <w:outlineLvl w:val="0"/>
        <w:rPr>
          <w:b/>
          <w:bCs/>
          <w:caps/>
          <w:sz w:val="28"/>
          <w:szCs w:val="28"/>
        </w:rPr>
      </w:pPr>
      <w:r w:rsidRPr="00750FFF">
        <w:rPr>
          <w:b/>
          <w:bCs/>
          <w:caps/>
          <w:sz w:val="28"/>
          <w:szCs w:val="28"/>
        </w:rPr>
        <w:t>HODNOCENÍ REALIZACE PROJEKTŮ</w:t>
      </w:r>
      <w:bookmarkEnd w:id="91"/>
      <w:bookmarkEnd w:id="92"/>
      <w:bookmarkEnd w:id="93"/>
      <w:bookmarkEnd w:id="94"/>
      <w:bookmarkEnd w:id="95"/>
      <w:bookmarkEnd w:id="96"/>
      <w:bookmarkEnd w:id="97"/>
      <w:bookmarkEnd w:id="98"/>
      <w:bookmarkEnd w:id="99"/>
      <w:r w:rsidRPr="00750FFF">
        <w:rPr>
          <w:b/>
          <w:bCs/>
          <w:caps/>
          <w:sz w:val="28"/>
          <w:szCs w:val="28"/>
        </w:rPr>
        <w:t xml:space="preserve"> Komisí</w:t>
      </w:r>
    </w:p>
    <w:p w:rsidR="00E67F9B" w:rsidRPr="00730628" w:rsidRDefault="00DA6D20" w:rsidP="00B8298E">
      <w:pPr>
        <w:spacing w:after="120"/>
        <w:jc w:val="both"/>
        <w:rPr>
          <w:sz w:val="22"/>
          <w:szCs w:val="22"/>
        </w:rPr>
      </w:pPr>
      <w:r w:rsidRPr="00730628">
        <w:rPr>
          <w:sz w:val="22"/>
          <w:szCs w:val="22"/>
        </w:rPr>
        <w:t xml:space="preserve">Vyhodnocení </w:t>
      </w:r>
      <w:r w:rsidR="00E67F9B" w:rsidRPr="00730628">
        <w:rPr>
          <w:sz w:val="22"/>
          <w:szCs w:val="22"/>
        </w:rPr>
        <w:t xml:space="preserve">realizace projektu a jeho </w:t>
      </w:r>
      <w:r w:rsidRPr="00730628">
        <w:rPr>
          <w:sz w:val="22"/>
          <w:szCs w:val="22"/>
        </w:rPr>
        <w:t>efektu</w:t>
      </w:r>
      <w:r w:rsidR="00E67F9B" w:rsidRPr="00730628">
        <w:rPr>
          <w:sz w:val="22"/>
          <w:szCs w:val="22"/>
        </w:rPr>
        <w:t xml:space="preserve"> </w:t>
      </w:r>
      <w:r w:rsidRPr="00730628">
        <w:rPr>
          <w:sz w:val="22"/>
          <w:szCs w:val="22"/>
        </w:rPr>
        <w:t xml:space="preserve">na základě předložené </w:t>
      </w:r>
      <w:r w:rsidR="00BE7066" w:rsidRPr="00730628">
        <w:rPr>
          <w:sz w:val="22"/>
          <w:szCs w:val="22"/>
        </w:rPr>
        <w:t>z</w:t>
      </w:r>
      <w:r w:rsidRPr="00730628">
        <w:rPr>
          <w:sz w:val="22"/>
          <w:szCs w:val="22"/>
        </w:rPr>
        <w:t>ávěrečné zprávy je posuzováno Komisí</w:t>
      </w:r>
      <w:r w:rsidR="005148FA">
        <w:rPr>
          <w:sz w:val="22"/>
          <w:szCs w:val="22"/>
        </w:rPr>
        <w:t xml:space="preserve"> MZ</w:t>
      </w:r>
      <w:r w:rsidRPr="00730628">
        <w:rPr>
          <w:sz w:val="22"/>
          <w:szCs w:val="22"/>
        </w:rPr>
        <w:t xml:space="preserve">. </w:t>
      </w:r>
      <w:r w:rsidR="00E67F9B" w:rsidRPr="00730628">
        <w:rPr>
          <w:sz w:val="22"/>
          <w:szCs w:val="22"/>
        </w:rPr>
        <w:t>Každá závěrečná zpráva je samostatně Komisí posouzena a na základě tohoto posouzení, je projekt hodnocen. V případě, že je projednávaná závěrečná zpráva organizace, jejíž zástupce je čle</w:t>
      </w:r>
      <w:r w:rsidR="00B8298E" w:rsidRPr="00730628">
        <w:rPr>
          <w:sz w:val="22"/>
          <w:szCs w:val="22"/>
        </w:rPr>
        <w:t xml:space="preserve">nem Komise, </w:t>
      </w:r>
      <w:r w:rsidR="00E67F9B" w:rsidRPr="00730628">
        <w:rPr>
          <w:sz w:val="22"/>
          <w:szCs w:val="22"/>
        </w:rPr>
        <w:t xml:space="preserve">tento člen </w:t>
      </w:r>
      <w:r w:rsidR="00B8298E" w:rsidRPr="00730628">
        <w:rPr>
          <w:sz w:val="22"/>
          <w:szCs w:val="22"/>
        </w:rPr>
        <w:t xml:space="preserve">se </w:t>
      </w:r>
      <w:r w:rsidR="00E67F9B" w:rsidRPr="00730628">
        <w:rPr>
          <w:sz w:val="22"/>
          <w:szCs w:val="22"/>
        </w:rPr>
        <w:t>hlasování neúčastní. O tomto se provede záznam do zápisu z jednání Komise.</w:t>
      </w:r>
    </w:p>
    <w:p w:rsidR="0065290C" w:rsidRPr="00730628" w:rsidRDefault="0064131E" w:rsidP="0065290C">
      <w:pPr>
        <w:spacing w:after="120"/>
        <w:jc w:val="both"/>
        <w:rPr>
          <w:sz w:val="22"/>
          <w:szCs w:val="22"/>
        </w:rPr>
      </w:pPr>
      <w:r>
        <w:rPr>
          <w:sz w:val="22"/>
          <w:szCs w:val="22"/>
        </w:rPr>
        <w:t>Kategorie</w:t>
      </w:r>
      <w:r w:rsidR="0065290C" w:rsidRPr="00730628">
        <w:rPr>
          <w:sz w:val="22"/>
          <w:szCs w:val="22"/>
        </w:rPr>
        <w:t xml:space="preserve"> vyhodnocení realizace projektu Komisí jsou následující:</w:t>
      </w:r>
    </w:p>
    <w:p w:rsidR="0075055C" w:rsidRPr="00730628" w:rsidRDefault="0075055C" w:rsidP="0075055C">
      <w:pPr>
        <w:spacing w:after="120"/>
        <w:rPr>
          <w:bCs/>
          <w:sz w:val="22"/>
          <w:szCs w:val="22"/>
        </w:rPr>
      </w:pPr>
      <w:r w:rsidRPr="00730628">
        <w:rPr>
          <w:sz w:val="22"/>
          <w:szCs w:val="22"/>
        </w:rPr>
        <w:t xml:space="preserve">1 – projekt splněn vynikajícím způsobem, efektu plně dosaženo, </w:t>
      </w:r>
      <w:r w:rsidRPr="00730628">
        <w:rPr>
          <w:bCs/>
          <w:sz w:val="22"/>
          <w:szCs w:val="22"/>
        </w:rPr>
        <w:t>stanovené cíle zcela splněny</w:t>
      </w:r>
    </w:p>
    <w:p w:rsidR="0075055C" w:rsidRPr="00730628" w:rsidRDefault="0075055C" w:rsidP="0075055C">
      <w:pPr>
        <w:spacing w:after="120"/>
        <w:rPr>
          <w:bCs/>
          <w:sz w:val="22"/>
          <w:szCs w:val="22"/>
        </w:rPr>
      </w:pPr>
      <w:r w:rsidRPr="00730628">
        <w:rPr>
          <w:sz w:val="22"/>
          <w:szCs w:val="22"/>
        </w:rPr>
        <w:t>2 – projekt splněn, efektu dosaženo z větší části,</w:t>
      </w:r>
      <w:r w:rsidRPr="00730628">
        <w:rPr>
          <w:bCs/>
          <w:sz w:val="22"/>
          <w:szCs w:val="22"/>
        </w:rPr>
        <w:t xml:space="preserve"> stanovené cíle splněny </w:t>
      </w:r>
    </w:p>
    <w:p w:rsidR="0075055C" w:rsidRPr="00730628" w:rsidRDefault="0075055C" w:rsidP="0075055C">
      <w:pPr>
        <w:spacing w:after="120"/>
        <w:rPr>
          <w:bCs/>
          <w:sz w:val="22"/>
          <w:szCs w:val="22"/>
        </w:rPr>
      </w:pPr>
      <w:r w:rsidRPr="00730628">
        <w:rPr>
          <w:sz w:val="22"/>
          <w:szCs w:val="22"/>
        </w:rPr>
        <w:t xml:space="preserve">3 – projekt splněn s výhradami, dosaženo minimálního efektu, </w:t>
      </w:r>
      <w:r w:rsidRPr="00730628">
        <w:rPr>
          <w:bCs/>
          <w:sz w:val="22"/>
          <w:szCs w:val="22"/>
        </w:rPr>
        <w:t>stanovené cíle splněny s výhradami</w:t>
      </w:r>
    </w:p>
    <w:p w:rsidR="0075055C" w:rsidRPr="00730628" w:rsidRDefault="0075055C" w:rsidP="0075055C">
      <w:pPr>
        <w:spacing w:after="120"/>
        <w:rPr>
          <w:sz w:val="22"/>
          <w:szCs w:val="22"/>
        </w:rPr>
      </w:pPr>
      <w:r w:rsidRPr="00730628">
        <w:rPr>
          <w:sz w:val="22"/>
          <w:szCs w:val="22"/>
        </w:rPr>
        <w:t xml:space="preserve">4 – projekt nesplněn, efektu nedosaženo, </w:t>
      </w:r>
      <w:r w:rsidRPr="00730628">
        <w:rPr>
          <w:bCs/>
          <w:sz w:val="22"/>
          <w:szCs w:val="22"/>
        </w:rPr>
        <w:t>stanovené cíle nesplněny.</w:t>
      </w:r>
    </w:p>
    <w:p w:rsidR="00DA6D20" w:rsidRPr="00DA6D20" w:rsidRDefault="00DA6D20" w:rsidP="00DA6D20">
      <w:pPr>
        <w:spacing w:before="120"/>
        <w:jc w:val="both"/>
        <w:rPr>
          <w:sz w:val="22"/>
          <w:szCs w:val="22"/>
        </w:rPr>
      </w:pPr>
      <w:r w:rsidRPr="00DA6D20">
        <w:rPr>
          <w:sz w:val="22"/>
          <w:szCs w:val="22"/>
        </w:rPr>
        <w:t>O výsledku závěrečného hodnocení projektu je příjemce dotace písemně informován prostřednictvím dopisu h</w:t>
      </w:r>
      <w:r w:rsidR="0064260F">
        <w:rPr>
          <w:sz w:val="22"/>
          <w:szCs w:val="22"/>
        </w:rPr>
        <w:t>lavního hygienika ČR.</w:t>
      </w:r>
    </w:p>
    <w:p w:rsidR="00DA6D20" w:rsidRDefault="00B12D04" w:rsidP="00DA6D20">
      <w:pPr>
        <w:tabs>
          <w:tab w:val="left" w:pos="5250"/>
        </w:tabs>
        <w:spacing w:before="120"/>
        <w:jc w:val="both"/>
        <w:rPr>
          <w:sz w:val="22"/>
          <w:szCs w:val="22"/>
        </w:rPr>
      </w:pPr>
      <w:r>
        <w:rPr>
          <w:sz w:val="22"/>
          <w:szCs w:val="22"/>
        </w:rPr>
        <w:t xml:space="preserve">Pokud byl realizovaný </w:t>
      </w:r>
      <w:r w:rsidR="00DA6D20" w:rsidRPr="0095295F">
        <w:rPr>
          <w:sz w:val="22"/>
          <w:szCs w:val="22"/>
        </w:rPr>
        <w:t>projekt vyhodnocen v kategorii 4</w:t>
      </w:r>
      <w:r w:rsidR="00025FA0">
        <w:rPr>
          <w:sz w:val="22"/>
          <w:szCs w:val="22"/>
        </w:rPr>
        <w:t>,</w:t>
      </w:r>
      <w:r w:rsidR="00DA6D20" w:rsidRPr="0095295F">
        <w:rPr>
          <w:sz w:val="22"/>
          <w:szCs w:val="22"/>
        </w:rPr>
        <w:t xml:space="preserve"> nebo</w:t>
      </w:r>
      <w:r>
        <w:rPr>
          <w:sz w:val="22"/>
          <w:szCs w:val="22"/>
        </w:rPr>
        <w:t xml:space="preserve"> příjemce dotace</w:t>
      </w:r>
      <w:r w:rsidR="00DA6D20" w:rsidRPr="0095295F">
        <w:rPr>
          <w:sz w:val="22"/>
          <w:szCs w:val="22"/>
        </w:rPr>
        <w:t xml:space="preserve"> porušil či nesplnil podmínky dané Rozhodnutím</w:t>
      </w:r>
      <w:r w:rsidR="009F68CA">
        <w:rPr>
          <w:sz w:val="22"/>
          <w:szCs w:val="22"/>
        </w:rPr>
        <w:t xml:space="preserve"> u konkrétního projektu</w:t>
      </w:r>
      <w:r w:rsidR="00DA6D20" w:rsidRPr="0095295F">
        <w:rPr>
          <w:sz w:val="22"/>
          <w:szCs w:val="22"/>
        </w:rPr>
        <w:t>,</w:t>
      </w:r>
      <w:r w:rsidRPr="00B12D04">
        <w:t xml:space="preserve"> </w:t>
      </w:r>
      <w:r w:rsidRPr="00B12D04">
        <w:rPr>
          <w:sz w:val="22"/>
          <w:szCs w:val="22"/>
        </w:rPr>
        <w:t>může hlavní hygienik ČR na základě návrhu Komise MZ rozhodnout o tom, že</w:t>
      </w:r>
      <w:r w:rsidR="00DA6D20" w:rsidRPr="0095295F">
        <w:rPr>
          <w:sz w:val="22"/>
          <w:szCs w:val="22"/>
        </w:rPr>
        <w:t xml:space="preserve"> po dobu </w:t>
      </w:r>
      <w:r w:rsidR="00BE7066">
        <w:rPr>
          <w:sz w:val="22"/>
          <w:szCs w:val="22"/>
        </w:rPr>
        <w:t>jednoho</w:t>
      </w:r>
      <w:r w:rsidR="00DA6D20" w:rsidRPr="0095295F">
        <w:rPr>
          <w:sz w:val="22"/>
          <w:szCs w:val="22"/>
        </w:rPr>
        <w:t xml:space="preserve"> roku až </w:t>
      </w:r>
      <w:r w:rsidR="00BE7066">
        <w:rPr>
          <w:sz w:val="22"/>
          <w:szCs w:val="22"/>
        </w:rPr>
        <w:t>tří</w:t>
      </w:r>
      <w:r w:rsidR="00DA6D20" w:rsidRPr="0095295F">
        <w:rPr>
          <w:sz w:val="22"/>
          <w:szCs w:val="22"/>
        </w:rPr>
        <w:t xml:space="preserve"> let ve výběrovém dotačním řízení </w:t>
      </w:r>
      <w:r>
        <w:rPr>
          <w:sz w:val="22"/>
          <w:szCs w:val="22"/>
        </w:rPr>
        <w:t xml:space="preserve">nebude žadateli </w:t>
      </w:r>
      <w:r w:rsidR="00DA6D20" w:rsidRPr="0095295F">
        <w:rPr>
          <w:sz w:val="22"/>
          <w:szCs w:val="22"/>
        </w:rPr>
        <w:t xml:space="preserve">poskytnuta finanční dotace ze státního rozpočtu na realizaci </w:t>
      </w:r>
      <w:r>
        <w:rPr>
          <w:sz w:val="22"/>
          <w:szCs w:val="22"/>
        </w:rPr>
        <w:t xml:space="preserve">daného </w:t>
      </w:r>
      <w:r w:rsidR="00DA6D20" w:rsidRPr="0095295F">
        <w:rPr>
          <w:sz w:val="22"/>
          <w:szCs w:val="22"/>
        </w:rPr>
        <w:t>projektu</w:t>
      </w:r>
      <w:r>
        <w:rPr>
          <w:sz w:val="22"/>
          <w:szCs w:val="22"/>
        </w:rPr>
        <w:t xml:space="preserve"> nebo dalšího projektu</w:t>
      </w:r>
      <w:r w:rsidR="00675161">
        <w:rPr>
          <w:sz w:val="22"/>
          <w:szCs w:val="22"/>
        </w:rPr>
        <w:t>/</w:t>
      </w:r>
      <w:r>
        <w:rPr>
          <w:sz w:val="22"/>
          <w:szCs w:val="22"/>
        </w:rPr>
        <w:t>projektů</w:t>
      </w:r>
      <w:r w:rsidR="00BE7066">
        <w:rPr>
          <w:sz w:val="22"/>
          <w:szCs w:val="22"/>
        </w:rPr>
        <w:t>,</w:t>
      </w:r>
      <w:r w:rsidR="00DA6D20" w:rsidRPr="0095295F">
        <w:rPr>
          <w:sz w:val="22"/>
          <w:szCs w:val="22"/>
        </w:rPr>
        <w:t xml:space="preserve"> pokud o ni požádá. Případné finanční sankce jsou předkladatelské organizaci vyměřeny v souladu s podmínkami Rozhodnutí a obecně platnými právními předpisy</w:t>
      </w:r>
      <w:r w:rsidR="0095295F">
        <w:rPr>
          <w:sz w:val="22"/>
          <w:szCs w:val="22"/>
        </w:rPr>
        <w:t>.</w:t>
      </w:r>
    </w:p>
    <w:p w:rsidR="00203E54" w:rsidRPr="001E2CFD" w:rsidRDefault="00203E54" w:rsidP="00DA6D20">
      <w:pPr>
        <w:tabs>
          <w:tab w:val="left" w:pos="5250"/>
        </w:tabs>
        <w:spacing w:before="120"/>
        <w:jc w:val="both"/>
        <w:rPr>
          <w:sz w:val="22"/>
          <w:szCs w:val="22"/>
        </w:rPr>
      </w:pPr>
      <w:r w:rsidRPr="001E2CFD">
        <w:rPr>
          <w:sz w:val="22"/>
          <w:szCs w:val="22"/>
        </w:rPr>
        <w:t>Pokud byl realizovaný projekt hodnocen v kategorii 3, může Komise MZ rozhodnout, že</w:t>
      </w:r>
      <w:r w:rsidR="00A631A4" w:rsidRPr="001E2CFD">
        <w:rPr>
          <w:sz w:val="22"/>
          <w:szCs w:val="22"/>
        </w:rPr>
        <w:t> </w:t>
      </w:r>
      <w:r w:rsidRPr="001E2CFD">
        <w:rPr>
          <w:sz w:val="22"/>
          <w:szCs w:val="22"/>
        </w:rPr>
        <w:t>takový projekt již nebude doporučen k podpoře v roce následujícím.</w:t>
      </w:r>
    </w:p>
    <w:p w:rsidR="0073475C" w:rsidRPr="00122601" w:rsidRDefault="00750FFF" w:rsidP="006F2718">
      <w:pPr>
        <w:pStyle w:val="Nadpis1"/>
        <w:numPr>
          <w:ilvl w:val="0"/>
          <w:numId w:val="25"/>
        </w:numPr>
        <w:spacing w:before="480" w:after="240"/>
        <w:ind w:left="431" w:hanging="431"/>
        <w:jc w:val="left"/>
        <w:rPr>
          <w:rFonts w:ascii="Times New Roman" w:hAnsi="Times New Roman" w:cs="Times New Roman"/>
          <w:b w:val="0"/>
          <w:bCs w:val="0"/>
        </w:rPr>
      </w:pPr>
      <w:r w:rsidRPr="00122601">
        <w:rPr>
          <w:rFonts w:ascii="Times New Roman" w:hAnsi="Times New Roman" w:cs="Times New Roman"/>
          <w:caps/>
          <w:sz w:val="28"/>
          <w:szCs w:val="28"/>
        </w:rPr>
        <w:t>Přehled termínů DOTAČNÍHO PROGRAMU</w:t>
      </w:r>
    </w:p>
    <w:tbl>
      <w:tblPr>
        <w:tblW w:w="9034" w:type="dxa"/>
        <w:tblInd w:w="108" w:type="dxa"/>
        <w:tblLayout w:type="fixed"/>
        <w:tblLook w:val="0000" w:firstRow="0" w:lastRow="0" w:firstColumn="0" w:lastColumn="0" w:noHBand="0" w:noVBand="0"/>
      </w:tblPr>
      <w:tblGrid>
        <w:gridCol w:w="1805"/>
        <w:gridCol w:w="7229"/>
      </w:tblGrid>
      <w:tr w:rsidR="00122601" w:rsidRPr="00122601" w:rsidTr="0047696F">
        <w:trPr>
          <w:trHeight w:val="501"/>
        </w:trPr>
        <w:tc>
          <w:tcPr>
            <w:tcW w:w="1805" w:type="dxa"/>
          </w:tcPr>
          <w:p w:rsidR="002D3294" w:rsidRPr="00122601" w:rsidRDefault="00255F5A" w:rsidP="0047696F">
            <w:pPr>
              <w:pStyle w:val="Zkladntext"/>
              <w:spacing w:after="0"/>
              <w:rPr>
                <w:sz w:val="22"/>
                <w:szCs w:val="22"/>
              </w:rPr>
            </w:pPr>
            <w:r w:rsidRPr="00122601">
              <w:rPr>
                <w:b/>
                <w:bCs/>
                <w:sz w:val="22"/>
                <w:szCs w:val="22"/>
              </w:rPr>
              <w:t xml:space="preserve">do </w:t>
            </w:r>
            <w:r w:rsidR="0047696F">
              <w:rPr>
                <w:b/>
                <w:bCs/>
                <w:sz w:val="22"/>
                <w:szCs w:val="22"/>
              </w:rPr>
              <w:t>30. 9</w:t>
            </w:r>
            <w:r w:rsidRPr="00122601">
              <w:rPr>
                <w:b/>
                <w:bCs/>
                <w:sz w:val="22"/>
                <w:szCs w:val="22"/>
              </w:rPr>
              <w:t xml:space="preserve">. </w:t>
            </w:r>
            <w:r w:rsidR="00355A69">
              <w:rPr>
                <w:b/>
                <w:bCs/>
                <w:sz w:val="22"/>
                <w:szCs w:val="22"/>
              </w:rPr>
              <w:t>201</w:t>
            </w:r>
            <w:r w:rsidR="0047696F">
              <w:rPr>
                <w:b/>
                <w:bCs/>
                <w:sz w:val="22"/>
                <w:szCs w:val="22"/>
              </w:rPr>
              <w:t>5</w:t>
            </w:r>
          </w:p>
        </w:tc>
        <w:tc>
          <w:tcPr>
            <w:tcW w:w="7229" w:type="dxa"/>
          </w:tcPr>
          <w:p w:rsidR="002D3294" w:rsidRPr="00122601" w:rsidRDefault="002D3294" w:rsidP="0047696F">
            <w:pPr>
              <w:pStyle w:val="Zkladntext"/>
              <w:spacing w:after="0"/>
              <w:rPr>
                <w:sz w:val="22"/>
                <w:szCs w:val="22"/>
              </w:rPr>
            </w:pPr>
            <w:r w:rsidRPr="00122601">
              <w:rPr>
                <w:sz w:val="22"/>
                <w:szCs w:val="22"/>
              </w:rPr>
              <w:t>Konečný termín pro předložení Žádostí na MZ ČR</w:t>
            </w:r>
            <w:r w:rsidR="00283519">
              <w:rPr>
                <w:sz w:val="22"/>
                <w:szCs w:val="22"/>
              </w:rPr>
              <w:t>.</w:t>
            </w:r>
          </w:p>
        </w:tc>
      </w:tr>
      <w:tr w:rsidR="00122601" w:rsidRPr="00122601" w:rsidTr="0047696F">
        <w:trPr>
          <w:trHeight w:val="575"/>
        </w:trPr>
        <w:tc>
          <w:tcPr>
            <w:tcW w:w="1805" w:type="dxa"/>
          </w:tcPr>
          <w:p w:rsidR="002D3294" w:rsidRDefault="00255F5A" w:rsidP="0047696F">
            <w:pPr>
              <w:pStyle w:val="Zkladntext"/>
              <w:spacing w:after="0"/>
              <w:rPr>
                <w:b/>
                <w:bCs/>
                <w:sz w:val="22"/>
                <w:szCs w:val="22"/>
              </w:rPr>
            </w:pPr>
            <w:r w:rsidRPr="00122601">
              <w:rPr>
                <w:b/>
                <w:bCs/>
                <w:sz w:val="22"/>
                <w:szCs w:val="22"/>
              </w:rPr>
              <w:t xml:space="preserve">do 31. </w:t>
            </w:r>
            <w:r w:rsidR="0047696F">
              <w:rPr>
                <w:b/>
                <w:bCs/>
                <w:sz w:val="22"/>
                <w:szCs w:val="22"/>
              </w:rPr>
              <w:t>12</w:t>
            </w:r>
            <w:r w:rsidRPr="00122601">
              <w:rPr>
                <w:b/>
                <w:bCs/>
                <w:sz w:val="22"/>
                <w:szCs w:val="22"/>
              </w:rPr>
              <w:t xml:space="preserve">. </w:t>
            </w:r>
            <w:r w:rsidR="00355A69">
              <w:rPr>
                <w:b/>
                <w:bCs/>
                <w:sz w:val="22"/>
                <w:szCs w:val="22"/>
              </w:rPr>
              <w:t>201</w:t>
            </w:r>
            <w:r w:rsidR="0047696F">
              <w:rPr>
                <w:b/>
                <w:bCs/>
                <w:sz w:val="22"/>
                <w:szCs w:val="22"/>
              </w:rPr>
              <w:t>5</w:t>
            </w:r>
          </w:p>
          <w:p w:rsidR="00B12D04" w:rsidRDefault="00B12D04" w:rsidP="0047696F">
            <w:pPr>
              <w:pStyle w:val="Zkladntext"/>
              <w:spacing w:after="0"/>
              <w:rPr>
                <w:b/>
                <w:bCs/>
                <w:sz w:val="22"/>
                <w:szCs w:val="22"/>
              </w:rPr>
            </w:pPr>
          </w:p>
          <w:p w:rsidR="00B12D04" w:rsidRDefault="00B12D04" w:rsidP="0047696F">
            <w:pPr>
              <w:pStyle w:val="Zkladntext"/>
              <w:spacing w:after="0"/>
              <w:rPr>
                <w:b/>
                <w:bCs/>
                <w:sz w:val="22"/>
                <w:szCs w:val="22"/>
              </w:rPr>
            </w:pPr>
          </w:p>
          <w:p w:rsidR="00B12D04" w:rsidRDefault="00B12D04" w:rsidP="0047696F">
            <w:pPr>
              <w:pStyle w:val="Zkladntext"/>
              <w:spacing w:after="0"/>
              <w:rPr>
                <w:b/>
                <w:bCs/>
                <w:sz w:val="22"/>
                <w:szCs w:val="22"/>
              </w:rPr>
            </w:pPr>
            <w:r>
              <w:rPr>
                <w:b/>
                <w:bCs/>
                <w:sz w:val="22"/>
                <w:szCs w:val="22"/>
              </w:rPr>
              <w:t>do 31. 3. 2016</w:t>
            </w:r>
          </w:p>
          <w:p w:rsidR="00B12D04" w:rsidRDefault="00B12D04" w:rsidP="0047696F">
            <w:pPr>
              <w:pStyle w:val="Zkladntext"/>
              <w:spacing w:after="0"/>
              <w:rPr>
                <w:b/>
                <w:bCs/>
                <w:sz w:val="22"/>
                <w:szCs w:val="22"/>
              </w:rPr>
            </w:pPr>
          </w:p>
          <w:p w:rsidR="00B12D04" w:rsidRPr="00122601" w:rsidRDefault="00B12D04" w:rsidP="0047696F">
            <w:pPr>
              <w:pStyle w:val="Zkladntext"/>
              <w:spacing w:after="0"/>
              <w:rPr>
                <w:b/>
                <w:bCs/>
                <w:sz w:val="22"/>
                <w:szCs w:val="22"/>
              </w:rPr>
            </w:pPr>
          </w:p>
        </w:tc>
        <w:tc>
          <w:tcPr>
            <w:tcW w:w="7229" w:type="dxa"/>
          </w:tcPr>
          <w:p w:rsidR="002D3294" w:rsidRDefault="002D3294">
            <w:pPr>
              <w:pStyle w:val="Zkladntext"/>
              <w:spacing w:after="0"/>
              <w:jc w:val="both"/>
              <w:rPr>
                <w:sz w:val="22"/>
                <w:szCs w:val="22"/>
              </w:rPr>
            </w:pPr>
            <w:r w:rsidRPr="00122601">
              <w:rPr>
                <w:sz w:val="22"/>
                <w:szCs w:val="22"/>
              </w:rPr>
              <w:t xml:space="preserve">Na webových stránkách MZ </w:t>
            </w:r>
            <w:r w:rsidR="00205F38">
              <w:rPr>
                <w:sz w:val="22"/>
                <w:szCs w:val="22"/>
              </w:rPr>
              <w:t xml:space="preserve">ČR </w:t>
            </w:r>
            <w:r w:rsidRPr="00122601">
              <w:rPr>
                <w:sz w:val="22"/>
                <w:szCs w:val="22"/>
              </w:rPr>
              <w:t xml:space="preserve">budou uveřejněny výsledky výběrového řízení </w:t>
            </w:r>
            <w:r w:rsidR="00B12D04">
              <w:rPr>
                <w:sz w:val="22"/>
                <w:szCs w:val="22"/>
              </w:rPr>
              <w:t>(</w:t>
            </w:r>
            <w:r w:rsidR="0047696F">
              <w:rPr>
                <w:sz w:val="22"/>
                <w:szCs w:val="22"/>
              </w:rPr>
              <w:t xml:space="preserve">bez </w:t>
            </w:r>
            <w:r w:rsidR="008E1BBD" w:rsidRPr="00122601">
              <w:rPr>
                <w:sz w:val="22"/>
                <w:szCs w:val="22"/>
              </w:rPr>
              <w:t>konkrétní výše dotace pro schválené projekty</w:t>
            </w:r>
            <w:r w:rsidR="00B12D04">
              <w:rPr>
                <w:sz w:val="22"/>
                <w:szCs w:val="22"/>
              </w:rPr>
              <w:t>)</w:t>
            </w:r>
            <w:r w:rsidR="00283519">
              <w:rPr>
                <w:sz w:val="22"/>
                <w:szCs w:val="22"/>
              </w:rPr>
              <w:t>.</w:t>
            </w:r>
            <w:r w:rsidR="008E1BBD" w:rsidRPr="00122601">
              <w:rPr>
                <w:sz w:val="22"/>
                <w:szCs w:val="22"/>
              </w:rPr>
              <w:t xml:space="preserve"> </w:t>
            </w:r>
            <w:r w:rsidRPr="00122601">
              <w:rPr>
                <w:sz w:val="22"/>
                <w:szCs w:val="22"/>
              </w:rPr>
              <w:t xml:space="preserve"> </w:t>
            </w:r>
          </w:p>
          <w:p w:rsidR="00B12D04" w:rsidRDefault="00B12D04" w:rsidP="008E1BBD">
            <w:pPr>
              <w:pStyle w:val="Zkladntext"/>
              <w:spacing w:after="0"/>
              <w:jc w:val="both"/>
              <w:rPr>
                <w:sz w:val="22"/>
                <w:szCs w:val="22"/>
              </w:rPr>
            </w:pPr>
          </w:p>
          <w:p w:rsidR="008E1BBD" w:rsidRPr="00122601" w:rsidRDefault="00B12D04" w:rsidP="00A53963">
            <w:pPr>
              <w:pStyle w:val="Zkladntext"/>
              <w:spacing w:after="0"/>
              <w:jc w:val="both"/>
              <w:rPr>
                <w:sz w:val="22"/>
                <w:szCs w:val="22"/>
              </w:rPr>
            </w:pPr>
            <w:r w:rsidRPr="00B12D04">
              <w:rPr>
                <w:sz w:val="22"/>
                <w:szCs w:val="22"/>
              </w:rPr>
              <w:t>Na webových stránkách MZ ČR budou uveřejněny výsledky výběrového řízení (</w:t>
            </w:r>
            <w:r>
              <w:rPr>
                <w:sz w:val="22"/>
                <w:szCs w:val="22"/>
              </w:rPr>
              <w:t xml:space="preserve">se stanovením </w:t>
            </w:r>
            <w:r w:rsidRPr="00B12D04">
              <w:rPr>
                <w:sz w:val="22"/>
                <w:szCs w:val="22"/>
              </w:rPr>
              <w:t xml:space="preserve">konkrétní výše dotace).  </w:t>
            </w:r>
          </w:p>
        </w:tc>
      </w:tr>
      <w:tr w:rsidR="0047696F" w:rsidRPr="00F03C71" w:rsidTr="0047696F">
        <w:trPr>
          <w:trHeight w:val="692"/>
        </w:trPr>
        <w:tc>
          <w:tcPr>
            <w:tcW w:w="1805" w:type="dxa"/>
          </w:tcPr>
          <w:p w:rsidR="0047696F" w:rsidRDefault="0047696F" w:rsidP="006C2AB9">
            <w:pPr>
              <w:rPr>
                <w:b/>
                <w:bCs/>
                <w:sz w:val="22"/>
                <w:szCs w:val="22"/>
              </w:rPr>
            </w:pPr>
            <w:r w:rsidRPr="00FC055A">
              <w:rPr>
                <w:b/>
                <w:bCs/>
                <w:sz w:val="22"/>
                <w:szCs w:val="22"/>
              </w:rPr>
              <w:t xml:space="preserve">do 31. 3. 2016 </w:t>
            </w:r>
          </w:p>
          <w:p w:rsidR="005C3F74" w:rsidRDefault="005C3F74" w:rsidP="006C2AB9">
            <w:pPr>
              <w:rPr>
                <w:b/>
                <w:bCs/>
                <w:sz w:val="22"/>
                <w:szCs w:val="22"/>
              </w:rPr>
            </w:pPr>
          </w:p>
          <w:p w:rsidR="00A77ED8" w:rsidRDefault="00A77ED8" w:rsidP="005C3F74">
            <w:pPr>
              <w:pStyle w:val="Zkladntext"/>
              <w:spacing w:after="0"/>
              <w:rPr>
                <w:b/>
                <w:bCs/>
                <w:sz w:val="22"/>
                <w:szCs w:val="22"/>
              </w:rPr>
            </w:pPr>
          </w:p>
          <w:p w:rsidR="00A77ED8" w:rsidRDefault="00A77ED8" w:rsidP="005C3F74">
            <w:pPr>
              <w:pStyle w:val="Zkladntext"/>
              <w:spacing w:after="0"/>
              <w:rPr>
                <w:b/>
                <w:bCs/>
                <w:sz w:val="22"/>
                <w:szCs w:val="22"/>
              </w:rPr>
            </w:pPr>
          </w:p>
          <w:p w:rsidR="005C3F74" w:rsidRPr="00072DE7" w:rsidRDefault="005C3F74" w:rsidP="005C3F74">
            <w:pPr>
              <w:pStyle w:val="Zkladntext"/>
              <w:spacing w:after="0"/>
              <w:rPr>
                <w:b/>
                <w:bCs/>
                <w:sz w:val="22"/>
                <w:szCs w:val="22"/>
              </w:rPr>
            </w:pPr>
            <w:r w:rsidRPr="00072DE7">
              <w:rPr>
                <w:b/>
                <w:bCs/>
                <w:sz w:val="22"/>
                <w:szCs w:val="22"/>
              </w:rPr>
              <w:t>do 30. 9. 2016</w:t>
            </w:r>
          </w:p>
          <w:p w:rsidR="00A77ED8" w:rsidRDefault="00A77ED8" w:rsidP="00B12D04">
            <w:pPr>
              <w:rPr>
                <w:b/>
                <w:sz w:val="22"/>
                <w:szCs w:val="22"/>
              </w:rPr>
            </w:pPr>
          </w:p>
          <w:p w:rsidR="00B12D04" w:rsidRPr="00FC055A" w:rsidRDefault="00B12D04" w:rsidP="00B12D04">
            <w:pPr>
              <w:rPr>
                <w:b/>
                <w:sz w:val="22"/>
                <w:szCs w:val="22"/>
              </w:rPr>
            </w:pPr>
            <w:r w:rsidRPr="00FC055A">
              <w:rPr>
                <w:b/>
                <w:sz w:val="22"/>
                <w:szCs w:val="22"/>
              </w:rPr>
              <w:t>říjen – listopad 2016</w:t>
            </w:r>
          </w:p>
        </w:tc>
        <w:tc>
          <w:tcPr>
            <w:tcW w:w="7229" w:type="dxa"/>
          </w:tcPr>
          <w:p w:rsidR="005C3F74" w:rsidRDefault="005C3F74" w:rsidP="00B12D04">
            <w:pPr>
              <w:tabs>
                <w:tab w:val="left" w:pos="4266"/>
              </w:tabs>
              <w:jc w:val="both"/>
              <w:rPr>
                <w:sz w:val="22"/>
                <w:szCs w:val="22"/>
              </w:rPr>
            </w:pPr>
            <w:r w:rsidRPr="005C3F74">
              <w:rPr>
                <w:sz w:val="22"/>
                <w:szCs w:val="22"/>
              </w:rPr>
              <w:t>Příjemci</w:t>
            </w:r>
            <w:r w:rsidR="00F443FF">
              <w:rPr>
                <w:sz w:val="22"/>
                <w:szCs w:val="22"/>
              </w:rPr>
              <w:t xml:space="preserve">, </w:t>
            </w:r>
            <w:r w:rsidR="00F443FF" w:rsidRPr="00F443FF">
              <w:rPr>
                <w:sz w:val="22"/>
                <w:szCs w:val="22"/>
              </w:rPr>
              <w:t xml:space="preserve">který splnil všechny podmínky pro přiznání dotace (zejména povinnost vypořádání se státním rozpočtem a předložení Závěrečné </w:t>
            </w:r>
            <w:r w:rsidR="00893A7C" w:rsidRPr="00F443FF">
              <w:rPr>
                <w:sz w:val="22"/>
                <w:szCs w:val="22"/>
              </w:rPr>
              <w:t>zprávy), bude</w:t>
            </w:r>
            <w:r w:rsidRPr="005C3F74">
              <w:rPr>
                <w:sz w:val="22"/>
                <w:szCs w:val="22"/>
              </w:rPr>
              <w:t xml:space="preserve"> vyplacena minimálně polovina z celkového objemu dotace. </w:t>
            </w:r>
          </w:p>
          <w:p w:rsidR="005C3F74" w:rsidRDefault="005C3F74" w:rsidP="00B12D04">
            <w:pPr>
              <w:tabs>
                <w:tab w:val="left" w:pos="4266"/>
              </w:tabs>
              <w:jc w:val="both"/>
              <w:rPr>
                <w:sz w:val="22"/>
                <w:szCs w:val="22"/>
              </w:rPr>
            </w:pPr>
          </w:p>
          <w:p w:rsidR="0047696F" w:rsidRPr="00FC055A" w:rsidRDefault="00B12D04" w:rsidP="00B12D04">
            <w:pPr>
              <w:tabs>
                <w:tab w:val="left" w:pos="4266"/>
              </w:tabs>
              <w:jc w:val="both"/>
              <w:rPr>
                <w:sz w:val="22"/>
                <w:szCs w:val="22"/>
              </w:rPr>
            </w:pPr>
            <w:r w:rsidRPr="00FC055A">
              <w:rPr>
                <w:sz w:val="22"/>
                <w:szCs w:val="22"/>
              </w:rPr>
              <w:t>Příjemci bude případně vyplacena druhá část z celkového objemu dotace.</w:t>
            </w:r>
          </w:p>
          <w:p w:rsidR="00B12D04" w:rsidRPr="00FC055A" w:rsidRDefault="00B12D04" w:rsidP="00B12D04">
            <w:pPr>
              <w:tabs>
                <w:tab w:val="left" w:pos="4266"/>
              </w:tabs>
              <w:jc w:val="both"/>
              <w:rPr>
                <w:sz w:val="22"/>
                <w:szCs w:val="22"/>
              </w:rPr>
            </w:pPr>
          </w:p>
          <w:p w:rsidR="00B12D04" w:rsidRPr="00FC055A" w:rsidRDefault="00B12D04" w:rsidP="00B12D04">
            <w:pPr>
              <w:tabs>
                <w:tab w:val="left" w:pos="4266"/>
              </w:tabs>
              <w:jc w:val="both"/>
              <w:rPr>
                <w:sz w:val="22"/>
                <w:szCs w:val="22"/>
              </w:rPr>
            </w:pPr>
            <w:r w:rsidRPr="00FC055A">
              <w:rPr>
                <w:sz w:val="22"/>
                <w:szCs w:val="22"/>
              </w:rPr>
              <w:t>Průběžné kontroly na řešitelských pracovištích</w:t>
            </w:r>
            <w:r w:rsidR="00896526">
              <w:rPr>
                <w:sz w:val="22"/>
                <w:szCs w:val="22"/>
              </w:rPr>
              <w:t>.</w:t>
            </w:r>
          </w:p>
          <w:p w:rsidR="00B12D04" w:rsidRPr="00FC055A" w:rsidRDefault="00B12D04" w:rsidP="00B12D04">
            <w:pPr>
              <w:tabs>
                <w:tab w:val="left" w:pos="4266"/>
              </w:tabs>
              <w:jc w:val="both"/>
              <w:rPr>
                <w:sz w:val="22"/>
                <w:szCs w:val="22"/>
              </w:rPr>
            </w:pPr>
          </w:p>
        </w:tc>
      </w:tr>
      <w:tr w:rsidR="00122601" w:rsidRPr="00122601" w:rsidTr="0047696F">
        <w:trPr>
          <w:trHeight w:val="691"/>
        </w:trPr>
        <w:tc>
          <w:tcPr>
            <w:tcW w:w="1805" w:type="dxa"/>
          </w:tcPr>
          <w:p w:rsidR="00675161" w:rsidRDefault="00675161" w:rsidP="0047696F">
            <w:pPr>
              <w:pStyle w:val="Zkladntext"/>
              <w:spacing w:after="0"/>
              <w:rPr>
                <w:b/>
                <w:bCs/>
                <w:sz w:val="22"/>
                <w:szCs w:val="22"/>
              </w:rPr>
            </w:pPr>
          </w:p>
          <w:p w:rsidR="002D3294" w:rsidRPr="00122601" w:rsidRDefault="002D3294" w:rsidP="0047696F">
            <w:pPr>
              <w:pStyle w:val="Zkladntext"/>
              <w:spacing w:after="0"/>
              <w:rPr>
                <w:b/>
                <w:bCs/>
                <w:sz w:val="22"/>
                <w:szCs w:val="22"/>
              </w:rPr>
            </w:pPr>
            <w:r w:rsidRPr="00122601">
              <w:rPr>
                <w:b/>
                <w:bCs/>
                <w:sz w:val="22"/>
                <w:szCs w:val="22"/>
              </w:rPr>
              <w:t xml:space="preserve">do </w:t>
            </w:r>
            <w:r w:rsidR="00E77D16">
              <w:rPr>
                <w:b/>
                <w:bCs/>
                <w:sz w:val="22"/>
                <w:szCs w:val="22"/>
              </w:rPr>
              <w:t>1</w:t>
            </w:r>
            <w:r w:rsidRPr="00122601">
              <w:rPr>
                <w:b/>
                <w:bCs/>
                <w:sz w:val="22"/>
                <w:szCs w:val="22"/>
              </w:rPr>
              <w:t xml:space="preserve">5. </w:t>
            </w:r>
            <w:r w:rsidR="0047696F">
              <w:rPr>
                <w:b/>
                <w:bCs/>
                <w:sz w:val="22"/>
                <w:szCs w:val="22"/>
              </w:rPr>
              <w:t>11</w:t>
            </w:r>
            <w:r w:rsidRPr="00122601">
              <w:rPr>
                <w:b/>
                <w:bCs/>
                <w:sz w:val="22"/>
                <w:szCs w:val="22"/>
              </w:rPr>
              <w:t>.</w:t>
            </w:r>
            <w:r w:rsidR="00753D3A">
              <w:rPr>
                <w:b/>
                <w:bCs/>
                <w:sz w:val="22"/>
                <w:szCs w:val="22"/>
              </w:rPr>
              <w:t xml:space="preserve"> </w:t>
            </w:r>
            <w:r w:rsidR="00355A69">
              <w:rPr>
                <w:b/>
                <w:bCs/>
                <w:sz w:val="22"/>
                <w:szCs w:val="22"/>
              </w:rPr>
              <w:t>2016</w:t>
            </w:r>
          </w:p>
        </w:tc>
        <w:tc>
          <w:tcPr>
            <w:tcW w:w="7229" w:type="dxa"/>
          </w:tcPr>
          <w:p w:rsidR="00675161" w:rsidRDefault="00675161" w:rsidP="0095295F">
            <w:pPr>
              <w:pStyle w:val="Zkladntext"/>
              <w:spacing w:after="0"/>
              <w:jc w:val="both"/>
              <w:rPr>
                <w:sz w:val="22"/>
                <w:szCs w:val="22"/>
              </w:rPr>
            </w:pPr>
          </w:p>
          <w:p w:rsidR="005C3F74" w:rsidRPr="00122601" w:rsidRDefault="005C3F74" w:rsidP="0095295F">
            <w:pPr>
              <w:pStyle w:val="Zkladntext"/>
              <w:spacing w:after="0"/>
              <w:jc w:val="both"/>
              <w:rPr>
                <w:sz w:val="22"/>
                <w:szCs w:val="22"/>
              </w:rPr>
            </w:pPr>
            <w:r w:rsidRPr="005C3F74">
              <w:rPr>
                <w:sz w:val="22"/>
                <w:szCs w:val="22"/>
              </w:rPr>
              <w:t>Termín pro žádosti o formální, obsahové a finanční změny Rozhodnutí.</w:t>
            </w:r>
          </w:p>
        </w:tc>
      </w:tr>
      <w:tr w:rsidR="00122601" w:rsidRPr="00122601" w:rsidTr="0047696F">
        <w:trPr>
          <w:trHeight w:val="690"/>
        </w:trPr>
        <w:tc>
          <w:tcPr>
            <w:tcW w:w="1805" w:type="dxa"/>
          </w:tcPr>
          <w:p w:rsidR="002D3294" w:rsidRPr="00122601" w:rsidRDefault="002D3294" w:rsidP="009A6261">
            <w:pPr>
              <w:pStyle w:val="Zkladntext"/>
              <w:spacing w:after="0"/>
              <w:rPr>
                <w:b/>
                <w:bCs/>
                <w:sz w:val="22"/>
                <w:szCs w:val="22"/>
              </w:rPr>
            </w:pPr>
            <w:r w:rsidRPr="00122601">
              <w:rPr>
                <w:b/>
                <w:bCs/>
                <w:sz w:val="22"/>
                <w:szCs w:val="22"/>
              </w:rPr>
              <w:t xml:space="preserve">do 31. 1. </w:t>
            </w:r>
            <w:r w:rsidR="00355A69">
              <w:rPr>
                <w:b/>
                <w:bCs/>
                <w:sz w:val="22"/>
                <w:szCs w:val="22"/>
              </w:rPr>
              <w:t>2017</w:t>
            </w:r>
          </w:p>
          <w:p w:rsidR="00255F5A" w:rsidRPr="00122601" w:rsidRDefault="00255F5A" w:rsidP="009A6261">
            <w:pPr>
              <w:pStyle w:val="Zkladntext"/>
              <w:spacing w:after="0"/>
              <w:rPr>
                <w:b/>
                <w:bCs/>
                <w:sz w:val="22"/>
                <w:szCs w:val="22"/>
              </w:rPr>
            </w:pPr>
          </w:p>
          <w:p w:rsidR="00255F5A" w:rsidRPr="00122601" w:rsidRDefault="00255F5A" w:rsidP="009A6261">
            <w:pPr>
              <w:pStyle w:val="Zkladntext"/>
              <w:spacing w:after="0"/>
              <w:rPr>
                <w:b/>
                <w:bCs/>
                <w:sz w:val="22"/>
                <w:szCs w:val="22"/>
              </w:rPr>
            </w:pPr>
          </w:p>
          <w:p w:rsidR="00255F5A" w:rsidRPr="00122601" w:rsidRDefault="00255F5A" w:rsidP="009A6261">
            <w:pPr>
              <w:pStyle w:val="Zkladntext"/>
              <w:spacing w:after="0"/>
              <w:rPr>
                <w:b/>
                <w:bCs/>
                <w:sz w:val="22"/>
                <w:szCs w:val="22"/>
              </w:rPr>
            </w:pPr>
            <w:r w:rsidRPr="00122601">
              <w:rPr>
                <w:b/>
                <w:bCs/>
                <w:sz w:val="22"/>
                <w:szCs w:val="22"/>
              </w:rPr>
              <w:t>do 31.</w:t>
            </w:r>
            <w:r w:rsidR="00753D3A">
              <w:rPr>
                <w:b/>
                <w:bCs/>
                <w:sz w:val="22"/>
                <w:szCs w:val="22"/>
              </w:rPr>
              <w:t xml:space="preserve"> </w:t>
            </w:r>
            <w:r w:rsidRPr="00122601">
              <w:rPr>
                <w:b/>
                <w:bCs/>
                <w:sz w:val="22"/>
                <w:szCs w:val="22"/>
              </w:rPr>
              <w:t>1.</w:t>
            </w:r>
            <w:r w:rsidR="00753D3A">
              <w:rPr>
                <w:b/>
                <w:bCs/>
                <w:sz w:val="22"/>
                <w:szCs w:val="22"/>
              </w:rPr>
              <w:t xml:space="preserve"> </w:t>
            </w:r>
            <w:r w:rsidR="00355A69">
              <w:rPr>
                <w:b/>
                <w:bCs/>
                <w:sz w:val="22"/>
                <w:szCs w:val="22"/>
              </w:rPr>
              <w:t>2017</w:t>
            </w:r>
            <w:r w:rsidRPr="00122601">
              <w:rPr>
                <w:b/>
                <w:bCs/>
                <w:sz w:val="22"/>
                <w:szCs w:val="22"/>
              </w:rPr>
              <w:t xml:space="preserve"> </w:t>
            </w:r>
          </w:p>
        </w:tc>
        <w:tc>
          <w:tcPr>
            <w:tcW w:w="7229" w:type="dxa"/>
          </w:tcPr>
          <w:p w:rsidR="002D3294" w:rsidRPr="00122601" w:rsidRDefault="002D3294" w:rsidP="0095295F">
            <w:pPr>
              <w:pStyle w:val="Zkladntext"/>
              <w:spacing w:after="0"/>
              <w:jc w:val="both"/>
              <w:rPr>
                <w:sz w:val="22"/>
                <w:szCs w:val="22"/>
              </w:rPr>
            </w:pPr>
            <w:r w:rsidRPr="00122601">
              <w:rPr>
                <w:sz w:val="22"/>
                <w:szCs w:val="22"/>
              </w:rPr>
              <w:t xml:space="preserve">Příjemce dotace odevzdá </w:t>
            </w:r>
            <w:r w:rsidR="00255F5A" w:rsidRPr="00122601">
              <w:rPr>
                <w:sz w:val="22"/>
                <w:szCs w:val="22"/>
              </w:rPr>
              <w:t>u jednoletého</w:t>
            </w:r>
            <w:r w:rsidR="00371035">
              <w:rPr>
                <w:sz w:val="22"/>
                <w:szCs w:val="22"/>
              </w:rPr>
              <w:t xml:space="preserve"> projektu</w:t>
            </w:r>
            <w:r w:rsidR="00255F5A" w:rsidRPr="00122601">
              <w:rPr>
                <w:sz w:val="22"/>
                <w:szCs w:val="22"/>
              </w:rPr>
              <w:t xml:space="preserve"> </w:t>
            </w:r>
            <w:r w:rsidRPr="00122601">
              <w:rPr>
                <w:sz w:val="22"/>
                <w:szCs w:val="22"/>
              </w:rPr>
              <w:t>závěrečnou zprávu o splnění projektu s vyhodnocením efektivity projektu</w:t>
            </w:r>
            <w:r w:rsidR="00283519">
              <w:rPr>
                <w:sz w:val="22"/>
                <w:szCs w:val="22"/>
              </w:rPr>
              <w:t>.</w:t>
            </w:r>
          </w:p>
          <w:p w:rsidR="00255F5A" w:rsidRPr="00122601" w:rsidRDefault="00255F5A" w:rsidP="0095295F">
            <w:pPr>
              <w:pStyle w:val="Zkladntext"/>
              <w:spacing w:after="0"/>
              <w:jc w:val="both"/>
              <w:rPr>
                <w:sz w:val="22"/>
                <w:szCs w:val="22"/>
              </w:rPr>
            </w:pPr>
          </w:p>
          <w:p w:rsidR="00255F5A" w:rsidRPr="00122601" w:rsidRDefault="00255F5A" w:rsidP="0095295F">
            <w:pPr>
              <w:pStyle w:val="Zkladntext"/>
              <w:spacing w:after="0"/>
              <w:jc w:val="both"/>
              <w:rPr>
                <w:sz w:val="22"/>
                <w:szCs w:val="22"/>
              </w:rPr>
            </w:pPr>
            <w:r w:rsidRPr="00122601">
              <w:rPr>
                <w:sz w:val="22"/>
                <w:szCs w:val="22"/>
              </w:rPr>
              <w:t xml:space="preserve">Příjemce dotace odevzdá u dvouletého projektu </w:t>
            </w:r>
            <w:r w:rsidRPr="00122601">
              <w:rPr>
                <w:sz w:val="22"/>
                <w:szCs w:val="22"/>
                <w:lang w:eastAsia="en-US"/>
              </w:rPr>
              <w:t xml:space="preserve">závěrečnou zprávu k právě ukončené etapě </w:t>
            </w:r>
            <w:r w:rsidRPr="00122601">
              <w:rPr>
                <w:sz w:val="22"/>
                <w:szCs w:val="22"/>
              </w:rPr>
              <w:t>s vyhodnocením efektivity projektu</w:t>
            </w:r>
            <w:r w:rsidR="00283519">
              <w:rPr>
                <w:sz w:val="22"/>
                <w:szCs w:val="22"/>
              </w:rPr>
              <w:t>.</w:t>
            </w:r>
          </w:p>
          <w:p w:rsidR="00255F5A" w:rsidRPr="00122601" w:rsidRDefault="00255F5A" w:rsidP="0095295F">
            <w:pPr>
              <w:pStyle w:val="Zkladntext"/>
              <w:spacing w:after="0"/>
              <w:jc w:val="both"/>
              <w:rPr>
                <w:sz w:val="22"/>
                <w:szCs w:val="22"/>
              </w:rPr>
            </w:pPr>
          </w:p>
        </w:tc>
      </w:tr>
      <w:tr w:rsidR="00122601" w:rsidRPr="00122601" w:rsidTr="0047696F">
        <w:trPr>
          <w:trHeight w:val="697"/>
        </w:trPr>
        <w:tc>
          <w:tcPr>
            <w:tcW w:w="1805" w:type="dxa"/>
          </w:tcPr>
          <w:p w:rsidR="002D3294" w:rsidRPr="00122601" w:rsidRDefault="002D3294" w:rsidP="009A6261">
            <w:pPr>
              <w:pStyle w:val="Zkladntext"/>
              <w:spacing w:after="0"/>
              <w:rPr>
                <w:b/>
                <w:bCs/>
                <w:sz w:val="22"/>
                <w:szCs w:val="22"/>
              </w:rPr>
            </w:pPr>
            <w:r w:rsidRPr="00122601">
              <w:rPr>
                <w:b/>
                <w:bCs/>
                <w:sz w:val="22"/>
                <w:szCs w:val="22"/>
              </w:rPr>
              <w:t>dle specifikace v </w:t>
            </w:r>
            <w:r w:rsidR="0017696D">
              <w:rPr>
                <w:b/>
                <w:bCs/>
                <w:sz w:val="22"/>
                <w:szCs w:val="22"/>
              </w:rPr>
              <w:t>P</w:t>
            </w:r>
            <w:r w:rsidRPr="00122601">
              <w:rPr>
                <w:b/>
                <w:bCs/>
                <w:sz w:val="22"/>
                <w:szCs w:val="22"/>
              </w:rPr>
              <w:t xml:space="preserve">říloze Rozhodnutí </w:t>
            </w:r>
          </w:p>
          <w:p w:rsidR="009A6261" w:rsidRPr="00122601" w:rsidRDefault="009A6261" w:rsidP="009A6261">
            <w:pPr>
              <w:pStyle w:val="Zkladntext"/>
              <w:spacing w:after="0"/>
              <w:rPr>
                <w:b/>
                <w:bCs/>
                <w:sz w:val="22"/>
                <w:szCs w:val="22"/>
              </w:rPr>
            </w:pPr>
          </w:p>
        </w:tc>
        <w:tc>
          <w:tcPr>
            <w:tcW w:w="7229" w:type="dxa"/>
          </w:tcPr>
          <w:p w:rsidR="002D3294" w:rsidRPr="00122601" w:rsidRDefault="002D3294" w:rsidP="0095295F">
            <w:pPr>
              <w:pStyle w:val="Zkladntext"/>
              <w:spacing w:after="0"/>
              <w:jc w:val="both"/>
              <w:rPr>
                <w:sz w:val="22"/>
                <w:szCs w:val="22"/>
              </w:rPr>
            </w:pPr>
            <w:r w:rsidRPr="00122601">
              <w:rPr>
                <w:sz w:val="22"/>
                <w:szCs w:val="22"/>
              </w:rPr>
              <w:t xml:space="preserve">Příjemce dotace odevzdá formulář Finanční vypořádání dotací ze státního rozpočtu </w:t>
            </w:r>
            <w:r w:rsidR="00355A69">
              <w:rPr>
                <w:sz w:val="22"/>
                <w:szCs w:val="22"/>
              </w:rPr>
              <w:t>2016</w:t>
            </w:r>
            <w:r w:rsidRPr="00122601">
              <w:rPr>
                <w:sz w:val="22"/>
                <w:szCs w:val="22"/>
              </w:rPr>
              <w:t xml:space="preserve"> (dle vyhlášky č. 52/2008 Sb</w:t>
            </w:r>
            <w:r w:rsidR="00AF794B" w:rsidRPr="00122601">
              <w:rPr>
                <w:sz w:val="22"/>
                <w:szCs w:val="22"/>
              </w:rPr>
              <w:t>.</w:t>
            </w:r>
            <w:r w:rsidRPr="00122601">
              <w:rPr>
                <w:sz w:val="22"/>
                <w:szCs w:val="22"/>
              </w:rPr>
              <w:t>) a ke stejnému datu vrátí nespotřebovanou část dotace</w:t>
            </w:r>
            <w:r w:rsidR="00283519">
              <w:rPr>
                <w:sz w:val="22"/>
                <w:szCs w:val="22"/>
              </w:rPr>
              <w:t>.</w:t>
            </w:r>
            <w:r w:rsidRPr="00122601">
              <w:rPr>
                <w:sz w:val="22"/>
                <w:szCs w:val="22"/>
              </w:rPr>
              <w:t xml:space="preserve"> </w:t>
            </w:r>
          </w:p>
        </w:tc>
      </w:tr>
      <w:tr w:rsidR="002D3294" w:rsidTr="001E2CFD">
        <w:trPr>
          <w:trHeight w:val="535"/>
        </w:trPr>
        <w:tc>
          <w:tcPr>
            <w:tcW w:w="1805" w:type="dxa"/>
          </w:tcPr>
          <w:p w:rsidR="002D3294" w:rsidRPr="00122601" w:rsidRDefault="002D3294" w:rsidP="009A6261">
            <w:pPr>
              <w:pStyle w:val="Zkladntext"/>
              <w:spacing w:after="0"/>
              <w:rPr>
                <w:b/>
                <w:bCs/>
                <w:sz w:val="22"/>
                <w:szCs w:val="22"/>
              </w:rPr>
            </w:pPr>
            <w:r w:rsidRPr="00122601">
              <w:rPr>
                <w:b/>
                <w:bCs/>
                <w:sz w:val="22"/>
                <w:szCs w:val="22"/>
              </w:rPr>
              <w:t xml:space="preserve">do 28. 2. </w:t>
            </w:r>
            <w:r w:rsidR="00355A69">
              <w:rPr>
                <w:b/>
                <w:bCs/>
                <w:sz w:val="22"/>
                <w:szCs w:val="22"/>
              </w:rPr>
              <w:t>2017</w:t>
            </w:r>
          </w:p>
        </w:tc>
        <w:tc>
          <w:tcPr>
            <w:tcW w:w="7229" w:type="dxa"/>
          </w:tcPr>
          <w:p w:rsidR="002D3294" w:rsidRPr="009A6261" w:rsidRDefault="002D3294" w:rsidP="00355F36">
            <w:pPr>
              <w:pStyle w:val="Zkladntext"/>
              <w:spacing w:after="0"/>
              <w:rPr>
                <w:sz w:val="22"/>
                <w:szCs w:val="22"/>
              </w:rPr>
            </w:pPr>
            <w:r w:rsidRPr="00122601">
              <w:rPr>
                <w:sz w:val="22"/>
                <w:szCs w:val="22"/>
              </w:rPr>
              <w:t>Příjemce dotace (do 500 tis. Kč) typu NNO odevzdá revizní zprávu</w:t>
            </w:r>
            <w:r w:rsidR="00B340F6">
              <w:rPr>
                <w:sz w:val="22"/>
                <w:szCs w:val="22"/>
              </w:rPr>
              <w:t>.</w:t>
            </w:r>
          </w:p>
        </w:tc>
      </w:tr>
      <w:tr w:rsidR="002D3294" w:rsidRPr="00025FA0" w:rsidTr="0047696F">
        <w:trPr>
          <w:trHeight w:val="693"/>
        </w:trPr>
        <w:tc>
          <w:tcPr>
            <w:tcW w:w="1805" w:type="dxa"/>
          </w:tcPr>
          <w:p w:rsidR="002D3294" w:rsidRPr="00025FA0" w:rsidRDefault="0075055C" w:rsidP="0075055C">
            <w:pPr>
              <w:pStyle w:val="Zkladntext"/>
              <w:spacing w:after="0"/>
              <w:rPr>
                <w:b/>
                <w:bCs/>
                <w:sz w:val="22"/>
                <w:szCs w:val="22"/>
              </w:rPr>
            </w:pPr>
            <w:r w:rsidRPr="00025FA0">
              <w:rPr>
                <w:b/>
                <w:bCs/>
                <w:sz w:val="22"/>
                <w:szCs w:val="22"/>
              </w:rPr>
              <w:t>do 31</w:t>
            </w:r>
            <w:r w:rsidR="002D3294" w:rsidRPr="00025FA0">
              <w:rPr>
                <w:b/>
                <w:bCs/>
                <w:sz w:val="22"/>
                <w:szCs w:val="22"/>
              </w:rPr>
              <w:t xml:space="preserve">. </w:t>
            </w:r>
            <w:r w:rsidRPr="00025FA0">
              <w:rPr>
                <w:b/>
                <w:bCs/>
                <w:sz w:val="22"/>
                <w:szCs w:val="22"/>
              </w:rPr>
              <w:t>3</w:t>
            </w:r>
            <w:r w:rsidR="002D3294" w:rsidRPr="00025FA0">
              <w:rPr>
                <w:b/>
                <w:bCs/>
                <w:sz w:val="22"/>
                <w:szCs w:val="22"/>
              </w:rPr>
              <w:t xml:space="preserve">. </w:t>
            </w:r>
            <w:r w:rsidR="00355A69">
              <w:rPr>
                <w:b/>
                <w:bCs/>
                <w:sz w:val="22"/>
                <w:szCs w:val="22"/>
              </w:rPr>
              <w:t>2017</w:t>
            </w:r>
          </w:p>
        </w:tc>
        <w:tc>
          <w:tcPr>
            <w:tcW w:w="7229" w:type="dxa"/>
          </w:tcPr>
          <w:p w:rsidR="002D3294" w:rsidRPr="00025FA0" w:rsidRDefault="002D3294" w:rsidP="0095295F">
            <w:pPr>
              <w:pStyle w:val="Zkladntext"/>
              <w:spacing w:after="0"/>
              <w:jc w:val="both"/>
              <w:rPr>
                <w:sz w:val="22"/>
                <w:szCs w:val="22"/>
              </w:rPr>
            </w:pPr>
            <w:r w:rsidRPr="00025FA0">
              <w:rPr>
                <w:sz w:val="22"/>
                <w:szCs w:val="22"/>
              </w:rPr>
              <w:t>Příjemce dotace (přesahující 500 tis. Kč) typu NNO odevzdá revizní zprávu nezávislého auditora</w:t>
            </w:r>
            <w:r w:rsidR="00283519">
              <w:rPr>
                <w:sz w:val="22"/>
                <w:szCs w:val="22"/>
              </w:rPr>
              <w:t>.</w:t>
            </w:r>
          </w:p>
        </w:tc>
      </w:tr>
      <w:tr w:rsidR="002D3294" w:rsidRPr="000040CF" w:rsidTr="0047696F">
        <w:trPr>
          <w:trHeight w:val="693"/>
        </w:trPr>
        <w:tc>
          <w:tcPr>
            <w:tcW w:w="1805" w:type="dxa"/>
          </w:tcPr>
          <w:p w:rsidR="002D3294" w:rsidRPr="009A6261" w:rsidRDefault="002D3294" w:rsidP="009A6261">
            <w:pPr>
              <w:pStyle w:val="Zkladntext"/>
              <w:spacing w:after="0"/>
              <w:rPr>
                <w:b/>
                <w:bCs/>
                <w:sz w:val="22"/>
                <w:szCs w:val="22"/>
              </w:rPr>
            </w:pPr>
            <w:r w:rsidRPr="009A6261">
              <w:rPr>
                <w:b/>
                <w:bCs/>
                <w:sz w:val="22"/>
                <w:szCs w:val="22"/>
              </w:rPr>
              <w:t xml:space="preserve">do 15. 4. </w:t>
            </w:r>
            <w:r w:rsidR="00355A69">
              <w:rPr>
                <w:b/>
                <w:bCs/>
                <w:sz w:val="22"/>
                <w:szCs w:val="22"/>
              </w:rPr>
              <w:t>2017</w:t>
            </w:r>
          </w:p>
        </w:tc>
        <w:tc>
          <w:tcPr>
            <w:tcW w:w="7229" w:type="dxa"/>
          </w:tcPr>
          <w:p w:rsidR="002D3294" w:rsidRPr="009A6261" w:rsidRDefault="002D3294" w:rsidP="0095295F">
            <w:pPr>
              <w:pStyle w:val="Zkladntext"/>
              <w:spacing w:after="0"/>
              <w:jc w:val="both"/>
              <w:rPr>
                <w:sz w:val="22"/>
                <w:szCs w:val="22"/>
              </w:rPr>
            </w:pPr>
            <w:r w:rsidRPr="009A6261">
              <w:rPr>
                <w:sz w:val="22"/>
                <w:szCs w:val="22"/>
              </w:rPr>
              <w:t xml:space="preserve">Předkladatelům budou zaslány výsledky závěrečného hodnocení projektů realizovaných v roce </w:t>
            </w:r>
            <w:r w:rsidR="00355A69">
              <w:rPr>
                <w:sz w:val="22"/>
                <w:szCs w:val="22"/>
              </w:rPr>
              <w:t>2016</w:t>
            </w:r>
            <w:r w:rsidR="00283519">
              <w:rPr>
                <w:sz w:val="22"/>
                <w:szCs w:val="22"/>
              </w:rPr>
              <w:t>.</w:t>
            </w:r>
          </w:p>
        </w:tc>
      </w:tr>
      <w:tr w:rsidR="002D3294" w:rsidRPr="000040CF" w:rsidTr="0047696F">
        <w:trPr>
          <w:trHeight w:val="693"/>
        </w:trPr>
        <w:tc>
          <w:tcPr>
            <w:tcW w:w="1805" w:type="dxa"/>
          </w:tcPr>
          <w:p w:rsidR="002D3294" w:rsidRPr="009A6261" w:rsidRDefault="002D3294" w:rsidP="009A6261">
            <w:pPr>
              <w:pStyle w:val="Zkladntext"/>
              <w:spacing w:after="0"/>
              <w:rPr>
                <w:b/>
                <w:bCs/>
                <w:sz w:val="22"/>
                <w:szCs w:val="22"/>
              </w:rPr>
            </w:pPr>
            <w:r w:rsidRPr="009A6261">
              <w:rPr>
                <w:b/>
                <w:bCs/>
                <w:sz w:val="22"/>
                <w:szCs w:val="22"/>
              </w:rPr>
              <w:t>do 30.</w:t>
            </w:r>
            <w:r w:rsidR="00AF794B" w:rsidRPr="009A6261">
              <w:rPr>
                <w:b/>
                <w:bCs/>
                <w:sz w:val="22"/>
                <w:szCs w:val="22"/>
              </w:rPr>
              <w:t xml:space="preserve"> </w:t>
            </w:r>
            <w:r w:rsidRPr="009A6261">
              <w:rPr>
                <w:b/>
                <w:bCs/>
                <w:sz w:val="22"/>
                <w:szCs w:val="22"/>
              </w:rPr>
              <w:t>6.</w:t>
            </w:r>
            <w:r w:rsidR="00AF794B" w:rsidRPr="009A6261">
              <w:rPr>
                <w:b/>
                <w:bCs/>
                <w:sz w:val="22"/>
                <w:szCs w:val="22"/>
              </w:rPr>
              <w:t xml:space="preserve"> </w:t>
            </w:r>
            <w:r w:rsidR="00355A69">
              <w:rPr>
                <w:b/>
                <w:bCs/>
                <w:sz w:val="22"/>
                <w:szCs w:val="22"/>
              </w:rPr>
              <w:t>2017</w:t>
            </w:r>
          </w:p>
        </w:tc>
        <w:tc>
          <w:tcPr>
            <w:tcW w:w="7229" w:type="dxa"/>
          </w:tcPr>
          <w:p w:rsidR="002D3294" w:rsidRPr="009A6261" w:rsidRDefault="002D3294" w:rsidP="0095295F">
            <w:pPr>
              <w:pStyle w:val="Zkladntext"/>
              <w:spacing w:after="0"/>
              <w:jc w:val="both"/>
              <w:rPr>
                <w:sz w:val="22"/>
                <w:szCs w:val="22"/>
              </w:rPr>
            </w:pPr>
            <w:r w:rsidRPr="009A6261">
              <w:rPr>
                <w:sz w:val="22"/>
                <w:szCs w:val="22"/>
              </w:rPr>
              <w:t>Příjemce dotace typu NNO předá výroční zprávu o činnosti</w:t>
            </w:r>
            <w:r w:rsidR="00AF794B" w:rsidRPr="009A6261">
              <w:rPr>
                <w:sz w:val="22"/>
                <w:szCs w:val="22"/>
              </w:rPr>
              <w:t xml:space="preserve"> včetně</w:t>
            </w:r>
            <w:r w:rsidRPr="009A6261">
              <w:rPr>
                <w:sz w:val="22"/>
                <w:szCs w:val="22"/>
              </w:rPr>
              <w:t> účetní závěrk</w:t>
            </w:r>
            <w:r w:rsidR="00AF794B" w:rsidRPr="009A6261">
              <w:rPr>
                <w:sz w:val="22"/>
                <w:szCs w:val="22"/>
              </w:rPr>
              <w:t>y</w:t>
            </w:r>
            <w:r w:rsidRPr="009A6261">
              <w:rPr>
                <w:sz w:val="22"/>
                <w:szCs w:val="22"/>
              </w:rPr>
              <w:t xml:space="preserve"> za rozpočtové období</w:t>
            </w:r>
            <w:r w:rsidR="00283519">
              <w:rPr>
                <w:sz w:val="22"/>
                <w:szCs w:val="22"/>
              </w:rPr>
              <w:t>.</w:t>
            </w:r>
          </w:p>
        </w:tc>
      </w:tr>
    </w:tbl>
    <w:p w:rsidR="00F65C62" w:rsidRPr="00F65C62" w:rsidRDefault="00F65C62" w:rsidP="001E2CFD">
      <w:pPr>
        <w:pStyle w:val="Textvysvtlivek"/>
        <w:jc w:val="both"/>
        <w:rPr>
          <w:sz w:val="16"/>
          <w:szCs w:val="16"/>
        </w:rPr>
      </w:pPr>
      <w:r w:rsidRPr="00F65C62">
        <w:rPr>
          <w:sz w:val="16"/>
          <w:szCs w:val="16"/>
        </w:rPr>
        <w:t>Pozn.: jedná se o předpokládané termíny, které mohou být průběžně aktualizovány na webových</w:t>
      </w:r>
      <w:r>
        <w:rPr>
          <w:sz w:val="16"/>
          <w:szCs w:val="16"/>
        </w:rPr>
        <w:t xml:space="preserve"> </w:t>
      </w:r>
      <w:r w:rsidRPr="00F65C62">
        <w:rPr>
          <w:sz w:val="16"/>
          <w:szCs w:val="16"/>
        </w:rPr>
        <w:t>stránkách</w:t>
      </w:r>
      <w:r>
        <w:rPr>
          <w:sz w:val="16"/>
          <w:szCs w:val="16"/>
        </w:rPr>
        <w:t xml:space="preserve"> </w:t>
      </w:r>
      <w:r w:rsidRPr="00F65C62">
        <w:rPr>
          <w:sz w:val="16"/>
          <w:szCs w:val="16"/>
        </w:rPr>
        <w:t xml:space="preserve">MZ </w:t>
      </w:r>
      <w:r w:rsidR="00205F38">
        <w:rPr>
          <w:sz w:val="16"/>
          <w:szCs w:val="16"/>
        </w:rPr>
        <w:t xml:space="preserve">ČR </w:t>
      </w:r>
      <w:r w:rsidRPr="00F65C62">
        <w:rPr>
          <w:sz w:val="16"/>
          <w:szCs w:val="16"/>
        </w:rPr>
        <w:t xml:space="preserve">a závazně budou pro schválené projekty stanoveny v příloze Rozhodnutí. </w:t>
      </w:r>
    </w:p>
    <w:p w:rsidR="002D3294" w:rsidRPr="000040CF" w:rsidRDefault="002D3294" w:rsidP="002D3294">
      <w:pPr>
        <w:pStyle w:val="Textvysvtlivek"/>
        <w:rPr>
          <w:sz w:val="22"/>
          <w:szCs w:val="22"/>
        </w:rPr>
      </w:pPr>
    </w:p>
    <w:p w:rsidR="00494A71" w:rsidRPr="000A06DB" w:rsidRDefault="006367A2" w:rsidP="006F2718">
      <w:pPr>
        <w:pStyle w:val="Nadpis1"/>
        <w:numPr>
          <w:ilvl w:val="0"/>
          <w:numId w:val="25"/>
        </w:numPr>
        <w:spacing w:before="480" w:after="240"/>
        <w:ind w:left="431" w:hanging="431"/>
        <w:jc w:val="left"/>
        <w:rPr>
          <w:rFonts w:ascii="Times New Roman" w:hAnsi="Times New Roman" w:cs="Times New Roman"/>
          <w:caps/>
          <w:sz w:val="28"/>
          <w:szCs w:val="28"/>
        </w:rPr>
      </w:pPr>
      <w:bookmarkStart w:id="100" w:name="_Toc356459843"/>
      <w:r w:rsidRPr="000A06DB">
        <w:rPr>
          <w:rFonts w:ascii="Times New Roman" w:hAnsi="Times New Roman" w:cs="Times New Roman"/>
          <w:caps/>
          <w:sz w:val="28"/>
          <w:szCs w:val="28"/>
        </w:rPr>
        <w:t>K</w:t>
      </w:r>
      <w:r w:rsidR="00494A71" w:rsidRPr="000A06DB">
        <w:rPr>
          <w:rFonts w:ascii="Times New Roman" w:hAnsi="Times New Roman" w:cs="Times New Roman"/>
          <w:caps/>
          <w:sz w:val="28"/>
          <w:szCs w:val="28"/>
        </w:rPr>
        <w:t xml:space="preserve">ontaktní </w:t>
      </w:r>
      <w:r w:rsidR="00F6115C">
        <w:rPr>
          <w:rFonts w:ascii="Times New Roman" w:hAnsi="Times New Roman" w:cs="Times New Roman"/>
          <w:caps/>
          <w:sz w:val="28"/>
          <w:szCs w:val="28"/>
        </w:rPr>
        <w:t>Údaje</w:t>
      </w:r>
      <w:r w:rsidR="00494A71" w:rsidRPr="000A06DB">
        <w:rPr>
          <w:rFonts w:ascii="Times New Roman" w:hAnsi="Times New Roman" w:cs="Times New Roman"/>
          <w:caps/>
          <w:sz w:val="28"/>
          <w:szCs w:val="28"/>
        </w:rPr>
        <w:t xml:space="preserve"> pro dotační program</w:t>
      </w:r>
      <w:bookmarkEnd w:id="100"/>
    </w:p>
    <w:p w:rsidR="002D4EBB" w:rsidRPr="002D4EBB" w:rsidRDefault="002D4EBB" w:rsidP="002C166A">
      <w:pPr>
        <w:pBdr>
          <w:top w:val="single" w:sz="4" w:space="1" w:color="auto"/>
          <w:left w:val="single" w:sz="4" w:space="4" w:color="auto"/>
          <w:bottom w:val="single" w:sz="4" w:space="1" w:color="auto"/>
          <w:right w:val="single" w:sz="4" w:space="4" w:color="auto"/>
        </w:pBdr>
        <w:jc w:val="center"/>
        <w:rPr>
          <w:sz w:val="10"/>
          <w:szCs w:val="10"/>
        </w:rPr>
      </w:pPr>
    </w:p>
    <w:p w:rsidR="002D4EBB" w:rsidRDefault="002D4EBB" w:rsidP="000E75AC">
      <w:pPr>
        <w:pBdr>
          <w:top w:val="single" w:sz="4" w:space="1" w:color="auto"/>
          <w:left w:val="single" w:sz="4" w:space="4" w:color="auto"/>
          <w:bottom w:val="single" w:sz="4" w:space="1" w:color="auto"/>
          <w:right w:val="single" w:sz="4" w:space="4" w:color="auto"/>
        </w:pBdr>
        <w:spacing w:line="276" w:lineRule="auto"/>
        <w:jc w:val="center"/>
        <w:rPr>
          <w:b/>
          <w:bCs/>
          <w:sz w:val="22"/>
          <w:szCs w:val="22"/>
        </w:rPr>
      </w:pPr>
      <w:r>
        <w:rPr>
          <w:b/>
          <w:bCs/>
          <w:sz w:val="22"/>
          <w:szCs w:val="22"/>
        </w:rPr>
        <w:t>Ministerstvo zdravotnictví ČR</w:t>
      </w:r>
    </w:p>
    <w:p w:rsidR="002C166A" w:rsidRDefault="002D4EBB" w:rsidP="000E75AC">
      <w:pPr>
        <w:pBdr>
          <w:top w:val="single" w:sz="4" w:space="1" w:color="auto"/>
          <w:left w:val="single" w:sz="4" w:space="4" w:color="auto"/>
          <w:bottom w:val="single" w:sz="4" w:space="1" w:color="auto"/>
          <w:right w:val="single" w:sz="4" w:space="4" w:color="auto"/>
        </w:pBdr>
        <w:spacing w:line="276" w:lineRule="auto"/>
        <w:jc w:val="center"/>
        <w:rPr>
          <w:sz w:val="22"/>
          <w:szCs w:val="22"/>
        </w:rPr>
      </w:pPr>
      <w:r>
        <w:rPr>
          <w:b/>
          <w:bCs/>
          <w:sz w:val="22"/>
          <w:szCs w:val="22"/>
        </w:rPr>
        <w:t>o</w:t>
      </w:r>
      <w:r w:rsidR="002C166A">
        <w:rPr>
          <w:b/>
          <w:bCs/>
          <w:sz w:val="22"/>
          <w:szCs w:val="22"/>
        </w:rPr>
        <w:t>dbor strategie a řízení ochrany a podpory veřejného zdraví</w:t>
      </w:r>
    </w:p>
    <w:p w:rsidR="002C166A" w:rsidRDefault="002C166A" w:rsidP="000E75AC">
      <w:pPr>
        <w:pBdr>
          <w:top w:val="single" w:sz="4" w:space="1" w:color="auto"/>
          <w:left w:val="single" w:sz="4" w:space="4" w:color="auto"/>
          <w:bottom w:val="single" w:sz="4" w:space="1" w:color="auto"/>
          <w:right w:val="single" w:sz="4" w:space="4" w:color="auto"/>
        </w:pBdr>
        <w:spacing w:line="276" w:lineRule="auto"/>
        <w:jc w:val="center"/>
        <w:rPr>
          <w:sz w:val="22"/>
          <w:szCs w:val="22"/>
        </w:rPr>
      </w:pPr>
      <w:r>
        <w:rPr>
          <w:sz w:val="22"/>
          <w:szCs w:val="22"/>
        </w:rPr>
        <w:t>odd.</w:t>
      </w:r>
      <w:r w:rsidR="006734FE">
        <w:rPr>
          <w:sz w:val="22"/>
          <w:szCs w:val="22"/>
        </w:rPr>
        <w:t xml:space="preserve"> podpory </w:t>
      </w:r>
      <w:r w:rsidR="00C9071A">
        <w:rPr>
          <w:sz w:val="22"/>
          <w:szCs w:val="22"/>
        </w:rPr>
        <w:t>zdraví a primární prevence</w:t>
      </w:r>
    </w:p>
    <w:p w:rsidR="002D4EBB" w:rsidRDefault="002D4EBB" w:rsidP="000E75AC">
      <w:pPr>
        <w:pBdr>
          <w:top w:val="single" w:sz="4" w:space="1" w:color="auto"/>
          <w:left w:val="single" w:sz="4" w:space="4" w:color="auto"/>
          <w:bottom w:val="single" w:sz="4" w:space="1" w:color="auto"/>
          <w:right w:val="single" w:sz="4" w:space="4" w:color="auto"/>
        </w:pBdr>
        <w:spacing w:line="276" w:lineRule="auto"/>
        <w:jc w:val="center"/>
        <w:rPr>
          <w:sz w:val="22"/>
          <w:szCs w:val="22"/>
        </w:rPr>
      </w:pPr>
      <w:r>
        <w:rPr>
          <w:sz w:val="22"/>
          <w:szCs w:val="22"/>
        </w:rPr>
        <w:t>Jana Lanžová</w:t>
      </w:r>
    </w:p>
    <w:p w:rsidR="002C166A" w:rsidRPr="00FB693F" w:rsidRDefault="002C166A" w:rsidP="000E75AC">
      <w:pPr>
        <w:pBdr>
          <w:top w:val="single" w:sz="4" w:space="1" w:color="auto"/>
          <w:left w:val="single" w:sz="4" w:space="4" w:color="auto"/>
          <w:bottom w:val="single" w:sz="4" w:space="1" w:color="auto"/>
          <w:right w:val="single" w:sz="4" w:space="4" w:color="auto"/>
        </w:pBdr>
        <w:spacing w:line="276" w:lineRule="auto"/>
        <w:jc w:val="center"/>
        <w:rPr>
          <w:sz w:val="22"/>
          <w:szCs w:val="22"/>
          <w:u w:val="single"/>
        </w:rPr>
      </w:pPr>
      <w:r>
        <w:rPr>
          <w:sz w:val="22"/>
          <w:szCs w:val="22"/>
        </w:rPr>
        <w:t>tel. 224 972</w:t>
      </w:r>
      <w:r w:rsidR="002D4EBB">
        <w:rPr>
          <w:sz w:val="22"/>
          <w:szCs w:val="22"/>
        </w:rPr>
        <w:t> </w:t>
      </w:r>
      <w:r w:rsidR="0055319C">
        <w:rPr>
          <w:sz w:val="22"/>
          <w:szCs w:val="22"/>
        </w:rPr>
        <w:t>911</w:t>
      </w:r>
      <w:r>
        <w:rPr>
          <w:sz w:val="22"/>
          <w:szCs w:val="22"/>
        </w:rPr>
        <w:t xml:space="preserve">, e-mail: </w:t>
      </w:r>
      <w:r w:rsidR="00A86251">
        <w:rPr>
          <w:sz w:val="22"/>
          <w:szCs w:val="22"/>
        </w:rPr>
        <w:t>vh</w:t>
      </w:r>
      <w:r>
        <w:rPr>
          <w:sz w:val="22"/>
          <w:szCs w:val="22"/>
        </w:rPr>
        <w:t>@mzcr.cz</w:t>
      </w:r>
    </w:p>
    <w:p w:rsidR="002C166A" w:rsidRPr="002D4EBB" w:rsidRDefault="002C166A" w:rsidP="002C166A">
      <w:pPr>
        <w:pBdr>
          <w:top w:val="single" w:sz="4" w:space="1" w:color="auto"/>
          <w:left w:val="single" w:sz="4" w:space="4" w:color="auto"/>
          <w:bottom w:val="single" w:sz="4" w:space="1" w:color="auto"/>
          <w:right w:val="single" w:sz="4" w:space="4" w:color="auto"/>
        </w:pBdr>
        <w:jc w:val="center"/>
        <w:rPr>
          <w:sz w:val="10"/>
          <w:szCs w:val="10"/>
          <w:u w:val="single"/>
        </w:rPr>
      </w:pPr>
    </w:p>
    <w:p w:rsidR="00D75EF2" w:rsidRPr="00E2344A" w:rsidRDefault="00D75EF2" w:rsidP="0007483B">
      <w:pPr>
        <w:tabs>
          <w:tab w:val="left" w:pos="3480"/>
        </w:tabs>
        <w:rPr>
          <w:sz w:val="22"/>
          <w:szCs w:val="22"/>
        </w:rPr>
      </w:pPr>
    </w:p>
    <w:sectPr w:rsidR="00D75EF2" w:rsidRPr="00E2344A" w:rsidSect="001E2CFD">
      <w:footerReference w:type="default" r:id="rId15"/>
      <w:pgSz w:w="11906" w:h="16838" w:code="9"/>
      <w:pgMar w:top="1418" w:right="1418" w:bottom="1702" w:left="1418" w:header="709" w:footer="709" w:gutter="0"/>
      <w:pgNumType w:start="1"/>
      <w:cols w:space="708"/>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854" w:rsidRDefault="00E40854">
      <w:r>
        <w:separator/>
      </w:r>
    </w:p>
  </w:endnote>
  <w:endnote w:type="continuationSeparator" w:id="0">
    <w:p w:rsidR="00E40854" w:rsidRDefault="00E40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4F5" w:rsidRDefault="00C814F5">
    <w:pPr>
      <w:pStyle w:val="Zpat"/>
      <w:rPr>
        <w:rFonts w:ascii="Arial" w:hAnsi="Arial" w:cs="Arial"/>
        <w:i/>
        <w:iCs/>
        <w:sz w:val="18"/>
        <w:szCs w:val="18"/>
      </w:rPr>
    </w:pPr>
    <w:r>
      <w:rPr>
        <w:rFonts w:ascii="Arial" w:hAnsi="Arial" w:cs="Arial"/>
        <w:i/>
        <w:iCs/>
        <w:sz w:val="18"/>
        <w:szCs w:val="18"/>
      </w:rPr>
      <w:t>Ministerstvo zdravotnictví ČR, 2005</w:t>
    </w:r>
    <w:r>
      <w:rPr>
        <w:rFonts w:ascii="Arial" w:hAnsi="Arial" w:cs="Arial"/>
        <w:i/>
        <w:iCs/>
        <w:sz w:val="18"/>
        <w:szCs w:val="18"/>
      </w:rPr>
      <w:tab/>
    </w:r>
    <w:r>
      <w:rPr>
        <w:rFonts w:ascii="Arial" w:hAnsi="Arial" w:cs="Arial"/>
        <w:i/>
        <w:iCs/>
        <w:sz w:val="18"/>
        <w:szCs w:val="18"/>
      </w:rPr>
      <w:tab/>
    </w:r>
    <w:r>
      <w:rPr>
        <w:rStyle w:val="slostrnky"/>
      </w:rPr>
      <w:fldChar w:fldCharType="begin"/>
    </w:r>
    <w:r>
      <w:rPr>
        <w:rStyle w:val="slostrnky"/>
      </w:rPr>
      <w:instrText xml:space="preserve"> PAGE </w:instrText>
    </w:r>
    <w:r>
      <w:rPr>
        <w:rStyle w:val="slostrnky"/>
      </w:rPr>
      <w:fldChar w:fldCharType="separate"/>
    </w:r>
    <w:r w:rsidR="003B4800">
      <w:rPr>
        <w:rStyle w:val="slostrnky"/>
        <w:noProof/>
      </w:rPr>
      <w:t>2</w:t>
    </w:r>
    <w:r>
      <w:rPr>
        <w:rStyle w:val="slostrnky"/>
      </w:rPr>
      <w:fldChar w:fldCharType="end"/>
    </w:r>
  </w:p>
  <w:p w:rsidR="00C814F5" w:rsidRDefault="00C814F5">
    <w:pPr>
      <w:pStyle w:val="Zpat"/>
      <w:ind w:right="360"/>
      <w:rPr>
        <w:rFonts w:ascii="Arial" w:hAnsi="Arial" w:cs="Arial"/>
        <w:i/>
        <w:iCs/>
        <w:sz w:val="18"/>
        <w:szCs w:val="18"/>
      </w:rPr>
    </w:pPr>
    <w:r>
      <w:rPr>
        <w:rFonts w:ascii="Arial" w:hAnsi="Arial" w:cs="Arial"/>
        <w:i/>
        <w:iCs/>
        <w:sz w:val="18"/>
        <w:szCs w:val="18"/>
      </w:rPr>
      <w:t>Sekce náměstka ministra pro ochranu a podporu veřejného zdraví -  hlavního hygienika ČR,</w:t>
    </w:r>
  </w:p>
  <w:p w:rsidR="00C814F5" w:rsidRDefault="00C814F5">
    <w:pPr>
      <w:pStyle w:val="Zpat"/>
      <w:ind w:right="360"/>
    </w:pPr>
    <w:r>
      <w:rPr>
        <w:rFonts w:ascii="Arial" w:hAnsi="Arial" w:cs="Arial"/>
        <w:i/>
        <w:iCs/>
        <w:sz w:val="18"/>
        <w:szCs w:val="18"/>
      </w:rPr>
      <w:t>www.mzcr.cz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4F5" w:rsidRPr="000C04CF" w:rsidRDefault="00C814F5" w:rsidP="0053665A">
    <w:pPr>
      <w:pStyle w:val="Zpat"/>
      <w:ind w:right="360"/>
      <w:rPr>
        <w:i/>
        <w:iCs/>
        <w:sz w:val="18"/>
        <w:szCs w:val="18"/>
      </w:rPr>
    </w:pPr>
    <w:r w:rsidRPr="000C04CF">
      <w:rPr>
        <w:i/>
        <w:iCs/>
        <w:sz w:val="18"/>
        <w:szCs w:val="18"/>
      </w:rPr>
      <w:t xml:space="preserve">Ministerstvo zdravotnictví ČR, </w:t>
    </w:r>
  </w:p>
  <w:p w:rsidR="00C814F5" w:rsidRPr="000C04CF" w:rsidRDefault="00CB615B" w:rsidP="0053665A">
    <w:pPr>
      <w:pStyle w:val="Zpat"/>
      <w:ind w:right="360"/>
      <w:rPr>
        <w:i/>
        <w:iCs/>
        <w:sz w:val="18"/>
        <w:szCs w:val="18"/>
      </w:rPr>
    </w:pPr>
    <w:r>
      <w:rPr>
        <w:i/>
        <w:iCs/>
        <w:sz w:val="18"/>
        <w:szCs w:val="18"/>
      </w:rPr>
      <w:t>s</w:t>
    </w:r>
    <w:r w:rsidR="00C814F5" w:rsidRPr="000C04CF">
      <w:rPr>
        <w:i/>
        <w:iCs/>
        <w:sz w:val="18"/>
        <w:szCs w:val="18"/>
      </w:rPr>
      <w:t>ekce ochrany a podpory veřejného zdraví</w:t>
    </w:r>
  </w:p>
  <w:p w:rsidR="00C814F5" w:rsidRDefault="00C814F5" w:rsidP="0053665A">
    <w:pPr>
      <w:pStyle w:val="Zpat"/>
      <w:ind w:right="360"/>
    </w:pPr>
    <w:r w:rsidRPr="000C04CF">
      <w:rPr>
        <w:i/>
        <w:iCs/>
        <w:sz w:val="18"/>
        <w:szCs w:val="18"/>
      </w:rPr>
      <w:t>www.mzcr.cz</w:t>
    </w:r>
  </w:p>
  <w:p w:rsidR="00C814F5" w:rsidRPr="0053665A" w:rsidRDefault="00C814F5" w:rsidP="0053665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4F5" w:rsidRDefault="00C814F5" w:rsidP="00BC00D6">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E2CFD">
      <w:rPr>
        <w:rStyle w:val="slostrnky"/>
        <w:noProof/>
      </w:rPr>
      <w:t>8</w:t>
    </w:r>
    <w:r>
      <w:rPr>
        <w:rStyle w:val="slostrnky"/>
      </w:rPr>
      <w:fldChar w:fldCharType="end"/>
    </w:r>
  </w:p>
  <w:p w:rsidR="00C814F5" w:rsidRPr="000C04CF" w:rsidRDefault="00C814F5" w:rsidP="00116E3A">
    <w:pPr>
      <w:pStyle w:val="Zpat"/>
      <w:ind w:right="360"/>
      <w:rPr>
        <w:i/>
        <w:iCs/>
        <w:sz w:val="18"/>
        <w:szCs w:val="18"/>
      </w:rPr>
    </w:pPr>
    <w:r w:rsidRPr="000C04CF">
      <w:rPr>
        <w:i/>
        <w:iCs/>
        <w:sz w:val="18"/>
        <w:szCs w:val="18"/>
      </w:rPr>
      <w:t xml:space="preserve">Ministerstvo zdravotnictví ČR </w:t>
    </w:r>
  </w:p>
  <w:p w:rsidR="00C814F5" w:rsidRPr="000C04CF" w:rsidRDefault="00C814F5" w:rsidP="00116E3A">
    <w:pPr>
      <w:pStyle w:val="Zpat"/>
      <w:ind w:right="360"/>
      <w:rPr>
        <w:i/>
        <w:iCs/>
        <w:sz w:val="18"/>
        <w:szCs w:val="18"/>
      </w:rPr>
    </w:pPr>
    <w:r w:rsidRPr="000C04CF">
      <w:rPr>
        <w:i/>
        <w:iCs/>
        <w:sz w:val="18"/>
        <w:szCs w:val="18"/>
      </w:rPr>
      <w:t>Sekce ochrany a podpory veřejného zdraví</w:t>
    </w:r>
  </w:p>
  <w:p w:rsidR="00C814F5" w:rsidRDefault="00C814F5" w:rsidP="00116E3A">
    <w:pPr>
      <w:pStyle w:val="Zpat"/>
      <w:ind w:right="360"/>
    </w:pPr>
    <w:r w:rsidRPr="000C04CF">
      <w:rPr>
        <w:i/>
        <w:iCs/>
        <w:sz w:val="18"/>
        <w:szCs w:val="18"/>
      </w:rPr>
      <w:t>www.mzcr.cz</w:t>
    </w:r>
  </w:p>
  <w:p w:rsidR="00C814F5" w:rsidRDefault="00C814F5" w:rsidP="0053665A">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854" w:rsidRDefault="00E40854">
      <w:r>
        <w:separator/>
      </w:r>
    </w:p>
  </w:footnote>
  <w:footnote w:type="continuationSeparator" w:id="0">
    <w:p w:rsidR="00E40854" w:rsidRDefault="00E40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4F5" w:rsidRPr="00412BCB" w:rsidRDefault="00C814F5" w:rsidP="00412BCB">
    <w:pPr>
      <w:jc w:val="center"/>
      <w:rPr>
        <w:i/>
        <w:iCs/>
        <w:sz w:val="18"/>
        <w:szCs w:val="18"/>
      </w:rPr>
    </w:pPr>
    <w:r>
      <w:rPr>
        <w:i/>
        <w:iCs/>
        <w:sz w:val="18"/>
        <w:szCs w:val="18"/>
      </w:rPr>
      <w:t xml:space="preserve">Dotační program MZ ČR: </w:t>
    </w:r>
    <w:r w:rsidRPr="00412BCB">
      <w:rPr>
        <w:i/>
        <w:iCs/>
        <w:sz w:val="18"/>
        <w:szCs w:val="18"/>
      </w:rPr>
      <w:t xml:space="preserve">Národní program řešení problematiky HIV/AIDS </w:t>
    </w:r>
  </w:p>
  <w:p w:rsidR="00C814F5" w:rsidRPr="00412BCB" w:rsidRDefault="00C814F5" w:rsidP="00412BCB">
    <w:pPr>
      <w:jc w:val="center"/>
      <w:rPr>
        <w:i/>
        <w:iCs/>
        <w:sz w:val="18"/>
        <w:szCs w:val="18"/>
      </w:rPr>
    </w:pPr>
    <w:r w:rsidRPr="00412BCB">
      <w:rPr>
        <w:i/>
        <w:iCs/>
        <w:sz w:val="18"/>
        <w:szCs w:val="18"/>
      </w:rPr>
      <w:t>Metodika pro žada</w:t>
    </w:r>
    <w:r>
      <w:rPr>
        <w:i/>
        <w:iCs/>
        <w:sz w:val="18"/>
        <w:szCs w:val="18"/>
      </w:rPr>
      <w:t>tele o poskytnutí státní dotace</w:t>
    </w:r>
    <w:r w:rsidRPr="00412BCB">
      <w:rPr>
        <w:i/>
        <w:iCs/>
        <w:sz w:val="18"/>
        <w:szCs w:val="18"/>
      </w:rPr>
      <w:t xml:space="preserve"> v rámci Národního programu řešení problematiky HIV/AIDS</w:t>
    </w:r>
  </w:p>
  <w:p w:rsidR="00C814F5" w:rsidRDefault="00C814F5">
    <w:pPr>
      <w:pStyle w:val="Zhlav"/>
      <w:jc w:val="center"/>
      <w:rPr>
        <w:rFonts w:ascii="Arial" w:hAnsi="Arial" w:cs="Arial"/>
        <w:i/>
        <w:iCs/>
        <w:sz w:val="18"/>
        <w:szCs w:val="18"/>
      </w:rPr>
    </w:pPr>
    <w:r>
      <w:rPr>
        <w:i/>
        <w:iCs/>
        <w:sz w:val="18"/>
        <w:szCs w:val="18"/>
      </w:rPr>
      <w:t xml:space="preserve">pro rok </w:t>
    </w:r>
    <w:r w:rsidR="00CC5F00">
      <w:rPr>
        <w:i/>
        <w:iCs/>
        <w:sz w:val="18"/>
        <w:szCs w:val="18"/>
      </w:rPr>
      <w:t>201</w:t>
    </w:r>
    <w:r w:rsidR="00355A69">
      <w:rPr>
        <w:i/>
        <w:iCs/>
        <w:sz w:val="18"/>
        <w:szCs w:val="18"/>
      </w:rPr>
      <w:t>6</w:t>
    </w:r>
  </w:p>
  <w:p w:rsidR="00C814F5" w:rsidRDefault="00C814F5">
    <w:pPr>
      <w:pStyle w:val="Zhlav"/>
      <w:jc w:val="center"/>
      <w:rPr>
        <w:rFonts w:ascii="Arial" w:hAnsi="Arial" w:cs="Arial"/>
        <w:i/>
        <w:iC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E62F06"/>
    <w:lvl w:ilvl="0">
      <w:start w:val="1"/>
      <w:numFmt w:val="bullet"/>
      <w:lvlText w:val=""/>
      <w:lvlJc w:val="left"/>
      <w:pPr>
        <w:tabs>
          <w:tab w:val="num" w:pos="360"/>
        </w:tabs>
        <w:ind w:left="360" w:hanging="360"/>
      </w:pPr>
      <w:rPr>
        <w:rFonts w:ascii="Symbol" w:hAnsi="Symbol" w:hint="default"/>
      </w:rPr>
    </w:lvl>
  </w:abstractNum>
  <w:abstractNum w:abstractNumId="1">
    <w:nsid w:val="08D33D0B"/>
    <w:multiLevelType w:val="hybridMultilevel"/>
    <w:tmpl w:val="128A92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22C76485"/>
    <w:multiLevelType w:val="hybridMultilevel"/>
    <w:tmpl w:val="5DA4B5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51B3DEC"/>
    <w:multiLevelType w:val="multilevel"/>
    <w:tmpl w:val="BDEA644C"/>
    <w:lvl w:ilvl="0">
      <w:start w:val="1"/>
      <w:numFmt w:val="decimal"/>
      <w:lvlText w:val="%1"/>
      <w:lvlJc w:val="left"/>
      <w:pPr>
        <w:tabs>
          <w:tab w:val="num" w:pos="432"/>
        </w:tabs>
        <w:ind w:left="432" w:hanging="432"/>
      </w:pPr>
      <w:rPr>
        <w:rFonts w:cs="Times New Roman" w:hint="default"/>
        <w:b/>
        <w:bCs/>
        <w:color w:val="auto"/>
        <w:sz w:val="28"/>
        <w:szCs w:val="28"/>
      </w:rPr>
    </w:lvl>
    <w:lvl w:ilvl="1">
      <w:start w:val="1"/>
      <w:numFmt w:val="decimal"/>
      <w:lvlText w:val="%1.%2"/>
      <w:lvlJc w:val="left"/>
      <w:pPr>
        <w:tabs>
          <w:tab w:val="num" w:pos="576"/>
        </w:tabs>
        <w:ind w:left="576" w:hanging="576"/>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40F36BF6"/>
    <w:multiLevelType w:val="hybridMultilevel"/>
    <w:tmpl w:val="BCBAA3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536664B"/>
    <w:multiLevelType w:val="multilevel"/>
    <w:tmpl w:val="8554741C"/>
    <w:lvl w:ilvl="0">
      <w:start w:val="5"/>
      <w:numFmt w:val="decimal"/>
      <w:lvlText w:val="%1."/>
      <w:lvlJc w:val="left"/>
      <w:pPr>
        <w:tabs>
          <w:tab w:val="num" w:pos="360"/>
        </w:tabs>
        <w:ind w:left="360" w:hanging="360"/>
      </w:pPr>
      <w:rPr>
        <w:rFonts w:cs="Times New Roman" w:hint="default"/>
      </w:rPr>
    </w:lvl>
    <w:lvl w:ilvl="1">
      <w:start w:val="3"/>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46310CB0"/>
    <w:multiLevelType w:val="hybridMultilevel"/>
    <w:tmpl w:val="F9E2F56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317682F"/>
    <w:multiLevelType w:val="hybridMultilevel"/>
    <w:tmpl w:val="44946A2E"/>
    <w:lvl w:ilvl="0" w:tplc="E40ACEE4">
      <w:start w:val="1"/>
      <w:numFmt w:val="decimal"/>
      <w:pStyle w:val="StylNadpis1TimesNewRoman14b"/>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5CA74CAA"/>
    <w:multiLevelType w:val="hybridMultilevel"/>
    <w:tmpl w:val="BD504E34"/>
    <w:lvl w:ilvl="0" w:tplc="04050015">
      <w:start w:val="1"/>
      <w:numFmt w:val="upperLetter"/>
      <w:lvlText w:val="%1."/>
      <w:lvlJc w:val="left"/>
      <w:pPr>
        <w:ind w:left="780" w:hanging="360"/>
      </w:pPr>
      <w:rPr>
        <w:rFonts w:cs="Times New Roman"/>
      </w:rPr>
    </w:lvl>
    <w:lvl w:ilvl="1" w:tplc="04050019">
      <w:start w:val="1"/>
      <w:numFmt w:val="lowerLetter"/>
      <w:lvlText w:val="%2."/>
      <w:lvlJc w:val="left"/>
      <w:pPr>
        <w:ind w:left="1500" w:hanging="360"/>
      </w:pPr>
      <w:rPr>
        <w:rFonts w:cs="Times New Roman"/>
      </w:rPr>
    </w:lvl>
    <w:lvl w:ilvl="2" w:tplc="0405001B">
      <w:start w:val="1"/>
      <w:numFmt w:val="lowerRoman"/>
      <w:lvlText w:val="%3."/>
      <w:lvlJc w:val="right"/>
      <w:pPr>
        <w:ind w:left="2220" w:hanging="180"/>
      </w:pPr>
      <w:rPr>
        <w:rFonts w:cs="Times New Roman"/>
      </w:rPr>
    </w:lvl>
    <w:lvl w:ilvl="3" w:tplc="0405000F">
      <w:start w:val="1"/>
      <w:numFmt w:val="decimal"/>
      <w:lvlText w:val="%4."/>
      <w:lvlJc w:val="left"/>
      <w:pPr>
        <w:ind w:left="2940" w:hanging="360"/>
      </w:pPr>
      <w:rPr>
        <w:rFonts w:cs="Times New Roman"/>
      </w:rPr>
    </w:lvl>
    <w:lvl w:ilvl="4" w:tplc="04050019">
      <w:start w:val="1"/>
      <w:numFmt w:val="lowerLetter"/>
      <w:lvlText w:val="%5."/>
      <w:lvlJc w:val="left"/>
      <w:pPr>
        <w:ind w:left="3660" w:hanging="360"/>
      </w:pPr>
      <w:rPr>
        <w:rFonts w:cs="Times New Roman"/>
      </w:rPr>
    </w:lvl>
    <w:lvl w:ilvl="5" w:tplc="0405001B">
      <w:start w:val="1"/>
      <w:numFmt w:val="lowerRoman"/>
      <w:lvlText w:val="%6."/>
      <w:lvlJc w:val="right"/>
      <w:pPr>
        <w:ind w:left="4380" w:hanging="180"/>
      </w:pPr>
      <w:rPr>
        <w:rFonts w:cs="Times New Roman"/>
      </w:rPr>
    </w:lvl>
    <w:lvl w:ilvl="6" w:tplc="0405000F">
      <w:start w:val="1"/>
      <w:numFmt w:val="decimal"/>
      <w:lvlText w:val="%7."/>
      <w:lvlJc w:val="left"/>
      <w:pPr>
        <w:ind w:left="5100" w:hanging="360"/>
      </w:pPr>
      <w:rPr>
        <w:rFonts w:cs="Times New Roman"/>
      </w:rPr>
    </w:lvl>
    <w:lvl w:ilvl="7" w:tplc="04050019">
      <w:start w:val="1"/>
      <w:numFmt w:val="lowerLetter"/>
      <w:lvlText w:val="%8."/>
      <w:lvlJc w:val="left"/>
      <w:pPr>
        <w:ind w:left="5820" w:hanging="360"/>
      </w:pPr>
      <w:rPr>
        <w:rFonts w:cs="Times New Roman"/>
      </w:rPr>
    </w:lvl>
    <w:lvl w:ilvl="8" w:tplc="0405001B">
      <w:start w:val="1"/>
      <w:numFmt w:val="lowerRoman"/>
      <w:lvlText w:val="%9."/>
      <w:lvlJc w:val="right"/>
      <w:pPr>
        <w:ind w:left="6540" w:hanging="180"/>
      </w:pPr>
      <w:rPr>
        <w:rFonts w:cs="Times New Roman"/>
      </w:rPr>
    </w:lvl>
  </w:abstractNum>
  <w:abstractNum w:abstractNumId="9">
    <w:nsid w:val="5EE00C3C"/>
    <w:multiLevelType w:val="hybridMultilevel"/>
    <w:tmpl w:val="0E02B8C2"/>
    <w:lvl w:ilvl="0" w:tplc="04050017">
      <w:start w:val="1"/>
      <w:numFmt w:val="lowerLetter"/>
      <w:lvlText w:val="%1)"/>
      <w:lvlJc w:val="left"/>
      <w:pPr>
        <w:tabs>
          <w:tab w:val="num" w:pos="1211"/>
        </w:tabs>
        <w:ind w:left="1211"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6100011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AF63786"/>
    <w:multiLevelType w:val="hybridMultilevel"/>
    <w:tmpl w:val="87682C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F6B3C65"/>
    <w:multiLevelType w:val="hybridMultilevel"/>
    <w:tmpl w:val="C228EFEC"/>
    <w:lvl w:ilvl="0" w:tplc="028E5378">
      <w:numFmt w:val="bullet"/>
      <w:lvlText w:val="-"/>
      <w:lvlJc w:val="left"/>
      <w:pPr>
        <w:ind w:left="644"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75F5195B"/>
    <w:multiLevelType w:val="hybridMultilevel"/>
    <w:tmpl w:val="8AC66768"/>
    <w:lvl w:ilvl="0" w:tplc="04050001">
      <w:start w:val="1"/>
      <w:numFmt w:val="bullet"/>
      <w:lvlText w:val=""/>
      <w:lvlJc w:val="left"/>
      <w:pPr>
        <w:tabs>
          <w:tab w:val="num" w:pos="787"/>
        </w:tabs>
        <w:ind w:left="787" w:hanging="360"/>
      </w:pPr>
      <w:rPr>
        <w:rFonts w:ascii="Symbol" w:hAnsi="Symbol" w:hint="default"/>
      </w:rPr>
    </w:lvl>
    <w:lvl w:ilvl="1" w:tplc="04050003">
      <w:start w:val="1"/>
      <w:numFmt w:val="bullet"/>
      <w:lvlText w:val="o"/>
      <w:lvlJc w:val="left"/>
      <w:pPr>
        <w:tabs>
          <w:tab w:val="num" w:pos="1507"/>
        </w:tabs>
        <w:ind w:left="1507" w:hanging="360"/>
      </w:pPr>
      <w:rPr>
        <w:rFonts w:ascii="Courier New" w:hAnsi="Courier New" w:hint="default"/>
      </w:rPr>
    </w:lvl>
    <w:lvl w:ilvl="2" w:tplc="04050005">
      <w:start w:val="1"/>
      <w:numFmt w:val="bullet"/>
      <w:lvlText w:val=""/>
      <w:lvlJc w:val="left"/>
      <w:pPr>
        <w:tabs>
          <w:tab w:val="num" w:pos="2227"/>
        </w:tabs>
        <w:ind w:left="2227" w:hanging="360"/>
      </w:pPr>
      <w:rPr>
        <w:rFonts w:ascii="Wingdings" w:hAnsi="Wingdings" w:hint="default"/>
      </w:rPr>
    </w:lvl>
    <w:lvl w:ilvl="3" w:tplc="04050001">
      <w:start w:val="1"/>
      <w:numFmt w:val="bullet"/>
      <w:lvlText w:val=""/>
      <w:lvlJc w:val="left"/>
      <w:pPr>
        <w:tabs>
          <w:tab w:val="num" w:pos="2947"/>
        </w:tabs>
        <w:ind w:left="2947" w:hanging="360"/>
      </w:pPr>
      <w:rPr>
        <w:rFonts w:ascii="Symbol" w:hAnsi="Symbol" w:hint="default"/>
      </w:rPr>
    </w:lvl>
    <w:lvl w:ilvl="4" w:tplc="04050003">
      <w:start w:val="1"/>
      <w:numFmt w:val="bullet"/>
      <w:lvlText w:val="o"/>
      <w:lvlJc w:val="left"/>
      <w:pPr>
        <w:tabs>
          <w:tab w:val="num" w:pos="3667"/>
        </w:tabs>
        <w:ind w:left="3667" w:hanging="360"/>
      </w:pPr>
      <w:rPr>
        <w:rFonts w:ascii="Courier New" w:hAnsi="Courier New" w:hint="default"/>
      </w:rPr>
    </w:lvl>
    <w:lvl w:ilvl="5" w:tplc="04050005">
      <w:start w:val="1"/>
      <w:numFmt w:val="bullet"/>
      <w:lvlText w:val=""/>
      <w:lvlJc w:val="left"/>
      <w:pPr>
        <w:tabs>
          <w:tab w:val="num" w:pos="4387"/>
        </w:tabs>
        <w:ind w:left="4387" w:hanging="360"/>
      </w:pPr>
      <w:rPr>
        <w:rFonts w:ascii="Wingdings" w:hAnsi="Wingdings" w:hint="default"/>
      </w:rPr>
    </w:lvl>
    <w:lvl w:ilvl="6" w:tplc="04050001">
      <w:start w:val="1"/>
      <w:numFmt w:val="bullet"/>
      <w:lvlText w:val=""/>
      <w:lvlJc w:val="left"/>
      <w:pPr>
        <w:tabs>
          <w:tab w:val="num" w:pos="5107"/>
        </w:tabs>
        <w:ind w:left="5107" w:hanging="360"/>
      </w:pPr>
      <w:rPr>
        <w:rFonts w:ascii="Symbol" w:hAnsi="Symbol" w:hint="default"/>
      </w:rPr>
    </w:lvl>
    <w:lvl w:ilvl="7" w:tplc="04050003">
      <w:start w:val="1"/>
      <w:numFmt w:val="bullet"/>
      <w:lvlText w:val="o"/>
      <w:lvlJc w:val="left"/>
      <w:pPr>
        <w:tabs>
          <w:tab w:val="num" w:pos="5827"/>
        </w:tabs>
        <w:ind w:left="5827" w:hanging="360"/>
      </w:pPr>
      <w:rPr>
        <w:rFonts w:ascii="Courier New" w:hAnsi="Courier New" w:hint="default"/>
      </w:rPr>
    </w:lvl>
    <w:lvl w:ilvl="8" w:tplc="04050005">
      <w:start w:val="1"/>
      <w:numFmt w:val="bullet"/>
      <w:lvlText w:val=""/>
      <w:lvlJc w:val="left"/>
      <w:pPr>
        <w:tabs>
          <w:tab w:val="num" w:pos="6547"/>
        </w:tabs>
        <w:ind w:left="6547" w:hanging="360"/>
      </w:pPr>
      <w:rPr>
        <w:rFonts w:ascii="Wingdings" w:hAnsi="Wingdings" w:hint="default"/>
      </w:rPr>
    </w:lvl>
  </w:abstractNum>
  <w:abstractNum w:abstractNumId="14">
    <w:nsid w:val="765140F6"/>
    <w:multiLevelType w:val="hybridMultilevel"/>
    <w:tmpl w:val="BC06B50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
    <w:nsid w:val="768B7EF3"/>
    <w:multiLevelType w:val="hybridMultilevel"/>
    <w:tmpl w:val="E4D2E7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72E6725"/>
    <w:multiLevelType w:val="multilevel"/>
    <w:tmpl w:val="A192F00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7B262A8C"/>
    <w:multiLevelType w:val="hybridMultilevel"/>
    <w:tmpl w:val="F6C46BBC"/>
    <w:lvl w:ilvl="0" w:tplc="04050011">
      <w:start w:val="1"/>
      <w:numFmt w:val="decimal"/>
      <w:lvlText w:val="%1)"/>
      <w:lvlJc w:val="left"/>
      <w:pPr>
        <w:tabs>
          <w:tab w:val="num" w:pos="1080"/>
        </w:tabs>
        <w:ind w:left="1080" w:hanging="360"/>
      </w:pPr>
      <w:rPr>
        <w:rFonts w:cs="Times New Roman"/>
      </w:rPr>
    </w:lvl>
    <w:lvl w:ilvl="1" w:tplc="04050019">
      <w:start w:val="1"/>
      <w:numFmt w:val="lowerLetter"/>
      <w:lvlText w:val="%2."/>
      <w:lvlJc w:val="left"/>
      <w:pPr>
        <w:tabs>
          <w:tab w:val="num" w:pos="1800"/>
        </w:tabs>
        <w:ind w:left="1800" w:hanging="360"/>
      </w:pPr>
      <w:rPr>
        <w:rFonts w:cs="Times New Roman"/>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18">
    <w:nsid w:val="7C120A4B"/>
    <w:multiLevelType w:val="hybridMultilevel"/>
    <w:tmpl w:val="2E783C34"/>
    <w:lvl w:ilvl="0" w:tplc="04050011">
      <w:start w:val="1"/>
      <w:numFmt w:val="decimal"/>
      <w:lvlText w:val="%1)"/>
      <w:lvlJc w:val="left"/>
      <w:pPr>
        <w:tabs>
          <w:tab w:val="num" w:pos="720"/>
        </w:tabs>
        <w:ind w:left="720" w:hanging="360"/>
      </w:pPr>
      <w:rPr>
        <w:rFonts w:cs="Times New Roman"/>
      </w:rPr>
    </w:lvl>
    <w:lvl w:ilvl="1" w:tplc="04050005">
      <w:start w:val="1"/>
      <w:numFmt w:val="bullet"/>
      <w:lvlText w:val=""/>
      <w:lvlJc w:val="left"/>
      <w:pPr>
        <w:tabs>
          <w:tab w:val="num" w:pos="1440"/>
        </w:tabs>
        <w:ind w:left="1440" w:hanging="360"/>
      </w:pPr>
      <w:rPr>
        <w:rFonts w:ascii="Wingdings" w:hAnsi="Wingdings"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7D6F6331"/>
    <w:multiLevelType w:val="hybridMultilevel"/>
    <w:tmpl w:val="24EA723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5"/>
  </w:num>
  <w:num w:numId="23">
    <w:abstractNumId w:val="18"/>
  </w:num>
  <w:num w:numId="24">
    <w:abstractNumId w:val="17"/>
  </w:num>
  <w:num w:numId="25">
    <w:abstractNumId w:val="3"/>
  </w:num>
  <w:num w:numId="26">
    <w:abstractNumId w:val="16"/>
  </w:num>
  <w:num w:numId="27">
    <w:abstractNumId w:val="13"/>
  </w:num>
  <w:num w:numId="28">
    <w:abstractNumId w:val="14"/>
  </w:num>
  <w:num w:numId="29">
    <w:abstractNumId w:val="12"/>
  </w:num>
  <w:num w:numId="30">
    <w:abstractNumId w:val="8"/>
  </w:num>
  <w:num w:numId="31">
    <w:abstractNumId w:val="9"/>
  </w:num>
  <w:num w:numId="32">
    <w:abstractNumId w:val="7"/>
  </w:num>
  <w:num w:numId="33">
    <w:abstractNumId w:val="1"/>
  </w:num>
  <w:num w:numId="34">
    <w:abstractNumId w:val="6"/>
  </w:num>
  <w:num w:numId="35">
    <w:abstractNumId w:val="19"/>
  </w:num>
  <w:num w:numId="36">
    <w:abstractNumId w:val="4"/>
  </w:num>
  <w:num w:numId="37">
    <w:abstractNumId w:val="15"/>
  </w:num>
  <w:num w:numId="38">
    <w:abstractNumId w:val="10"/>
  </w:num>
  <w:num w:numId="39">
    <w:abstractNumId w:val="2"/>
  </w:num>
  <w:num w:numId="40">
    <w:abstractNumId w:val="11"/>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cka">
    <w15:presenceInfo w15:providerId="None" w15:userId="Martic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53D"/>
    <w:rsid w:val="000040CF"/>
    <w:rsid w:val="000078FB"/>
    <w:rsid w:val="00007EFF"/>
    <w:rsid w:val="000140F7"/>
    <w:rsid w:val="00015DDD"/>
    <w:rsid w:val="00015FB8"/>
    <w:rsid w:val="000171E6"/>
    <w:rsid w:val="00017DCF"/>
    <w:rsid w:val="000202B7"/>
    <w:rsid w:val="00021921"/>
    <w:rsid w:val="00021BCC"/>
    <w:rsid w:val="000248A2"/>
    <w:rsid w:val="00025271"/>
    <w:rsid w:val="00025FA0"/>
    <w:rsid w:val="0002793F"/>
    <w:rsid w:val="000336C6"/>
    <w:rsid w:val="000366A1"/>
    <w:rsid w:val="00036852"/>
    <w:rsid w:val="00040327"/>
    <w:rsid w:val="00042673"/>
    <w:rsid w:val="000440C3"/>
    <w:rsid w:val="00046FA9"/>
    <w:rsid w:val="000522BB"/>
    <w:rsid w:val="000523C4"/>
    <w:rsid w:val="000562D0"/>
    <w:rsid w:val="0005712D"/>
    <w:rsid w:val="000573A2"/>
    <w:rsid w:val="000619E0"/>
    <w:rsid w:val="00061B48"/>
    <w:rsid w:val="00063768"/>
    <w:rsid w:val="000662F1"/>
    <w:rsid w:val="00070E9C"/>
    <w:rsid w:val="000722A2"/>
    <w:rsid w:val="0007354D"/>
    <w:rsid w:val="0007483B"/>
    <w:rsid w:val="0007755F"/>
    <w:rsid w:val="0008283F"/>
    <w:rsid w:val="00083BE7"/>
    <w:rsid w:val="00086A0D"/>
    <w:rsid w:val="00090532"/>
    <w:rsid w:val="00093BDA"/>
    <w:rsid w:val="00095268"/>
    <w:rsid w:val="000956BE"/>
    <w:rsid w:val="000A06DB"/>
    <w:rsid w:val="000A1148"/>
    <w:rsid w:val="000A3E4D"/>
    <w:rsid w:val="000A5439"/>
    <w:rsid w:val="000B0419"/>
    <w:rsid w:val="000B3C88"/>
    <w:rsid w:val="000B62B1"/>
    <w:rsid w:val="000B66ED"/>
    <w:rsid w:val="000C046F"/>
    <w:rsid w:val="000C04CF"/>
    <w:rsid w:val="000C1E54"/>
    <w:rsid w:val="000C61D8"/>
    <w:rsid w:val="000C7473"/>
    <w:rsid w:val="000C7D60"/>
    <w:rsid w:val="000D0AE6"/>
    <w:rsid w:val="000D10EF"/>
    <w:rsid w:val="000D1C94"/>
    <w:rsid w:val="000D4698"/>
    <w:rsid w:val="000D648B"/>
    <w:rsid w:val="000D6E9B"/>
    <w:rsid w:val="000D6F31"/>
    <w:rsid w:val="000D7BE7"/>
    <w:rsid w:val="000E1060"/>
    <w:rsid w:val="000E38CC"/>
    <w:rsid w:val="000E461D"/>
    <w:rsid w:val="000E6089"/>
    <w:rsid w:val="000E75AC"/>
    <w:rsid w:val="000F274D"/>
    <w:rsid w:val="000F79A8"/>
    <w:rsid w:val="00100AE8"/>
    <w:rsid w:val="0011131A"/>
    <w:rsid w:val="001118C3"/>
    <w:rsid w:val="00111B8C"/>
    <w:rsid w:val="001153DC"/>
    <w:rsid w:val="001159F3"/>
    <w:rsid w:val="00116116"/>
    <w:rsid w:val="00116E3A"/>
    <w:rsid w:val="0012072A"/>
    <w:rsid w:val="00122601"/>
    <w:rsid w:val="00124088"/>
    <w:rsid w:val="0012426A"/>
    <w:rsid w:val="00125D42"/>
    <w:rsid w:val="001303B1"/>
    <w:rsid w:val="00130F8E"/>
    <w:rsid w:val="00131011"/>
    <w:rsid w:val="00131231"/>
    <w:rsid w:val="001335ED"/>
    <w:rsid w:val="001338FA"/>
    <w:rsid w:val="0014298B"/>
    <w:rsid w:val="00143277"/>
    <w:rsid w:val="0015323A"/>
    <w:rsid w:val="00156D1D"/>
    <w:rsid w:val="00161261"/>
    <w:rsid w:val="00165619"/>
    <w:rsid w:val="00173C37"/>
    <w:rsid w:val="00175291"/>
    <w:rsid w:val="0017696D"/>
    <w:rsid w:val="00182FC3"/>
    <w:rsid w:val="00186743"/>
    <w:rsid w:val="00186FE0"/>
    <w:rsid w:val="00187213"/>
    <w:rsid w:val="00190AB7"/>
    <w:rsid w:val="00192190"/>
    <w:rsid w:val="0019258A"/>
    <w:rsid w:val="00192A05"/>
    <w:rsid w:val="00193AEE"/>
    <w:rsid w:val="00196C5B"/>
    <w:rsid w:val="001A2B5C"/>
    <w:rsid w:val="001A3656"/>
    <w:rsid w:val="001A5E8C"/>
    <w:rsid w:val="001A6C49"/>
    <w:rsid w:val="001A7AEC"/>
    <w:rsid w:val="001B43F9"/>
    <w:rsid w:val="001B771C"/>
    <w:rsid w:val="001C23F2"/>
    <w:rsid w:val="001D06DB"/>
    <w:rsid w:val="001D07F7"/>
    <w:rsid w:val="001D3ABF"/>
    <w:rsid w:val="001D5FD7"/>
    <w:rsid w:val="001E2CFD"/>
    <w:rsid w:val="001E4B55"/>
    <w:rsid w:val="001E677E"/>
    <w:rsid w:val="001E6861"/>
    <w:rsid w:val="001E68A8"/>
    <w:rsid w:val="001F181E"/>
    <w:rsid w:val="001F2061"/>
    <w:rsid w:val="001F4709"/>
    <w:rsid w:val="001F490C"/>
    <w:rsid w:val="001F51A3"/>
    <w:rsid w:val="001F55A9"/>
    <w:rsid w:val="00200575"/>
    <w:rsid w:val="00200925"/>
    <w:rsid w:val="00200CE4"/>
    <w:rsid w:val="00203E54"/>
    <w:rsid w:val="002050AB"/>
    <w:rsid w:val="00205F38"/>
    <w:rsid w:val="00212A4C"/>
    <w:rsid w:val="00216F8A"/>
    <w:rsid w:val="00217292"/>
    <w:rsid w:val="00217771"/>
    <w:rsid w:val="00220F7B"/>
    <w:rsid w:val="00221C71"/>
    <w:rsid w:val="002277B0"/>
    <w:rsid w:val="002306C1"/>
    <w:rsid w:val="002327A1"/>
    <w:rsid w:val="00242031"/>
    <w:rsid w:val="00243CC1"/>
    <w:rsid w:val="002443A3"/>
    <w:rsid w:val="00244DA9"/>
    <w:rsid w:val="002501F3"/>
    <w:rsid w:val="00251B10"/>
    <w:rsid w:val="0025201F"/>
    <w:rsid w:val="00253DB2"/>
    <w:rsid w:val="00255F5A"/>
    <w:rsid w:val="00256A6C"/>
    <w:rsid w:val="0026230E"/>
    <w:rsid w:val="00263A91"/>
    <w:rsid w:val="00275CA4"/>
    <w:rsid w:val="00283519"/>
    <w:rsid w:val="0028450D"/>
    <w:rsid w:val="00285464"/>
    <w:rsid w:val="0029153E"/>
    <w:rsid w:val="002926CA"/>
    <w:rsid w:val="00293ED7"/>
    <w:rsid w:val="00294E0A"/>
    <w:rsid w:val="002A5A33"/>
    <w:rsid w:val="002A5C6A"/>
    <w:rsid w:val="002B7D4A"/>
    <w:rsid w:val="002C0926"/>
    <w:rsid w:val="002C166A"/>
    <w:rsid w:val="002C188A"/>
    <w:rsid w:val="002C3E21"/>
    <w:rsid w:val="002C744C"/>
    <w:rsid w:val="002D0D19"/>
    <w:rsid w:val="002D251D"/>
    <w:rsid w:val="002D3294"/>
    <w:rsid w:val="002D4AC3"/>
    <w:rsid w:val="002D4EBB"/>
    <w:rsid w:val="002D7B29"/>
    <w:rsid w:val="002E1609"/>
    <w:rsid w:val="002E1E16"/>
    <w:rsid w:val="002E31AC"/>
    <w:rsid w:val="002F1796"/>
    <w:rsid w:val="002F6C54"/>
    <w:rsid w:val="003028A3"/>
    <w:rsid w:val="00306E6E"/>
    <w:rsid w:val="00306FAD"/>
    <w:rsid w:val="00310A3A"/>
    <w:rsid w:val="00312630"/>
    <w:rsid w:val="0031695F"/>
    <w:rsid w:val="00322950"/>
    <w:rsid w:val="00322CDF"/>
    <w:rsid w:val="00324B2A"/>
    <w:rsid w:val="0033034C"/>
    <w:rsid w:val="00330363"/>
    <w:rsid w:val="00333FFD"/>
    <w:rsid w:val="003359F7"/>
    <w:rsid w:val="003377DC"/>
    <w:rsid w:val="00337C11"/>
    <w:rsid w:val="00346A39"/>
    <w:rsid w:val="00351CE5"/>
    <w:rsid w:val="00353D38"/>
    <w:rsid w:val="00355A69"/>
    <w:rsid w:val="00355DBE"/>
    <w:rsid w:val="00355F36"/>
    <w:rsid w:val="00356735"/>
    <w:rsid w:val="00361EDE"/>
    <w:rsid w:val="00363D9D"/>
    <w:rsid w:val="00371035"/>
    <w:rsid w:val="0037289B"/>
    <w:rsid w:val="00380651"/>
    <w:rsid w:val="00381B56"/>
    <w:rsid w:val="00382954"/>
    <w:rsid w:val="003829DC"/>
    <w:rsid w:val="00392592"/>
    <w:rsid w:val="00397764"/>
    <w:rsid w:val="0039794C"/>
    <w:rsid w:val="003A0534"/>
    <w:rsid w:val="003A05B0"/>
    <w:rsid w:val="003A2779"/>
    <w:rsid w:val="003A40C7"/>
    <w:rsid w:val="003A7F2A"/>
    <w:rsid w:val="003B067C"/>
    <w:rsid w:val="003B179F"/>
    <w:rsid w:val="003B3F23"/>
    <w:rsid w:val="003B4800"/>
    <w:rsid w:val="003C0A22"/>
    <w:rsid w:val="003C0E02"/>
    <w:rsid w:val="003C202F"/>
    <w:rsid w:val="003C2BB3"/>
    <w:rsid w:val="003C2D40"/>
    <w:rsid w:val="003C5243"/>
    <w:rsid w:val="003C5D89"/>
    <w:rsid w:val="003D2E62"/>
    <w:rsid w:val="003D46E1"/>
    <w:rsid w:val="003D4FFB"/>
    <w:rsid w:val="003E0144"/>
    <w:rsid w:val="003E0FDD"/>
    <w:rsid w:val="003E197E"/>
    <w:rsid w:val="003E3330"/>
    <w:rsid w:val="003E4CA8"/>
    <w:rsid w:val="003E62C8"/>
    <w:rsid w:val="003F0042"/>
    <w:rsid w:val="003F07BA"/>
    <w:rsid w:val="003F5122"/>
    <w:rsid w:val="00403F03"/>
    <w:rsid w:val="00404735"/>
    <w:rsid w:val="00412BCB"/>
    <w:rsid w:val="00414986"/>
    <w:rsid w:val="00414B01"/>
    <w:rsid w:val="00415BB0"/>
    <w:rsid w:val="00420FAA"/>
    <w:rsid w:val="00421CB7"/>
    <w:rsid w:val="0042369E"/>
    <w:rsid w:val="00425903"/>
    <w:rsid w:val="00425BFA"/>
    <w:rsid w:val="00430C3D"/>
    <w:rsid w:val="0043353D"/>
    <w:rsid w:val="00433C41"/>
    <w:rsid w:val="0043496D"/>
    <w:rsid w:val="004352EF"/>
    <w:rsid w:val="0044037C"/>
    <w:rsid w:val="00442171"/>
    <w:rsid w:val="0044355E"/>
    <w:rsid w:val="004448A1"/>
    <w:rsid w:val="00446252"/>
    <w:rsid w:val="004465F9"/>
    <w:rsid w:val="0045113D"/>
    <w:rsid w:val="00453ACF"/>
    <w:rsid w:val="0045514C"/>
    <w:rsid w:val="0045524F"/>
    <w:rsid w:val="00455C62"/>
    <w:rsid w:val="00465057"/>
    <w:rsid w:val="004653C8"/>
    <w:rsid w:val="004655C7"/>
    <w:rsid w:val="00465899"/>
    <w:rsid w:val="004659BB"/>
    <w:rsid w:val="0047287B"/>
    <w:rsid w:val="0047696F"/>
    <w:rsid w:val="00476CC1"/>
    <w:rsid w:val="004770DD"/>
    <w:rsid w:val="00477E56"/>
    <w:rsid w:val="00481A60"/>
    <w:rsid w:val="004821F3"/>
    <w:rsid w:val="00482430"/>
    <w:rsid w:val="00483977"/>
    <w:rsid w:val="00485BA6"/>
    <w:rsid w:val="004868D0"/>
    <w:rsid w:val="00494A71"/>
    <w:rsid w:val="004A1333"/>
    <w:rsid w:val="004A1ABC"/>
    <w:rsid w:val="004A3FA3"/>
    <w:rsid w:val="004A3FBA"/>
    <w:rsid w:val="004A6AFE"/>
    <w:rsid w:val="004B0E60"/>
    <w:rsid w:val="004B5D5F"/>
    <w:rsid w:val="004B5FEF"/>
    <w:rsid w:val="004B7560"/>
    <w:rsid w:val="004C0A6C"/>
    <w:rsid w:val="004C37A9"/>
    <w:rsid w:val="004C3F36"/>
    <w:rsid w:val="004C6412"/>
    <w:rsid w:val="004C6CAD"/>
    <w:rsid w:val="004E0117"/>
    <w:rsid w:val="004E1212"/>
    <w:rsid w:val="004E249D"/>
    <w:rsid w:val="004E2C3C"/>
    <w:rsid w:val="004E3BB7"/>
    <w:rsid w:val="004E3C43"/>
    <w:rsid w:val="004E4B48"/>
    <w:rsid w:val="004E795C"/>
    <w:rsid w:val="004F1978"/>
    <w:rsid w:val="004F51C3"/>
    <w:rsid w:val="005015F0"/>
    <w:rsid w:val="0050229A"/>
    <w:rsid w:val="005033B4"/>
    <w:rsid w:val="005049EE"/>
    <w:rsid w:val="00505E65"/>
    <w:rsid w:val="00506569"/>
    <w:rsid w:val="00506DA0"/>
    <w:rsid w:val="00510693"/>
    <w:rsid w:val="005148FA"/>
    <w:rsid w:val="00515485"/>
    <w:rsid w:val="00522683"/>
    <w:rsid w:val="00522FA6"/>
    <w:rsid w:val="00523A2D"/>
    <w:rsid w:val="00523C65"/>
    <w:rsid w:val="005242F2"/>
    <w:rsid w:val="00524BB7"/>
    <w:rsid w:val="005265E3"/>
    <w:rsid w:val="00535E77"/>
    <w:rsid w:val="00536176"/>
    <w:rsid w:val="0053665A"/>
    <w:rsid w:val="005370FB"/>
    <w:rsid w:val="00546696"/>
    <w:rsid w:val="005469B2"/>
    <w:rsid w:val="0054741E"/>
    <w:rsid w:val="0055055A"/>
    <w:rsid w:val="00550AE5"/>
    <w:rsid w:val="00550E32"/>
    <w:rsid w:val="0055319C"/>
    <w:rsid w:val="0055747C"/>
    <w:rsid w:val="0056420B"/>
    <w:rsid w:val="00564575"/>
    <w:rsid w:val="00565C79"/>
    <w:rsid w:val="00567D02"/>
    <w:rsid w:val="00582F0E"/>
    <w:rsid w:val="005845F1"/>
    <w:rsid w:val="00587580"/>
    <w:rsid w:val="00590176"/>
    <w:rsid w:val="00591E86"/>
    <w:rsid w:val="0059793B"/>
    <w:rsid w:val="00597FC0"/>
    <w:rsid w:val="005A2123"/>
    <w:rsid w:val="005A2854"/>
    <w:rsid w:val="005B23E7"/>
    <w:rsid w:val="005B7B28"/>
    <w:rsid w:val="005C0406"/>
    <w:rsid w:val="005C0671"/>
    <w:rsid w:val="005C3F74"/>
    <w:rsid w:val="005C4BF1"/>
    <w:rsid w:val="005D1858"/>
    <w:rsid w:val="005D5177"/>
    <w:rsid w:val="005E1E3E"/>
    <w:rsid w:val="005E3609"/>
    <w:rsid w:val="005E42EF"/>
    <w:rsid w:val="005F0A95"/>
    <w:rsid w:val="005F1A33"/>
    <w:rsid w:val="005F6845"/>
    <w:rsid w:val="00603914"/>
    <w:rsid w:val="00603A3C"/>
    <w:rsid w:val="006049CE"/>
    <w:rsid w:val="00605C31"/>
    <w:rsid w:val="00610928"/>
    <w:rsid w:val="00610C4B"/>
    <w:rsid w:val="006110AD"/>
    <w:rsid w:val="006130A9"/>
    <w:rsid w:val="006211A6"/>
    <w:rsid w:val="00622732"/>
    <w:rsid w:val="00623023"/>
    <w:rsid w:val="00623B52"/>
    <w:rsid w:val="006310F7"/>
    <w:rsid w:val="006367A2"/>
    <w:rsid w:val="00640D35"/>
    <w:rsid w:val="0064131E"/>
    <w:rsid w:val="00641ABC"/>
    <w:rsid w:val="0064260F"/>
    <w:rsid w:val="00642E50"/>
    <w:rsid w:val="00643375"/>
    <w:rsid w:val="00647DD4"/>
    <w:rsid w:val="0065290C"/>
    <w:rsid w:val="00661441"/>
    <w:rsid w:val="00671A4B"/>
    <w:rsid w:val="00671FF7"/>
    <w:rsid w:val="006734FE"/>
    <w:rsid w:val="006740CE"/>
    <w:rsid w:val="00675161"/>
    <w:rsid w:val="006779F4"/>
    <w:rsid w:val="00683AC0"/>
    <w:rsid w:val="00687079"/>
    <w:rsid w:val="006871DD"/>
    <w:rsid w:val="0069038B"/>
    <w:rsid w:val="006915B6"/>
    <w:rsid w:val="00691637"/>
    <w:rsid w:val="006A03A2"/>
    <w:rsid w:val="006A118D"/>
    <w:rsid w:val="006A46B4"/>
    <w:rsid w:val="006A78CC"/>
    <w:rsid w:val="006B1CCB"/>
    <w:rsid w:val="006C165D"/>
    <w:rsid w:val="006C4262"/>
    <w:rsid w:val="006C5276"/>
    <w:rsid w:val="006C5343"/>
    <w:rsid w:val="006C5F46"/>
    <w:rsid w:val="006C7FEB"/>
    <w:rsid w:val="006D03DC"/>
    <w:rsid w:val="006D295B"/>
    <w:rsid w:val="006D5F61"/>
    <w:rsid w:val="006E24BE"/>
    <w:rsid w:val="006E3094"/>
    <w:rsid w:val="006F0545"/>
    <w:rsid w:val="006F177E"/>
    <w:rsid w:val="006F2718"/>
    <w:rsid w:val="006F5BE8"/>
    <w:rsid w:val="00701696"/>
    <w:rsid w:val="007019C7"/>
    <w:rsid w:val="00701F76"/>
    <w:rsid w:val="00702C3B"/>
    <w:rsid w:val="00703AEE"/>
    <w:rsid w:val="0070467A"/>
    <w:rsid w:val="00704B39"/>
    <w:rsid w:val="00704F7C"/>
    <w:rsid w:val="0070539C"/>
    <w:rsid w:val="0070694B"/>
    <w:rsid w:val="00713B6B"/>
    <w:rsid w:val="00714AA2"/>
    <w:rsid w:val="00716D84"/>
    <w:rsid w:val="00720936"/>
    <w:rsid w:val="007214D1"/>
    <w:rsid w:val="00721C38"/>
    <w:rsid w:val="0072373A"/>
    <w:rsid w:val="00724EC2"/>
    <w:rsid w:val="0072618A"/>
    <w:rsid w:val="00730628"/>
    <w:rsid w:val="00730874"/>
    <w:rsid w:val="0073311D"/>
    <w:rsid w:val="007344B4"/>
    <w:rsid w:val="0073475C"/>
    <w:rsid w:val="00734833"/>
    <w:rsid w:val="00735036"/>
    <w:rsid w:val="00736BFF"/>
    <w:rsid w:val="007429B6"/>
    <w:rsid w:val="00744B76"/>
    <w:rsid w:val="0075055C"/>
    <w:rsid w:val="00750FFF"/>
    <w:rsid w:val="00753D3A"/>
    <w:rsid w:val="00754247"/>
    <w:rsid w:val="007561FD"/>
    <w:rsid w:val="00760375"/>
    <w:rsid w:val="0076069A"/>
    <w:rsid w:val="00761BC6"/>
    <w:rsid w:val="00761F61"/>
    <w:rsid w:val="00762A2F"/>
    <w:rsid w:val="00762F20"/>
    <w:rsid w:val="00766572"/>
    <w:rsid w:val="00766E05"/>
    <w:rsid w:val="00770950"/>
    <w:rsid w:val="00772B61"/>
    <w:rsid w:val="00773EFC"/>
    <w:rsid w:val="00774553"/>
    <w:rsid w:val="00775B37"/>
    <w:rsid w:val="00777497"/>
    <w:rsid w:val="0078506A"/>
    <w:rsid w:val="00786ACE"/>
    <w:rsid w:val="007901C9"/>
    <w:rsid w:val="007925D8"/>
    <w:rsid w:val="00796C1A"/>
    <w:rsid w:val="007A051E"/>
    <w:rsid w:val="007A50DB"/>
    <w:rsid w:val="007A5A17"/>
    <w:rsid w:val="007A7911"/>
    <w:rsid w:val="007B02E4"/>
    <w:rsid w:val="007B0456"/>
    <w:rsid w:val="007B35F8"/>
    <w:rsid w:val="007B6C8E"/>
    <w:rsid w:val="007B6D3F"/>
    <w:rsid w:val="007C4F8A"/>
    <w:rsid w:val="007C5DE4"/>
    <w:rsid w:val="007C7932"/>
    <w:rsid w:val="007D1C07"/>
    <w:rsid w:val="007D25C3"/>
    <w:rsid w:val="007E16A8"/>
    <w:rsid w:val="007E18ED"/>
    <w:rsid w:val="007E1D46"/>
    <w:rsid w:val="007E6B48"/>
    <w:rsid w:val="007F149E"/>
    <w:rsid w:val="007F1E0F"/>
    <w:rsid w:val="007F225F"/>
    <w:rsid w:val="007F232D"/>
    <w:rsid w:val="007F3D51"/>
    <w:rsid w:val="007F7333"/>
    <w:rsid w:val="00801ADA"/>
    <w:rsid w:val="00801E29"/>
    <w:rsid w:val="008025C9"/>
    <w:rsid w:val="008032D2"/>
    <w:rsid w:val="00803674"/>
    <w:rsid w:val="00804006"/>
    <w:rsid w:val="00804664"/>
    <w:rsid w:val="008073D0"/>
    <w:rsid w:val="008108F8"/>
    <w:rsid w:val="00815786"/>
    <w:rsid w:val="008179A2"/>
    <w:rsid w:val="00817F6C"/>
    <w:rsid w:val="00820730"/>
    <w:rsid w:val="008217F5"/>
    <w:rsid w:val="0082574F"/>
    <w:rsid w:val="00827FCD"/>
    <w:rsid w:val="00830602"/>
    <w:rsid w:val="00832396"/>
    <w:rsid w:val="00835F6B"/>
    <w:rsid w:val="00844014"/>
    <w:rsid w:val="0084633B"/>
    <w:rsid w:val="0084646A"/>
    <w:rsid w:val="0085164A"/>
    <w:rsid w:val="008529D6"/>
    <w:rsid w:val="00854094"/>
    <w:rsid w:val="00854675"/>
    <w:rsid w:val="00854E0E"/>
    <w:rsid w:val="00855983"/>
    <w:rsid w:val="008565D0"/>
    <w:rsid w:val="00861EEC"/>
    <w:rsid w:val="00864B18"/>
    <w:rsid w:val="00865489"/>
    <w:rsid w:val="008714DF"/>
    <w:rsid w:val="0087624D"/>
    <w:rsid w:val="00876995"/>
    <w:rsid w:val="008770D9"/>
    <w:rsid w:val="00880C5B"/>
    <w:rsid w:val="00881EC5"/>
    <w:rsid w:val="00884B40"/>
    <w:rsid w:val="00887449"/>
    <w:rsid w:val="00887C7F"/>
    <w:rsid w:val="00891BBA"/>
    <w:rsid w:val="00893A54"/>
    <w:rsid w:val="00893A7C"/>
    <w:rsid w:val="00894C1D"/>
    <w:rsid w:val="00896526"/>
    <w:rsid w:val="008967BF"/>
    <w:rsid w:val="00897C35"/>
    <w:rsid w:val="008A06F3"/>
    <w:rsid w:val="008A43C7"/>
    <w:rsid w:val="008A475A"/>
    <w:rsid w:val="008A6C51"/>
    <w:rsid w:val="008B019B"/>
    <w:rsid w:val="008B0396"/>
    <w:rsid w:val="008B1058"/>
    <w:rsid w:val="008B4E09"/>
    <w:rsid w:val="008C2AAC"/>
    <w:rsid w:val="008C5070"/>
    <w:rsid w:val="008D06EF"/>
    <w:rsid w:val="008D5DA2"/>
    <w:rsid w:val="008E0AB8"/>
    <w:rsid w:val="008E1BBD"/>
    <w:rsid w:val="008E4CE0"/>
    <w:rsid w:val="008E51FF"/>
    <w:rsid w:val="008E5653"/>
    <w:rsid w:val="008F08C4"/>
    <w:rsid w:val="008F2BF6"/>
    <w:rsid w:val="008F43AE"/>
    <w:rsid w:val="009012D1"/>
    <w:rsid w:val="009026F9"/>
    <w:rsid w:val="0090382E"/>
    <w:rsid w:val="00904E09"/>
    <w:rsid w:val="00906974"/>
    <w:rsid w:val="0090749C"/>
    <w:rsid w:val="00911F0E"/>
    <w:rsid w:val="00915F34"/>
    <w:rsid w:val="00916EB9"/>
    <w:rsid w:val="009218B2"/>
    <w:rsid w:val="00921DDA"/>
    <w:rsid w:val="00923927"/>
    <w:rsid w:val="009251B5"/>
    <w:rsid w:val="009259EA"/>
    <w:rsid w:val="00927E6B"/>
    <w:rsid w:val="00930FDA"/>
    <w:rsid w:val="009334F5"/>
    <w:rsid w:val="00933ABE"/>
    <w:rsid w:val="00935C9A"/>
    <w:rsid w:val="00936A05"/>
    <w:rsid w:val="00936B45"/>
    <w:rsid w:val="0093749C"/>
    <w:rsid w:val="009378E2"/>
    <w:rsid w:val="00944E79"/>
    <w:rsid w:val="009460FF"/>
    <w:rsid w:val="00947422"/>
    <w:rsid w:val="00951C7A"/>
    <w:rsid w:val="0095295F"/>
    <w:rsid w:val="009538CA"/>
    <w:rsid w:val="009538D5"/>
    <w:rsid w:val="009543A3"/>
    <w:rsid w:val="00954626"/>
    <w:rsid w:val="00955E72"/>
    <w:rsid w:val="00963229"/>
    <w:rsid w:val="00966B75"/>
    <w:rsid w:val="009714A9"/>
    <w:rsid w:val="009727AA"/>
    <w:rsid w:val="00974BF2"/>
    <w:rsid w:val="00976633"/>
    <w:rsid w:val="009779B4"/>
    <w:rsid w:val="00980B94"/>
    <w:rsid w:val="009812FE"/>
    <w:rsid w:val="00984467"/>
    <w:rsid w:val="00984985"/>
    <w:rsid w:val="009873CD"/>
    <w:rsid w:val="00997F2C"/>
    <w:rsid w:val="009A2AF5"/>
    <w:rsid w:val="009A2E88"/>
    <w:rsid w:val="009A39C8"/>
    <w:rsid w:val="009A6261"/>
    <w:rsid w:val="009B2157"/>
    <w:rsid w:val="009B449F"/>
    <w:rsid w:val="009B7858"/>
    <w:rsid w:val="009C121E"/>
    <w:rsid w:val="009C5F3B"/>
    <w:rsid w:val="009C6E03"/>
    <w:rsid w:val="009D2473"/>
    <w:rsid w:val="009D675D"/>
    <w:rsid w:val="009D7BD0"/>
    <w:rsid w:val="009E19E8"/>
    <w:rsid w:val="009E65B8"/>
    <w:rsid w:val="009F503D"/>
    <w:rsid w:val="009F68CA"/>
    <w:rsid w:val="00A12064"/>
    <w:rsid w:val="00A1520F"/>
    <w:rsid w:val="00A17A2C"/>
    <w:rsid w:val="00A17CEF"/>
    <w:rsid w:val="00A21C40"/>
    <w:rsid w:val="00A23F68"/>
    <w:rsid w:val="00A27183"/>
    <w:rsid w:val="00A327F5"/>
    <w:rsid w:val="00A35EFC"/>
    <w:rsid w:val="00A403B0"/>
    <w:rsid w:val="00A4105C"/>
    <w:rsid w:val="00A412F9"/>
    <w:rsid w:val="00A43A5F"/>
    <w:rsid w:val="00A4529C"/>
    <w:rsid w:val="00A474B1"/>
    <w:rsid w:val="00A51D1C"/>
    <w:rsid w:val="00A53963"/>
    <w:rsid w:val="00A542F2"/>
    <w:rsid w:val="00A54579"/>
    <w:rsid w:val="00A5794B"/>
    <w:rsid w:val="00A57F79"/>
    <w:rsid w:val="00A60726"/>
    <w:rsid w:val="00A61F11"/>
    <w:rsid w:val="00A631A4"/>
    <w:rsid w:val="00A63F64"/>
    <w:rsid w:val="00A666E0"/>
    <w:rsid w:val="00A66F04"/>
    <w:rsid w:val="00A67859"/>
    <w:rsid w:val="00A727A6"/>
    <w:rsid w:val="00A73660"/>
    <w:rsid w:val="00A77ED8"/>
    <w:rsid w:val="00A83239"/>
    <w:rsid w:val="00A832CF"/>
    <w:rsid w:val="00A83DDD"/>
    <w:rsid w:val="00A84555"/>
    <w:rsid w:val="00A85BEA"/>
    <w:rsid w:val="00A86251"/>
    <w:rsid w:val="00A86DA8"/>
    <w:rsid w:val="00A94B54"/>
    <w:rsid w:val="00A94FCF"/>
    <w:rsid w:val="00AB2845"/>
    <w:rsid w:val="00AB3558"/>
    <w:rsid w:val="00AB378A"/>
    <w:rsid w:val="00AB3D7C"/>
    <w:rsid w:val="00AB6CE5"/>
    <w:rsid w:val="00AC1829"/>
    <w:rsid w:val="00AC571E"/>
    <w:rsid w:val="00AC6D52"/>
    <w:rsid w:val="00AD153C"/>
    <w:rsid w:val="00AD5B82"/>
    <w:rsid w:val="00AE0FA6"/>
    <w:rsid w:val="00AE4560"/>
    <w:rsid w:val="00AE4BDA"/>
    <w:rsid w:val="00AE66AF"/>
    <w:rsid w:val="00AE7DEA"/>
    <w:rsid w:val="00AF020E"/>
    <w:rsid w:val="00AF04DE"/>
    <w:rsid w:val="00AF3895"/>
    <w:rsid w:val="00AF40FD"/>
    <w:rsid w:val="00AF5C1F"/>
    <w:rsid w:val="00AF6B69"/>
    <w:rsid w:val="00AF794B"/>
    <w:rsid w:val="00B00904"/>
    <w:rsid w:val="00B06B40"/>
    <w:rsid w:val="00B0752D"/>
    <w:rsid w:val="00B103AF"/>
    <w:rsid w:val="00B12D04"/>
    <w:rsid w:val="00B12F66"/>
    <w:rsid w:val="00B16142"/>
    <w:rsid w:val="00B242F5"/>
    <w:rsid w:val="00B25734"/>
    <w:rsid w:val="00B270F4"/>
    <w:rsid w:val="00B3100D"/>
    <w:rsid w:val="00B32071"/>
    <w:rsid w:val="00B340F6"/>
    <w:rsid w:val="00B35ED0"/>
    <w:rsid w:val="00B3666E"/>
    <w:rsid w:val="00B41430"/>
    <w:rsid w:val="00B420AF"/>
    <w:rsid w:val="00B44489"/>
    <w:rsid w:val="00B45F32"/>
    <w:rsid w:val="00B4690A"/>
    <w:rsid w:val="00B51543"/>
    <w:rsid w:val="00B52365"/>
    <w:rsid w:val="00B525B1"/>
    <w:rsid w:val="00B53050"/>
    <w:rsid w:val="00B606A2"/>
    <w:rsid w:val="00B632B1"/>
    <w:rsid w:val="00B6425B"/>
    <w:rsid w:val="00B666F3"/>
    <w:rsid w:val="00B66E19"/>
    <w:rsid w:val="00B7090F"/>
    <w:rsid w:val="00B7193E"/>
    <w:rsid w:val="00B760AA"/>
    <w:rsid w:val="00B82256"/>
    <w:rsid w:val="00B82629"/>
    <w:rsid w:val="00B8298E"/>
    <w:rsid w:val="00B843DC"/>
    <w:rsid w:val="00B901D6"/>
    <w:rsid w:val="00B90678"/>
    <w:rsid w:val="00B912FE"/>
    <w:rsid w:val="00B920A9"/>
    <w:rsid w:val="00B93CEE"/>
    <w:rsid w:val="00B94FF0"/>
    <w:rsid w:val="00B96D6E"/>
    <w:rsid w:val="00BA09ED"/>
    <w:rsid w:val="00BA3121"/>
    <w:rsid w:val="00BA4FC2"/>
    <w:rsid w:val="00BA640F"/>
    <w:rsid w:val="00BB2328"/>
    <w:rsid w:val="00BB37DF"/>
    <w:rsid w:val="00BB39AF"/>
    <w:rsid w:val="00BB776D"/>
    <w:rsid w:val="00BC00D6"/>
    <w:rsid w:val="00BC473B"/>
    <w:rsid w:val="00BC5B0B"/>
    <w:rsid w:val="00BC5F70"/>
    <w:rsid w:val="00BC63E2"/>
    <w:rsid w:val="00BC68D5"/>
    <w:rsid w:val="00BD34BA"/>
    <w:rsid w:val="00BD3858"/>
    <w:rsid w:val="00BD385B"/>
    <w:rsid w:val="00BD4312"/>
    <w:rsid w:val="00BD630F"/>
    <w:rsid w:val="00BD768F"/>
    <w:rsid w:val="00BE7066"/>
    <w:rsid w:val="00BF10A8"/>
    <w:rsid w:val="00BF1346"/>
    <w:rsid w:val="00BF1773"/>
    <w:rsid w:val="00BF1B9E"/>
    <w:rsid w:val="00BF3D97"/>
    <w:rsid w:val="00C0014B"/>
    <w:rsid w:val="00C01953"/>
    <w:rsid w:val="00C04034"/>
    <w:rsid w:val="00C053AE"/>
    <w:rsid w:val="00C079AF"/>
    <w:rsid w:val="00C07B21"/>
    <w:rsid w:val="00C1095D"/>
    <w:rsid w:val="00C1618F"/>
    <w:rsid w:val="00C177E5"/>
    <w:rsid w:val="00C20F35"/>
    <w:rsid w:val="00C234B3"/>
    <w:rsid w:val="00C23972"/>
    <w:rsid w:val="00C25757"/>
    <w:rsid w:val="00C26EC4"/>
    <w:rsid w:val="00C27D26"/>
    <w:rsid w:val="00C310C1"/>
    <w:rsid w:val="00C32A61"/>
    <w:rsid w:val="00C3327D"/>
    <w:rsid w:val="00C41061"/>
    <w:rsid w:val="00C41654"/>
    <w:rsid w:val="00C4357E"/>
    <w:rsid w:val="00C45790"/>
    <w:rsid w:val="00C460DF"/>
    <w:rsid w:val="00C460FD"/>
    <w:rsid w:val="00C5042D"/>
    <w:rsid w:val="00C5150D"/>
    <w:rsid w:val="00C54753"/>
    <w:rsid w:val="00C55F6F"/>
    <w:rsid w:val="00C609AC"/>
    <w:rsid w:val="00C61523"/>
    <w:rsid w:val="00C62B38"/>
    <w:rsid w:val="00C64A35"/>
    <w:rsid w:val="00C65207"/>
    <w:rsid w:val="00C674C5"/>
    <w:rsid w:val="00C731D9"/>
    <w:rsid w:val="00C73F32"/>
    <w:rsid w:val="00C814F5"/>
    <w:rsid w:val="00C822C5"/>
    <w:rsid w:val="00C82F1F"/>
    <w:rsid w:val="00C8698C"/>
    <w:rsid w:val="00C9071A"/>
    <w:rsid w:val="00C9079F"/>
    <w:rsid w:val="00C922E3"/>
    <w:rsid w:val="00C9303A"/>
    <w:rsid w:val="00C97C46"/>
    <w:rsid w:val="00C97D5E"/>
    <w:rsid w:val="00CA0266"/>
    <w:rsid w:val="00CA0354"/>
    <w:rsid w:val="00CA1B2C"/>
    <w:rsid w:val="00CA390F"/>
    <w:rsid w:val="00CA6657"/>
    <w:rsid w:val="00CA71D6"/>
    <w:rsid w:val="00CB1422"/>
    <w:rsid w:val="00CB17F7"/>
    <w:rsid w:val="00CB3EEF"/>
    <w:rsid w:val="00CB615B"/>
    <w:rsid w:val="00CB7F41"/>
    <w:rsid w:val="00CC0FB2"/>
    <w:rsid w:val="00CC38B2"/>
    <w:rsid w:val="00CC40D2"/>
    <w:rsid w:val="00CC426F"/>
    <w:rsid w:val="00CC5AB0"/>
    <w:rsid w:val="00CC5F00"/>
    <w:rsid w:val="00CC6342"/>
    <w:rsid w:val="00CD12C0"/>
    <w:rsid w:val="00CD1A57"/>
    <w:rsid w:val="00CD6D7E"/>
    <w:rsid w:val="00CE11F3"/>
    <w:rsid w:val="00CE171B"/>
    <w:rsid w:val="00CE5472"/>
    <w:rsid w:val="00CE64C8"/>
    <w:rsid w:val="00CE6BDE"/>
    <w:rsid w:val="00CF4615"/>
    <w:rsid w:val="00CF5117"/>
    <w:rsid w:val="00D009AB"/>
    <w:rsid w:val="00D01A07"/>
    <w:rsid w:val="00D0206E"/>
    <w:rsid w:val="00D0428D"/>
    <w:rsid w:val="00D04652"/>
    <w:rsid w:val="00D048D0"/>
    <w:rsid w:val="00D04E17"/>
    <w:rsid w:val="00D10D10"/>
    <w:rsid w:val="00D11050"/>
    <w:rsid w:val="00D12B3F"/>
    <w:rsid w:val="00D15B39"/>
    <w:rsid w:val="00D164A6"/>
    <w:rsid w:val="00D21E5E"/>
    <w:rsid w:val="00D22ADA"/>
    <w:rsid w:val="00D2407F"/>
    <w:rsid w:val="00D25CE9"/>
    <w:rsid w:val="00D26538"/>
    <w:rsid w:val="00D31980"/>
    <w:rsid w:val="00D32DFF"/>
    <w:rsid w:val="00D34B39"/>
    <w:rsid w:val="00D36E63"/>
    <w:rsid w:val="00D4018A"/>
    <w:rsid w:val="00D40EED"/>
    <w:rsid w:val="00D432A4"/>
    <w:rsid w:val="00D43A75"/>
    <w:rsid w:val="00D45254"/>
    <w:rsid w:val="00D46C5E"/>
    <w:rsid w:val="00D54BFB"/>
    <w:rsid w:val="00D54F0A"/>
    <w:rsid w:val="00D56169"/>
    <w:rsid w:val="00D56302"/>
    <w:rsid w:val="00D6189D"/>
    <w:rsid w:val="00D62E98"/>
    <w:rsid w:val="00D62F94"/>
    <w:rsid w:val="00D67318"/>
    <w:rsid w:val="00D72CA8"/>
    <w:rsid w:val="00D732B5"/>
    <w:rsid w:val="00D7367A"/>
    <w:rsid w:val="00D73870"/>
    <w:rsid w:val="00D75217"/>
    <w:rsid w:val="00D75D6D"/>
    <w:rsid w:val="00D75EF2"/>
    <w:rsid w:val="00D845F5"/>
    <w:rsid w:val="00D86B42"/>
    <w:rsid w:val="00D86D12"/>
    <w:rsid w:val="00D87016"/>
    <w:rsid w:val="00D903EB"/>
    <w:rsid w:val="00D9283F"/>
    <w:rsid w:val="00D93826"/>
    <w:rsid w:val="00D949A6"/>
    <w:rsid w:val="00D951AA"/>
    <w:rsid w:val="00D962EE"/>
    <w:rsid w:val="00DA03F8"/>
    <w:rsid w:val="00DA1F02"/>
    <w:rsid w:val="00DA2508"/>
    <w:rsid w:val="00DA2A0B"/>
    <w:rsid w:val="00DA3092"/>
    <w:rsid w:val="00DA68DF"/>
    <w:rsid w:val="00DA6D20"/>
    <w:rsid w:val="00DA75DE"/>
    <w:rsid w:val="00DB04AE"/>
    <w:rsid w:val="00DB09F8"/>
    <w:rsid w:val="00DB0CCE"/>
    <w:rsid w:val="00DB4318"/>
    <w:rsid w:val="00DB6C20"/>
    <w:rsid w:val="00DC01EC"/>
    <w:rsid w:val="00DC1231"/>
    <w:rsid w:val="00DC1C13"/>
    <w:rsid w:val="00DC44DE"/>
    <w:rsid w:val="00DC5268"/>
    <w:rsid w:val="00DD631B"/>
    <w:rsid w:val="00DD668E"/>
    <w:rsid w:val="00DE0222"/>
    <w:rsid w:val="00DE070F"/>
    <w:rsid w:val="00DE1F48"/>
    <w:rsid w:val="00DE214A"/>
    <w:rsid w:val="00DE445B"/>
    <w:rsid w:val="00DE4FC6"/>
    <w:rsid w:val="00DE5B1F"/>
    <w:rsid w:val="00DE6B5A"/>
    <w:rsid w:val="00DF433E"/>
    <w:rsid w:val="00DF45AF"/>
    <w:rsid w:val="00E00109"/>
    <w:rsid w:val="00E04F21"/>
    <w:rsid w:val="00E050CF"/>
    <w:rsid w:val="00E05E66"/>
    <w:rsid w:val="00E05FAC"/>
    <w:rsid w:val="00E071B2"/>
    <w:rsid w:val="00E10223"/>
    <w:rsid w:val="00E10B39"/>
    <w:rsid w:val="00E1234E"/>
    <w:rsid w:val="00E12B70"/>
    <w:rsid w:val="00E16E24"/>
    <w:rsid w:val="00E17BE6"/>
    <w:rsid w:val="00E2344A"/>
    <w:rsid w:val="00E23989"/>
    <w:rsid w:val="00E24334"/>
    <w:rsid w:val="00E30FD4"/>
    <w:rsid w:val="00E37032"/>
    <w:rsid w:val="00E40854"/>
    <w:rsid w:val="00E43532"/>
    <w:rsid w:val="00E43D81"/>
    <w:rsid w:val="00E4467A"/>
    <w:rsid w:val="00E47A94"/>
    <w:rsid w:val="00E577CA"/>
    <w:rsid w:val="00E62D97"/>
    <w:rsid w:val="00E67F9B"/>
    <w:rsid w:val="00E77D16"/>
    <w:rsid w:val="00E80773"/>
    <w:rsid w:val="00E811D1"/>
    <w:rsid w:val="00E81A40"/>
    <w:rsid w:val="00E81EFF"/>
    <w:rsid w:val="00E82DD6"/>
    <w:rsid w:val="00E83724"/>
    <w:rsid w:val="00E83A14"/>
    <w:rsid w:val="00E84FC6"/>
    <w:rsid w:val="00E85879"/>
    <w:rsid w:val="00E907E3"/>
    <w:rsid w:val="00E91893"/>
    <w:rsid w:val="00E92C27"/>
    <w:rsid w:val="00E92E2D"/>
    <w:rsid w:val="00E94A84"/>
    <w:rsid w:val="00E963D7"/>
    <w:rsid w:val="00EA4634"/>
    <w:rsid w:val="00EB04AA"/>
    <w:rsid w:val="00EB0986"/>
    <w:rsid w:val="00EB2F38"/>
    <w:rsid w:val="00EB5FE7"/>
    <w:rsid w:val="00EB6C3C"/>
    <w:rsid w:val="00EB749C"/>
    <w:rsid w:val="00EB79D2"/>
    <w:rsid w:val="00EC16B6"/>
    <w:rsid w:val="00EC25C1"/>
    <w:rsid w:val="00EC3DBF"/>
    <w:rsid w:val="00ED07BB"/>
    <w:rsid w:val="00ED0E4C"/>
    <w:rsid w:val="00ED6C97"/>
    <w:rsid w:val="00EE221A"/>
    <w:rsid w:val="00EE4BE1"/>
    <w:rsid w:val="00EF6978"/>
    <w:rsid w:val="00EF6E40"/>
    <w:rsid w:val="00F00024"/>
    <w:rsid w:val="00F046C6"/>
    <w:rsid w:val="00F054E8"/>
    <w:rsid w:val="00F0627B"/>
    <w:rsid w:val="00F0742F"/>
    <w:rsid w:val="00F11CB1"/>
    <w:rsid w:val="00F14878"/>
    <w:rsid w:val="00F1549F"/>
    <w:rsid w:val="00F17FFB"/>
    <w:rsid w:val="00F24F0D"/>
    <w:rsid w:val="00F301BC"/>
    <w:rsid w:val="00F311CB"/>
    <w:rsid w:val="00F31DC2"/>
    <w:rsid w:val="00F3251D"/>
    <w:rsid w:val="00F34790"/>
    <w:rsid w:val="00F37644"/>
    <w:rsid w:val="00F37A38"/>
    <w:rsid w:val="00F41C0C"/>
    <w:rsid w:val="00F43E1A"/>
    <w:rsid w:val="00F443FF"/>
    <w:rsid w:val="00F45469"/>
    <w:rsid w:val="00F47E8E"/>
    <w:rsid w:val="00F50661"/>
    <w:rsid w:val="00F535F2"/>
    <w:rsid w:val="00F53722"/>
    <w:rsid w:val="00F53DF8"/>
    <w:rsid w:val="00F6115C"/>
    <w:rsid w:val="00F65C62"/>
    <w:rsid w:val="00F71B9A"/>
    <w:rsid w:val="00F76642"/>
    <w:rsid w:val="00F7701F"/>
    <w:rsid w:val="00F81DA4"/>
    <w:rsid w:val="00F823C4"/>
    <w:rsid w:val="00F83835"/>
    <w:rsid w:val="00F86510"/>
    <w:rsid w:val="00F909E8"/>
    <w:rsid w:val="00F93C8C"/>
    <w:rsid w:val="00F93CF9"/>
    <w:rsid w:val="00F93E32"/>
    <w:rsid w:val="00F94C87"/>
    <w:rsid w:val="00FA229C"/>
    <w:rsid w:val="00FA3918"/>
    <w:rsid w:val="00FA5BC7"/>
    <w:rsid w:val="00FA6220"/>
    <w:rsid w:val="00FB0AE8"/>
    <w:rsid w:val="00FB41A2"/>
    <w:rsid w:val="00FB693F"/>
    <w:rsid w:val="00FB7B52"/>
    <w:rsid w:val="00FB7D39"/>
    <w:rsid w:val="00FC03E1"/>
    <w:rsid w:val="00FC055A"/>
    <w:rsid w:val="00FC0A0F"/>
    <w:rsid w:val="00FC13EB"/>
    <w:rsid w:val="00FC1749"/>
    <w:rsid w:val="00FC340E"/>
    <w:rsid w:val="00FC5A64"/>
    <w:rsid w:val="00FC5B69"/>
    <w:rsid w:val="00FC6E15"/>
    <w:rsid w:val="00FC7E00"/>
    <w:rsid w:val="00FD0496"/>
    <w:rsid w:val="00FD0A2E"/>
    <w:rsid w:val="00FD2224"/>
    <w:rsid w:val="00FD38EA"/>
    <w:rsid w:val="00FD4DDC"/>
    <w:rsid w:val="00FD7800"/>
    <w:rsid w:val="00FE01F7"/>
    <w:rsid w:val="00FE0C57"/>
    <w:rsid w:val="00FF24E4"/>
    <w:rsid w:val="00FF3BE5"/>
    <w:rsid w:val="00FF42E4"/>
    <w:rsid w:val="00FF50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4B39"/>
    <w:rPr>
      <w:sz w:val="24"/>
      <w:szCs w:val="24"/>
    </w:rPr>
  </w:style>
  <w:style w:type="paragraph" w:styleId="Nadpis1">
    <w:name w:val="heading 1"/>
    <w:basedOn w:val="Normln"/>
    <w:next w:val="Normln"/>
    <w:link w:val="Nadpis1Char"/>
    <w:uiPriority w:val="99"/>
    <w:qFormat/>
    <w:rsid w:val="00A54579"/>
    <w:pPr>
      <w:keepNext/>
      <w:tabs>
        <w:tab w:val="left" w:pos="7088"/>
      </w:tabs>
      <w:spacing w:before="240" w:after="60"/>
      <w:jc w:val="center"/>
      <w:outlineLvl w:val="0"/>
    </w:pPr>
    <w:rPr>
      <w:rFonts w:ascii="Arial" w:hAnsi="Arial" w:cs="Arial"/>
      <w:b/>
      <w:bCs/>
      <w:sz w:val="22"/>
      <w:szCs w:val="22"/>
    </w:rPr>
  </w:style>
  <w:style w:type="paragraph" w:styleId="Nadpis2">
    <w:name w:val="heading 2"/>
    <w:basedOn w:val="Normln"/>
    <w:next w:val="Normln"/>
    <w:link w:val="Nadpis2Char"/>
    <w:uiPriority w:val="99"/>
    <w:qFormat/>
    <w:pPr>
      <w:keepNext/>
      <w:tabs>
        <w:tab w:val="num" w:pos="360"/>
      </w:tabs>
      <w:spacing w:before="240" w:after="60"/>
      <w:ind w:left="360" w:hanging="360"/>
      <w:outlineLvl w:val="1"/>
    </w:pPr>
    <w:rPr>
      <w:rFonts w:ascii="Arial" w:hAnsi="Arial" w:cs="Arial"/>
      <w:b/>
      <w:bCs/>
      <w:i/>
      <w:iCs/>
    </w:rPr>
  </w:style>
  <w:style w:type="paragraph" w:styleId="Nadpis3">
    <w:name w:val="heading 3"/>
    <w:basedOn w:val="Normln"/>
    <w:next w:val="Normln"/>
    <w:link w:val="Nadpis3Char"/>
    <w:uiPriority w:val="99"/>
    <w:qFormat/>
    <w:pPr>
      <w:keepNext/>
      <w:tabs>
        <w:tab w:val="num" w:pos="720"/>
        <w:tab w:val="num" w:pos="2160"/>
        <w:tab w:val="num" w:pos="2520"/>
      </w:tabs>
      <w:spacing w:before="240" w:after="60"/>
      <w:ind w:left="720" w:hanging="720"/>
      <w:outlineLvl w:val="2"/>
    </w:pPr>
    <w:rPr>
      <w:b/>
      <w:bCs/>
    </w:rPr>
  </w:style>
  <w:style w:type="paragraph" w:styleId="Nadpis4">
    <w:name w:val="heading 4"/>
    <w:basedOn w:val="Normln"/>
    <w:next w:val="Normln"/>
    <w:link w:val="Nadpis4Char"/>
    <w:uiPriority w:val="99"/>
    <w:qFormat/>
    <w:pPr>
      <w:keepNext/>
      <w:tabs>
        <w:tab w:val="num" w:pos="864"/>
        <w:tab w:val="num" w:pos="2880"/>
        <w:tab w:val="num" w:pos="3240"/>
      </w:tabs>
      <w:spacing w:before="240" w:after="60"/>
      <w:ind w:left="864" w:hanging="864"/>
      <w:outlineLvl w:val="3"/>
    </w:pPr>
    <w:rPr>
      <w:b/>
      <w:bCs/>
      <w:i/>
      <w:iCs/>
    </w:rPr>
  </w:style>
  <w:style w:type="paragraph" w:styleId="Nadpis5">
    <w:name w:val="heading 5"/>
    <w:basedOn w:val="Normln"/>
    <w:next w:val="Normln"/>
    <w:link w:val="Nadpis5Char"/>
    <w:uiPriority w:val="99"/>
    <w:qFormat/>
    <w:pPr>
      <w:tabs>
        <w:tab w:val="num" w:pos="1008"/>
        <w:tab w:val="num" w:pos="3600"/>
        <w:tab w:val="num" w:pos="3960"/>
      </w:tabs>
      <w:spacing w:before="240" w:after="60"/>
      <w:ind w:left="1008" w:hanging="1008"/>
      <w:outlineLvl w:val="4"/>
    </w:pPr>
    <w:rPr>
      <w:rFonts w:ascii="Arial" w:hAnsi="Arial" w:cs="Arial"/>
      <w:sz w:val="22"/>
      <w:szCs w:val="22"/>
    </w:rPr>
  </w:style>
  <w:style w:type="paragraph" w:styleId="Nadpis6">
    <w:name w:val="heading 6"/>
    <w:basedOn w:val="Normln"/>
    <w:next w:val="Normln"/>
    <w:link w:val="Nadpis6Char"/>
    <w:uiPriority w:val="99"/>
    <w:qFormat/>
    <w:pPr>
      <w:keepNext/>
      <w:tabs>
        <w:tab w:val="num" w:pos="1152"/>
        <w:tab w:val="num" w:pos="4320"/>
        <w:tab w:val="num" w:pos="4680"/>
      </w:tabs>
      <w:spacing w:before="120"/>
      <w:ind w:left="1152" w:hanging="1152"/>
      <w:jc w:val="both"/>
      <w:outlineLvl w:val="5"/>
    </w:pPr>
    <w:rPr>
      <w:rFonts w:ascii="Arial" w:hAnsi="Arial" w:cs="Arial"/>
      <w:sz w:val="22"/>
      <w:szCs w:val="22"/>
    </w:rPr>
  </w:style>
  <w:style w:type="paragraph" w:styleId="Nadpis7">
    <w:name w:val="heading 7"/>
    <w:basedOn w:val="Normln"/>
    <w:next w:val="Normln"/>
    <w:link w:val="Nadpis7Char"/>
    <w:uiPriority w:val="99"/>
    <w:qFormat/>
    <w:pPr>
      <w:keepNext/>
      <w:tabs>
        <w:tab w:val="num" w:pos="1296"/>
        <w:tab w:val="num" w:pos="5040"/>
        <w:tab w:val="num" w:pos="5400"/>
      </w:tabs>
      <w:spacing w:before="120" w:after="120"/>
      <w:ind w:left="1296" w:hanging="1296"/>
      <w:outlineLvl w:val="6"/>
    </w:pPr>
    <w:rPr>
      <w:rFonts w:ascii="Arial" w:hAnsi="Arial" w:cs="Arial"/>
      <w:b/>
      <w:bCs/>
      <w:sz w:val="22"/>
      <w:szCs w:val="22"/>
    </w:rPr>
  </w:style>
  <w:style w:type="paragraph" w:styleId="Nadpis8">
    <w:name w:val="heading 8"/>
    <w:basedOn w:val="Normln"/>
    <w:next w:val="Normln"/>
    <w:link w:val="Nadpis8Char"/>
    <w:uiPriority w:val="99"/>
    <w:qFormat/>
    <w:pPr>
      <w:keepNext/>
      <w:tabs>
        <w:tab w:val="num" w:pos="1440"/>
        <w:tab w:val="num" w:pos="5760"/>
        <w:tab w:val="num" w:pos="6120"/>
      </w:tabs>
      <w:ind w:left="1440" w:hanging="1440"/>
      <w:jc w:val="both"/>
      <w:outlineLvl w:val="7"/>
    </w:pPr>
    <w:rPr>
      <w:rFonts w:ascii="Arial" w:hAnsi="Arial" w:cs="Arial"/>
      <w:b/>
      <w:bCs/>
      <w:sz w:val="22"/>
      <w:szCs w:val="22"/>
      <w:u w:val="single"/>
    </w:rPr>
  </w:style>
  <w:style w:type="paragraph" w:styleId="Nadpis9">
    <w:name w:val="heading 9"/>
    <w:basedOn w:val="Normln"/>
    <w:next w:val="Normln"/>
    <w:link w:val="Nadpis9Char"/>
    <w:uiPriority w:val="99"/>
    <w:qFormat/>
    <w:pPr>
      <w:keepNext/>
      <w:pBdr>
        <w:top w:val="single" w:sz="4" w:space="1" w:color="auto"/>
        <w:left w:val="single" w:sz="4" w:space="4" w:color="auto"/>
        <w:bottom w:val="single" w:sz="4" w:space="1" w:color="auto"/>
        <w:right w:val="single" w:sz="4" w:space="4" w:color="auto"/>
      </w:pBdr>
      <w:tabs>
        <w:tab w:val="num" w:pos="1584"/>
        <w:tab w:val="num" w:pos="6480"/>
        <w:tab w:val="num" w:pos="6840"/>
      </w:tabs>
      <w:ind w:left="1584" w:hanging="1584"/>
      <w:jc w:val="center"/>
      <w:outlineLvl w:val="8"/>
    </w:pPr>
    <w:rPr>
      <w:rFonts w:ascii="Arial" w:hAnsi="Arial" w:cs="Arial"/>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Arial" w:hAnsi="Arial" w:cs="Arial"/>
      <w:b/>
      <w:bCs/>
      <w:sz w:val="22"/>
      <w:szCs w:val="22"/>
      <w:lang w:val="cs-CZ" w:eastAsia="cs-CZ"/>
    </w:rPr>
  </w:style>
  <w:style w:type="character" w:customStyle="1" w:styleId="Nadpis2Char">
    <w:name w:val="Nadpis 2 Char"/>
    <w:basedOn w:val="Standardnpsmoodstavce"/>
    <w:link w:val="Nadpis2"/>
    <w:uiPriority w:val="99"/>
    <w:locked/>
    <w:rPr>
      <w:rFonts w:ascii="Arial" w:hAnsi="Arial" w:cs="Arial"/>
      <w:b/>
      <w:bCs/>
      <w:i/>
      <w:iCs/>
      <w:sz w:val="24"/>
      <w:szCs w:val="24"/>
      <w:lang w:val="cs-CZ" w:eastAsia="cs-CZ"/>
    </w:rPr>
  </w:style>
  <w:style w:type="character" w:customStyle="1" w:styleId="Nadpis3Char">
    <w:name w:val="Nadpis 3 Char"/>
    <w:basedOn w:val="Standardnpsmoodstavce"/>
    <w:link w:val="Nadpis3"/>
    <w:uiPriority w:val="99"/>
    <w:locked/>
    <w:rPr>
      <w:rFonts w:cs="Times New Roman"/>
      <w:b/>
      <w:bCs/>
      <w:sz w:val="24"/>
      <w:szCs w:val="24"/>
      <w:lang w:val="cs-CZ" w:eastAsia="cs-CZ"/>
    </w:rPr>
  </w:style>
  <w:style w:type="character" w:customStyle="1" w:styleId="Nadpis4Char">
    <w:name w:val="Nadpis 4 Char"/>
    <w:basedOn w:val="Standardnpsmoodstavce"/>
    <w:link w:val="Nadpis4"/>
    <w:uiPriority w:val="99"/>
    <w:locked/>
    <w:rPr>
      <w:rFonts w:cs="Times New Roman"/>
      <w:b/>
      <w:bCs/>
      <w:i/>
      <w:iCs/>
      <w:sz w:val="24"/>
      <w:szCs w:val="24"/>
      <w:lang w:val="cs-CZ" w:eastAsia="cs-CZ"/>
    </w:rPr>
  </w:style>
  <w:style w:type="character" w:customStyle="1" w:styleId="Nadpis5Char">
    <w:name w:val="Nadpis 5 Char"/>
    <w:basedOn w:val="Standardnpsmoodstavce"/>
    <w:link w:val="Nadpis5"/>
    <w:uiPriority w:val="99"/>
    <w:locked/>
    <w:rPr>
      <w:rFonts w:ascii="Arial" w:hAnsi="Arial" w:cs="Arial"/>
      <w:sz w:val="22"/>
      <w:szCs w:val="22"/>
      <w:lang w:val="cs-CZ" w:eastAsia="cs-CZ"/>
    </w:rPr>
  </w:style>
  <w:style w:type="character" w:customStyle="1" w:styleId="Nadpis6Char">
    <w:name w:val="Nadpis 6 Char"/>
    <w:basedOn w:val="Standardnpsmoodstavce"/>
    <w:link w:val="Nadpis6"/>
    <w:uiPriority w:val="99"/>
    <w:locked/>
    <w:rPr>
      <w:rFonts w:ascii="Arial" w:hAnsi="Arial" w:cs="Arial"/>
      <w:sz w:val="22"/>
      <w:szCs w:val="22"/>
      <w:lang w:val="cs-CZ" w:eastAsia="cs-CZ"/>
    </w:rPr>
  </w:style>
  <w:style w:type="character" w:customStyle="1" w:styleId="Nadpis7Char">
    <w:name w:val="Nadpis 7 Char"/>
    <w:basedOn w:val="Standardnpsmoodstavce"/>
    <w:link w:val="Nadpis7"/>
    <w:uiPriority w:val="99"/>
    <w:locked/>
    <w:rPr>
      <w:rFonts w:ascii="Arial" w:hAnsi="Arial" w:cs="Arial"/>
      <w:b/>
      <w:bCs/>
      <w:sz w:val="22"/>
      <w:szCs w:val="22"/>
      <w:lang w:val="cs-CZ" w:eastAsia="cs-CZ"/>
    </w:rPr>
  </w:style>
  <w:style w:type="character" w:customStyle="1" w:styleId="Nadpis8Char">
    <w:name w:val="Nadpis 8 Char"/>
    <w:basedOn w:val="Standardnpsmoodstavce"/>
    <w:link w:val="Nadpis8"/>
    <w:uiPriority w:val="99"/>
    <w:locked/>
    <w:rPr>
      <w:rFonts w:ascii="Arial" w:hAnsi="Arial" w:cs="Arial"/>
      <w:b/>
      <w:bCs/>
      <w:sz w:val="22"/>
      <w:szCs w:val="22"/>
      <w:u w:val="single"/>
      <w:lang w:val="cs-CZ" w:eastAsia="cs-CZ"/>
    </w:rPr>
  </w:style>
  <w:style w:type="character" w:customStyle="1" w:styleId="Nadpis9Char">
    <w:name w:val="Nadpis 9 Char"/>
    <w:basedOn w:val="Standardnpsmoodstavce"/>
    <w:link w:val="Nadpis9"/>
    <w:uiPriority w:val="99"/>
    <w:locked/>
    <w:rPr>
      <w:rFonts w:ascii="Arial" w:hAnsi="Arial" w:cs="Arial"/>
      <w:b/>
      <w:bCs/>
      <w:sz w:val="22"/>
      <w:szCs w:val="22"/>
      <w:lang w:val="cs-CZ" w:eastAsia="cs-CZ"/>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ahoma"/>
      <w:sz w:val="16"/>
      <w:szCs w:val="16"/>
    </w:rPr>
  </w:style>
  <w:style w:type="paragraph" w:styleId="Zkladntext3">
    <w:name w:val="Body Text 3"/>
    <w:basedOn w:val="Normln"/>
    <w:link w:val="Zkladntext3Char"/>
    <w:uiPriority w:val="99"/>
    <w:pPr>
      <w:spacing w:before="120"/>
      <w:jc w:val="both"/>
    </w:pPr>
    <w:rPr>
      <w:rFonts w:ascii="Arial" w:hAnsi="Arial" w:cs="Arial"/>
      <w:sz w:val="22"/>
      <w:szCs w:val="22"/>
    </w:rPr>
  </w:style>
  <w:style w:type="character" w:customStyle="1" w:styleId="Zkladntext3Char">
    <w:name w:val="Základní text 3 Char"/>
    <w:basedOn w:val="Standardnpsmoodstavce"/>
    <w:link w:val="Zkladntext3"/>
    <w:uiPriority w:val="99"/>
    <w:locked/>
    <w:rPr>
      <w:rFonts w:cs="Times New Roman"/>
      <w:sz w:val="16"/>
      <w:szCs w:val="16"/>
    </w:rPr>
  </w:style>
  <w:style w:type="paragraph" w:styleId="Textvysvtlivek">
    <w:name w:val="endnote text"/>
    <w:basedOn w:val="Normln"/>
    <w:link w:val="TextvysvtlivekChar"/>
    <w:uiPriority w:val="99"/>
    <w:semiHidden/>
    <w:rPr>
      <w:sz w:val="20"/>
      <w:szCs w:val="20"/>
    </w:rPr>
  </w:style>
  <w:style w:type="character" w:customStyle="1" w:styleId="TextvysvtlivekChar">
    <w:name w:val="Text vysvětlivek Char"/>
    <w:basedOn w:val="Standardnpsmoodstavce"/>
    <w:link w:val="Textvysvtlivek"/>
    <w:uiPriority w:val="99"/>
    <w:semiHidden/>
    <w:locked/>
    <w:rPr>
      <w:rFonts w:cs="Times New Roman"/>
      <w:sz w:val="20"/>
      <w:szCs w:val="20"/>
    </w:rPr>
  </w:style>
  <w:style w:type="paragraph" w:styleId="Zkladntext">
    <w:name w:val="Body Text"/>
    <w:basedOn w:val="Normln"/>
    <w:link w:val="ZkladntextChar"/>
    <w:uiPriority w:val="99"/>
    <w:pPr>
      <w:spacing w:after="120"/>
    </w:pPr>
    <w:rPr>
      <w:sz w:val="20"/>
      <w:szCs w:val="20"/>
    </w:rPr>
  </w:style>
  <w:style w:type="character" w:customStyle="1" w:styleId="ZkladntextChar">
    <w:name w:val="Základní text Char"/>
    <w:basedOn w:val="Standardnpsmoodstavce"/>
    <w:link w:val="Zkladntext"/>
    <w:uiPriority w:val="99"/>
    <w:semiHidden/>
    <w:locked/>
    <w:rPr>
      <w:rFonts w:cs="Times New Roman"/>
      <w:sz w:val="24"/>
      <w:szCs w:val="24"/>
    </w:rPr>
  </w:style>
  <w:style w:type="character" w:styleId="Hypertextovodkaz">
    <w:name w:val="Hyperlink"/>
    <w:basedOn w:val="Standardnpsmoodstavce"/>
    <w:uiPriority w:val="99"/>
    <w:rPr>
      <w:rFonts w:cs="Times New Roman"/>
      <w:color w:val="0000FF"/>
      <w:u w:val="single"/>
    </w:rPr>
  </w:style>
  <w:style w:type="character" w:styleId="Znakapoznpodarou">
    <w:name w:val="footnote reference"/>
    <w:basedOn w:val="Standardnpsmoodstavce"/>
    <w:uiPriority w:val="99"/>
    <w:semiHidden/>
    <w:rPr>
      <w:rFonts w:cs="Times New Roman"/>
      <w:vertAlign w:val="superscript"/>
    </w:rPr>
  </w:style>
  <w:style w:type="paragraph" w:customStyle="1" w:styleId="seznam">
    <w:name w:val="seznam"/>
    <w:basedOn w:val="Normln"/>
    <w:uiPriority w:val="99"/>
    <w:pPr>
      <w:ind w:left="283" w:hanging="283"/>
    </w:pPr>
    <w:rPr>
      <w:sz w:val="20"/>
      <w:szCs w:val="20"/>
    </w:rPr>
  </w:style>
  <w:style w:type="paragraph" w:styleId="Zkladntext2">
    <w:name w:val="Body Text 2"/>
    <w:basedOn w:val="Normln"/>
    <w:link w:val="Zkladntext2Char"/>
    <w:uiPriority w:val="99"/>
    <w:pPr>
      <w:jc w:val="both"/>
    </w:pPr>
  </w:style>
  <w:style w:type="character" w:customStyle="1" w:styleId="Zkladntext2Char">
    <w:name w:val="Základní text 2 Char"/>
    <w:basedOn w:val="Standardnpsmoodstavce"/>
    <w:link w:val="Zkladntext2"/>
    <w:uiPriority w:val="99"/>
    <w:locked/>
    <w:rPr>
      <w:rFonts w:cs="Times New Roman"/>
      <w:sz w:val="24"/>
      <w:szCs w:val="24"/>
    </w:rPr>
  </w:style>
  <w:style w:type="paragraph" w:styleId="Zkladntextodsazen2">
    <w:name w:val="Body Text Indent 2"/>
    <w:basedOn w:val="Normln"/>
    <w:link w:val="Zkladntextodsazen2Char"/>
    <w:uiPriority w:val="99"/>
    <w:pPr>
      <w:pBdr>
        <w:top w:val="single" w:sz="4" w:space="1" w:color="auto"/>
        <w:left w:val="single" w:sz="4" w:space="4" w:color="auto"/>
        <w:bottom w:val="single" w:sz="4" w:space="1" w:color="auto"/>
        <w:right w:val="single" w:sz="4" w:space="4" w:color="auto"/>
      </w:pBdr>
      <w:ind w:firstLine="709"/>
      <w:jc w:val="both"/>
    </w:pPr>
    <w:rPr>
      <w:rFonts w:ascii="Arial" w:hAnsi="Arial" w:cs="Arial"/>
      <w:b/>
      <w:bCs/>
      <w:sz w:val="22"/>
      <w:szCs w:val="22"/>
    </w:rPr>
  </w:style>
  <w:style w:type="character" w:customStyle="1" w:styleId="Zkladntextodsazen2Char">
    <w:name w:val="Základní text odsazený 2 Char"/>
    <w:basedOn w:val="Standardnpsmoodstavce"/>
    <w:link w:val="Zkladntextodsazen2"/>
    <w:uiPriority w:val="99"/>
    <w:semiHidden/>
    <w:locked/>
    <w:rPr>
      <w:rFonts w:cs="Times New Roman"/>
      <w:sz w:val="24"/>
      <w:szCs w:val="24"/>
    </w:rPr>
  </w:style>
  <w:style w:type="paragraph" w:styleId="Seznamsodrkami">
    <w:name w:val="List Bullet"/>
    <w:basedOn w:val="Normln"/>
    <w:autoRedefine/>
    <w:uiPriority w:val="99"/>
    <w:pPr>
      <w:jc w:val="both"/>
    </w:pPr>
    <w:rPr>
      <w:rFonts w:ascii="Arial" w:hAnsi="Arial" w:cs="Arial"/>
      <w:sz w:val="20"/>
      <w:szCs w:val="20"/>
    </w:rPr>
  </w:style>
  <w:style w:type="paragraph" w:styleId="Textpoznpodarou">
    <w:name w:val="footnote text"/>
    <w:basedOn w:val="Normln"/>
    <w:link w:val="TextpoznpodarouChar"/>
    <w:uiPriority w:val="99"/>
    <w:semiHidden/>
    <w:rPr>
      <w:sz w:val="20"/>
      <w:szCs w:val="20"/>
    </w:rPr>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Zhlav">
    <w:name w:val="header"/>
    <w:basedOn w:val="Normln"/>
    <w:link w:val="ZhlavChar"/>
    <w:uiPriority w:val="99"/>
    <w:pPr>
      <w:tabs>
        <w:tab w:val="center" w:pos="4536"/>
        <w:tab w:val="right" w:pos="9072"/>
      </w:tabs>
    </w:pPr>
    <w:rPr>
      <w:sz w:val="20"/>
      <w:szCs w:val="20"/>
    </w:rPr>
  </w:style>
  <w:style w:type="character" w:customStyle="1" w:styleId="ZhlavChar">
    <w:name w:val="Záhlaví Char"/>
    <w:basedOn w:val="Standardnpsmoodstavce"/>
    <w:link w:val="Zhlav"/>
    <w:uiPriority w:val="99"/>
    <w:semiHidden/>
    <w:locked/>
    <w:rPr>
      <w:rFonts w:cs="Times New Roman"/>
      <w:sz w:val="24"/>
      <w:szCs w:val="24"/>
    </w:rPr>
  </w:style>
  <w:style w:type="character" w:styleId="slostrnky">
    <w:name w:val="page number"/>
    <w:basedOn w:val="Standardnpsmoodstavce"/>
    <w:uiPriority w:val="99"/>
    <w:rPr>
      <w:rFonts w:cs="Times New Roman"/>
    </w:rPr>
  </w:style>
  <w:style w:type="paragraph" w:styleId="Zpat">
    <w:name w:val="footer"/>
    <w:basedOn w:val="Normln"/>
    <w:link w:val="ZpatChar"/>
    <w:uiPriority w:val="99"/>
    <w:pPr>
      <w:tabs>
        <w:tab w:val="center" w:pos="4536"/>
        <w:tab w:val="right" w:pos="9072"/>
      </w:tabs>
    </w:pPr>
    <w:rPr>
      <w:sz w:val="20"/>
      <w:szCs w:val="20"/>
    </w:rPr>
  </w:style>
  <w:style w:type="character" w:customStyle="1" w:styleId="ZpatChar">
    <w:name w:val="Zápatí Char"/>
    <w:basedOn w:val="Standardnpsmoodstavce"/>
    <w:link w:val="Zpat"/>
    <w:uiPriority w:val="99"/>
    <w:semiHidden/>
    <w:locked/>
    <w:rPr>
      <w:rFonts w:cs="Times New Roman"/>
      <w:sz w:val="24"/>
      <w:szCs w:val="24"/>
    </w:rPr>
  </w:style>
  <w:style w:type="paragraph" w:styleId="Zkladntextodsazen3">
    <w:name w:val="Body Text Indent 3"/>
    <w:basedOn w:val="Normln"/>
    <w:link w:val="Zkladntextodsazen3Char"/>
    <w:uiPriority w:val="99"/>
    <w:pPr>
      <w:spacing w:before="120"/>
      <w:ind w:left="357"/>
      <w:jc w:val="both"/>
    </w:pPr>
    <w:rPr>
      <w:rFonts w:ascii="Arial" w:hAnsi="Arial" w:cs="Arial"/>
      <w:sz w:val="22"/>
      <w:szCs w:val="22"/>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styleId="Obsah1">
    <w:name w:val="toc 1"/>
    <w:basedOn w:val="Normln"/>
    <w:next w:val="Normln"/>
    <w:autoRedefine/>
    <w:uiPriority w:val="99"/>
    <w:semiHidden/>
    <w:rsid w:val="00EB749C"/>
    <w:pPr>
      <w:tabs>
        <w:tab w:val="left" w:pos="480"/>
        <w:tab w:val="right" w:leader="dot" w:pos="9060"/>
      </w:tabs>
      <w:spacing w:before="120" w:line="360" w:lineRule="auto"/>
    </w:pPr>
  </w:style>
  <w:style w:type="paragraph" w:styleId="Obsah2">
    <w:name w:val="toc 2"/>
    <w:basedOn w:val="Normln"/>
    <w:next w:val="Normln"/>
    <w:autoRedefine/>
    <w:uiPriority w:val="99"/>
    <w:semiHidden/>
    <w:rsid w:val="00B82629"/>
    <w:pPr>
      <w:tabs>
        <w:tab w:val="left" w:pos="960"/>
        <w:tab w:val="right" w:leader="dot" w:pos="9060"/>
      </w:tabs>
      <w:spacing w:before="120"/>
      <w:ind w:left="238"/>
    </w:pPr>
    <w:rPr>
      <w:noProof/>
    </w:rPr>
  </w:style>
  <w:style w:type="paragraph" w:styleId="Obsah3">
    <w:name w:val="toc 3"/>
    <w:basedOn w:val="Normln"/>
    <w:next w:val="Normln"/>
    <w:autoRedefine/>
    <w:uiPriority w:val="99"/>
    <w:semiHidden/>
    <w:pPr>
      <w:ind w:left="480"/>
    </w:pPr>
  </w:style>
  <w:style w:type="paragraph" w:styleId="Obsah4">
    <w:name w:val="toc 4"/>
    <w:basedOn w:val="Normln"/>
    <w:next w:val="Normln"/>
    <w:autoRedefine/>
    <w:uiPriority w:val="99"/>
    <w:semiHidden/>
    <w:pPr>
      <w:ind w:left="720"/>
    </w:pPr>
  </w:style>
  <w:style w:type="paragraph" w:styleId="Obsah5">
    <w:name w:val="toc 5"/>
    <w:basedOn w:val="Normln"/>
    <w:next w:val="Normln"/>
    <w:autoRedefine/>
    <w:uiPriority w:val="99"/>
    <w:semiHidden/>
    <w:pPr>
      <w:ind w:left="960"/>
    </w:pPr>
  </w:style>
  <w:style w:type="paragraph" w:styleId="Obsah6">
    <w:name w:val="toc 6"/>
    <w:basedOn w:val="Normln"/>
    <w:next w:val="Normln"/>
    <w:autoRedefine/>
    <w:uiPriority w:val="99"/>
    <w:semiHidden/>
    <w:pPr>
      <w:ind w:left="1200"/>
    </w:pPr>
  </w:style>
  <w:style w:type="paragraph" w:styleId="Obsah7">
    <w:name w:val="toc 7"/>
    <w:basedOn w:val="Normln"/>
    <w:next w:val="Normln"/>
    <w:autoRedefine/>
    <w:uiPriority w:val="99"/>
    <w:semiHidden/>
    <w:pPr>
      <w:ind w:left="1440"/>
    </w:pPr>
  </w:style>
  <w:style w:type="paragraph" w:styleId="Obsah8">
    <w:name w:val="toc 8"/>
    <w:basedOn w:val="Normln"/>
    <w:next w:val="Normln"/>
    <w:autoRedefine/>
    <w:uiPriority w:val="99"/>
    <w:semiHidden/>
    <w:pPr>
      <w:ind w:left="1680"/>
    </w:pPr>
  </w:style>
  <w:style w:type="paragraph" w:styleId="Obsah9">
    <w:name w:val="toc 9"/>
    <w:basedOn w:val="Normln"/>
    <w:next w:val="Normln"/>
    <w:autoRedefine/>
    <w:uiPriority w:val="99"/>
    <w:semiHidden/>
    <w:pPr>
      <w:ind w:left="1920"/>
    </w:pPr>
  </w:style>
  <w:style w:type="character" w:styleId="Sledovanodkaz">
    <w:name w:val="FollowedHyperlink"/>
    <w:basedOn w:val="Standardnpsmoodstavce"/>
    <w:uiPriority w:val="99"/>
    <w:rPr>
      <w:rFonts w:cs="Times New Roman"/>
      <w:color w:val="800080"/>
      <w:u w:val="single"/>
    </w:rPr>
  </w:style>
  <w:style w:type="paragraph" w:customStyle="1" w:styleId="Char4CharCharCharCharCharCharCharCharCharChar">
    <w:name w:val="Char4 Char Char Char Char Char Char Char Char Char Char"/>
    <w:basedOn w:val="Normln"/>
    <w:uiPriority w:val="99"/>
    <w:rsid w:val="006310F7"/>
    <w:pPr>
      <w:spacing w:after="160" w:line="240" w:lineRule="exact"/>
    </w:pPr>
    <w:rPr>
      <w:rFonts w:ascii="Times New Roman Bold" w:hAnsi="Times New Roman Bold" w:cs="Times New Roman Bold"/>
      <w:sz w:val="22"/>
      <w:szCs w:val="22"/>
      <w:lang w:val="sk-SK" w:eastAsia="en-US"/>
    </w:rPr>
  </w:style>
  <w:style w:type="character" w:styleId="Odkaznakoment">
    <w:name w:val="annotation reference"/>
    <w:basedOn w:val="Standardnpsmoodstavce"/>
    <w:uiPriority w:val="99"/>
    <w:semiHidden/>
    <w:rsid w:val="00DA2508"/>
    <w:rPr>
      <w:rFonts w:cs="Times New Roman"/>
      <w:sz w:val="16"/>
      <w:szCs w:val="16"/>
    </w:rPr>
  </w:style>
  <w:style w:type="paragraph" w:styleId="Textkomente">
    <w:name w:val="annotation text"/>
    <w:basedOn w:val="Normln"/>
    <w:link w:val="TextkomenteChar"/>
    <w:uiPriority w:val="99"/>
    <w:semiHidden/>
    <w:rsid w:val="00DA2508"/>
    <w:rPr>
      <w:sz w:val="20"/>
      <w:szCs w:val="20"/>
    </w:rPr>
  </w:style>
  <w:style w:type="character" w:customStyle="1" w:styleId="TextkomenteChar">
    <w:name w:val="Text komentáře Char"/>
    <w:basedOn w:val="Standardnpsmoodstavce"/>
    <w:link w:val="Textkomente"/>
    <w:uiPriority w:val="99"/>
    <w:semiHidden/>
    <w:locked/>
    <w:rPr>
      <w:rFonts w:cs="Times New Roman"/>
      <w:sz w:val="20"/>
      <w:szCs w:val="20"/>
    </w:rPr>
  </w:style>
  <w:style w:type="paragraph" w:styleId="Pedmtkomente">
    <w:name w:val="annotation subject"/>
    <w:basedOn w:val="Textkomente"/>
    <w:next w:val="Textkomente"/>
    <w:link w:val="PedmtkomenteChar"/>
    <w:uiPriority w:val="99"/>
    <w:semiHidden/>
    <w:rsid w:val="00DA2508"/>
    <w:rPr>
      <w:b/>
      <w:bCs/>
    </w:rPr>
  </w:style>
  <w:style w:type="character" w:customStyle="1" w:styleId="PedmtkomenteChar">
    <w:name w:val="Předmět komentáře Char"/>
    <w:basedOn w:val="TextkomenteChar"/>
    <w:link w:val="Pedmtkomente"/>
    <w:uiPriority w:val="99"/>
    <w:semiHidden/>
    <w:locked/>
    <w:rPr>
      <w:rFonts w:cs="Times New Roman"/>
      <w:b/>
      <w:bCs/>
      <w:sz w:val="20"/>
      <w:szCs w:val="20"/>
    </w:rPr>
  </w:style>
  <w:style w:type="paragraph" w:styleId="Rozloendokumentu">
    <w:name w:val="Document Map"/>
    <w:basedOn w:val="Normln"/>
    <w:link w:val="RozloendokumentuChar"/>
    <w:uiPriority w:val="99"/>
    <w:semiHidden/>
    <w:rsid w:val="0096322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Pr>
      <w:rFonts w:ascii="Tahoma" w:hAnsi="Tahoma" w:cs="Tahoma"/>
      <w:sz w:val="16"/>
      <w:szCs w:val="16"/>
    </w:rPr>
  </w:style>
  <w:style w:type="paragraph" w:styleId="Zkladntextodsazen">
    <w:name w:val="Body Text Indent"/>
    <w:basedOn w:val="Normln"/>
    <w:link w:val="ZkladntextodsazenChar"/>
    <w:uiPriority w:val="99"/>
    <w:rsid w:val="00F93C8C"/>
    <w:pPr>
      <w:spacing w:after="120"/>
      <w:ind w:left="283"/>
    </w:pPr>
  </w:style>
  <w:style w:type="character" w:customStyle="1" w:styleId="ZkladntextodsazenChar">
    <w:name w:val="Základní text odsazený Char"/>
    <w:basedOn w:val="Standardnpsmoodstavce"/>
    <w:link w:val="Zkladntextodsazen"/>
    <w:uiPriority w:val="99"/>
    <w:semiHidden/>
    <w:locked/>
    <w:rPr>
      <w:rFonts w:cs="Times New Roman"/>
      <w:sz w:val="24"/>
      <w:szCs w:val="24"/>
    </w:rPr>
  </w:style>
  <w:style w:type="paragraph" w:customStyle="1" w:styleId="Default">
    <w:name w:val="Default"/>
    <w:uiPriority w:val="99"/>
    <w:rsid w:val="009B2157"/>
    <w:pPr>
      <w:autoSpaceDE w:val="0"/>
      <w:autoSpaceDN w:val="0"/>
      <w:adjustRightInd w:val="0"/>
    </w:pPr>
    <w:rPr>
      <w:rFonts w:ascii="Arial" w:hAnsi="Arial" w:cs="Arial"/>
      <w:color w:val="000000"/>
      <w:sz w:val="24"/>
      <w:szCs w:val="24"/>
    </w:rPr>
  </w:style>
  <w:style w:type="paragraph" w:customStyle="1" w:styleId="StylNadpis2TimesNewRoman14bnenKurzvaVlevo0cm">
    <w:name w:val="Styl Nadpis 2 + Times New Roman 14 b. není Kurzíva Vlevo:  0 cm..."/>
    <w:basedOn w:val="Nadpis2"/>
    <w:uiPriority w:val="99"/>
    <w:rsid w:val="00A12064"/>
    <w:pPr>
      <w:spacing w:before="360" w:after="120"/>
      <w:ind w:left="0" w:firstLine="0"/>
    </w:pPr>
    <w:rPr>
      <w:rFonts w:ascii="Times New Roman" w:hAnsi="Times New Roman" w:cs="Times New Roman"/>
      <w:i w:val="0"/>
      <w:iCs w:val="0"/>
      <w:sz w:val="28"/>
      <w:szCs w:val="28"/>
    </w:rPr>
  </w:style>
  <w:style w:type="paragraph" w:customStyle="1" w:styleId="StylNadpis2TimesNewRoman14bnenKurzvaVlevo0cm1">
    <w:name w:val="Styl Nadpis 2 + Times New Roman 14 b. není Kurzíva Vlevo:  0 cm...1"/>
    <w:basedOn w:val="Nadpis2"/>
    <w:uiPriority w:val="99"/>
    <w:rsid w:val="00A12064"/>
    <w:pPr>
      <w:tabs>
        <w:tab w:val="clear" w:pos="360"/>
      </w:tabs>
      <w:spacing w:before="480" w:after="120"/>
      <w:ind w:left="0" w:firstLine="0"/>
    </w:pPr>
    <w:rPr>
      <w:rFonts w:ascii="Times New Roman" w:hAnsi="Times New Roman" w:cs="Times New Roman"/>
      <w:i w:val="0"/>
      <w:iCs w:val="0"/>
      <w:sz w:val="28"/>
      <w:szCs w:val="28"/>
    </w:rPr>
  </w:style>
  <w:style w:type="paragraph" w:customStyle="1" w:styleId="StylNadpis1TimesNewRoman14bVechnavelkDoleva">
    <w:name w:val="Styl Nadpis 1 + Times New Roman 14 b. Všechna velká Doleva"/>
    <w:basedOn w:val="Nadpis1"/>
    <w:uiPriority w:val="99"/>
    <w:rsid w:val="00A54579"/>
    <w:pPr>
      <w:spacing w:before="480" w:after="120"/>
      <w:jc w:val="left"/>
    </w:pPr>
    <w:rPr>
      <w:rFonts w:ascii="Times New Roman" w:hAnsi="Times New Roman" w:cs="Times New Roman"/>
      <w:caps/>
      <w:sz w:val="28"/>
      <w:szCs w:val="28"/>
    </w:rPr>
  </w:style>
  <w:style w:type="paragraph" w:customStyle="1" w:styleId="StylNadpis1TimesNewRoman14bVechnavelkDoleva1">
    <w:name w:val="Styl Nadpis 1 + Times New Roman 14 b. Všechna velká Doleva1"/>
    <w:basedOn w:val="Nadpis1"/>
    <w:uiPriority w:val="99"/>
    <w:rsid w:val="00A54579"/>
    <w:pPr>
      <w:tabs>
        <w:tab w:val="num" w:pos="360"/>
      </w:tabs>
      <w:ind w:left="360" w:hanging="360"/>
      <w:jc w:val="left"/>
    </w:pPr>
    <w:rPr>
      <w:rFonts w:ascii="Times New Roman" w:hAnsi="Times New Roman" w:cs="Times New Roman"/>
      <w:caps/>
      <w:sz w:val="28"/>
      <w:szCs w:val="28"/>
    </w:rPr>
  </w:style>
  <w:style w:type="paragraph" w:customStyle="1" w:styleId="StylNadpis1TimesNewRoman14b">
    <w:name w:val="Styl Nadpis 1 + Times New Roman 14 b."/>
    <w:basedOn w:val="Nadpis1"/>
    <w:uiPriority w:val="99"/>
    <w:rsid w:val="00A54579"/>
    <w:pPr>
      <w:numPr>
        <w:numId w:val="32"/>
      </w:numPr>
      <w:spacing w:before="480" w:after="120"/>
      <w:jc w:val="left"/>
    </w:pPr>
    <w:rPr>
      <w:rFonts w:ascii="Times New Roman" w:hAnsi="Times New Roman" w:cs="Times New Roman"/>
      <w:sz w:val="28"/>
      <w:szCs w:val="28"/>
    </w:rPr>
  </w:style>
  <w:style w:type="character" w:customStyle="1" w:styleId="h1a1">
    <w:name w:val="h1a1"/>
    <w:basedOn w:val="Standardnpsmoodstavce"/>
    <w:uiPriority w:val="99"/>
    <w:rsid w:val="000B0419"/>
    <w:rPr>
      <w:rFonts w:cs="Times New Roman"/>
      <w:sz w:val="20"/>
      <w:szCs w:val="20"/>
    </w:rPr>
  </w:style>
  <w:style w:type="character" w:styleId="Siln">
    <w:name w:val="Strong"/>
    <w:basedOn w:val="Standardnpsmoodstavce"/>
    <w:uiPriority w:val="99"/>
    <w:qFormat/>
    <w:rsid w:val="00750FFF"/>
    <w:rPr>
      <w:rFonts w:cs="Times New Roman"/>
      <w:b/>
      <w:bCs/>
    </w:rPr>
  </w:style>
  <w:style w:type="paragraph" w:styleId="Odstavecseseznamem">
    <w:name w:val="List Paragraph"/>
    <w:basedOn w:val="Normln"/>
    <w:uiPriority w:val="34"/>
    <w:qFormat/>
    <w:rsid w:val="009538D5"/>
    <w:pPr>
      <w:ind w:left="708"/>
    </w:pPr>
  </w:style>
  <w:style w:type="paragraph" w:customStyle="1" w:styleId="Char4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w:basedOn w:val="Normln"/>
    <w:rsid w:val="0039794C"/>
    <w:pPr>
      <w:spacing w:after="160" w:line="240" w:lineRule="exact"/>
    </w:pPr>
    <w:rPr>
      <w:rFonts w:ascii="Times New Roman Bold" w:hAnsi="Times New Roman Bold"/>
      <w:sz w:val="22"/>
      <w:szCs w:val="26"/>
      <w:lang w:val="sk-SK"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4B39"/>
    <w:rPr>
      <w:sz w:val="24"/>
      <w:szCs w:val="24"/>
    </w:rPr>
  </w:style>
  <w:style w:type="paragraph" w:styleId="Nadpis1">
    <w:name w:val="heading 1"/>
    <w:basedOn w:val="Normln"/>
    <w:next w:val="Normln"/>
    <w:link w:val="Nadpis1Char"/>
    <w:uiPriority w:val="99"/>
    <w:qFormat/>
    <w:rsid w:val="00A54579"/>
    <w:pPr>
      <w:keepNext/>
      <w:tabs>
        <w:tab w:val="left" w:pos="7088"/>
      </w:tabs>
      <w:spacing w:before="240" w:after="60"/>
      <w:jc w:val="center"/>
      <w:outlineLvl w:val="0"/>
    </w:pPr>
    <w:rPr>
      <w:rFonts w:ascii="Arial" w:hAnsi="Arial" w:cs="Arial"/>
      <w:b/>
      <w:bCs/>
      <w:sz w:val="22"/>
      <w:szCs w:val="22"/>
    </w:rPr>
  </w:style>
  <w:style w:type="paragraph" w:styleId="Nadpis2">
    <w:name w:val="heading 2"/>
    <w:basedOn w:val="Normln"/>
    <w:next w:val="Normln"/>
    <w:link w:val="Nadpis2Char"/>
    <w:uiPriority w:val="99"/>
    <w:qFormat/>
    <w:pPr>
      <w:keepNext/>
      <w:tabs>
        <w:tab w:val="num" w:pos="360"/>
      </w:tabs>
      <w:spacing w:before="240" w:after="60"/>
      <w:ind w:left="360" w:hanging="360"/>
      <w:outlineLvl w:val="1"/>
    </w:pPr>
    <w:rPr>
      <w:rFonts w:ascii="Arial" w:hAnsi="Arial" w:cs="Arial"/>
      <w:b/>
      <w:bCs/>
      <w:i/>
      <w:iCs/>
    </w:rPr>
  </w:style>
  <w:style w:type="paragraph" w:styleId="Nadpis3">
    <w:name w:val="heading 3"/>
    <w:basedOn w:val="Normln"/>
    <w:next w:val="Normln"/>
    <w:link w:val="Nadpis3Char"/>
    <w:uiPriority w:val="99"/>
    <w:qFormat/>
    <w:pPr>
      <w:keepNext/>
      <w:tabs>
        <w:tab w:val="num" w:pos="720"/>
        <w:tab w:val="num" w:pos="2160"/>
        <w:tab w:val="num" w:pos="2520"/>
      </w:tabs>
      <w:spacing w:before="240" w:after="60"/>
      <w:ind w:left="720" w:hanging="720"/>
      <w:outlineLvl w:val="2"/>
    </w:pPr>
    <w:rPr>
      <w:b/>
      <w:bCs/>
    </w:rPr>
  </w:style>
  <w:style w:type="paragraph" w:styleId="Nadpis4">
    <w:name w:val="heading 4"/>
    <w:basedOn w:val="Normln"/>
    <w:next w:val="Normln"/>
    <w:link w:val="Nadpis4Char"/>
    <w:uiPriority w:val="99"/>
    <w:qFormat/>
    <w:pPr>
      <w:keepNext/>
      <w:tabs>
        <w:tab w:val="num" w:pos="864"/>
        <w:tab w:val="num" w:pos="2880"/>
        <w:tab w:val="num" w:pos="3240"/>
      </w:tabs>
      <w:spacing w:before="240" w:after="60"/>
      <w:ind w:left="864" w:hanging="864"/>
      <w:outlineLvl w:val="3"/>
    </w:pPr>
    <w:rPr>
      <w:b/>
      <w:bCs/>
      <w:i/>
      <w:iCs/>
    </w:rPr>
  </w:style>
  <w:style w:type="paragraph" w:styleId="Nadpis5">
    <w:name w:val="heading 5"/>
    <w:basedOn w:val="Normln"/>
    <w:next w:val="Normln"/>
    <w:link w:val="Nadpis5Char"/>
    <w:uiPriority w:val="99"/>
    <w:qFormat/>
    <w:pPr>
      <w:tabs>
        <w:tab w:val="num" w:pos="1008"/>
        <w:tab w:val="num" w:pos="3600"/>
        <w:tab w:val="num" w:pos="3960"/>
      </w:tabs>
      <w:spacing w:before="240" w:after="60"/>
      <w:ind w:left="1008" w:hanging="1008"/>
      <w:outlineLvl w:val="4"/>
    </w:pPr>
    <w:rPr>
      <w:rFonts w:ascii="Arial" w:hAnsi="Arial" w:cs="Arial"/>
      <w:sz w:val="22"/>
      <w:szCs w:val="22"/>
    </w:rPr>
  </w:style>
  <w:style w:type="paragraph" w:styleId="Nadpis6">
    <w:name w:val="heading 6"/>
    <w:basedOn w:val="Normln"/>
    <w:next w:val="Normln"/>
    <w:link w:val="Nadpis6Char"/>
    <w:uiPriority w:val="99"/>
    <w:qFormat/>
    <w:pPr>
      <w:keepNext/>
      <w:tabs>
        <w:tab w:val="num" w:pos="1152"/>
        <w:tab w:val="num" w:pos="4320"/>
        <w:tab w:val="num" w:pos="4680"/>
      </w:tabs>
      <w:spacing w:before="120"/>
      <w:ind w:left="1152" w:hanging="1152"/>
      <w:jc w:val="both"/>
      <w:outlineLvl w:val="5"/>
    </w:pPr>
    <w:rPr>
      <w:rFonts w:ascii="Arial" w:hAnsi="Arial" w:cs="Arial"/>
      <w:sz w:val="22"/>
      <w:szCs w:val="22"/>
    </w:rPr>
  </w:style>
  <w:style w:type="paragraph" w:styleId="Nadpis7">
    <w:name w:val="heading 7"/>
    <w:basedOn w:val="Normln"/>
    <w:next w:val="Normln"/>
    <w:link w:val="Nadpis7Char"/>
    <w:uiPriority w:val="99"/>
    <w:qFormat/>
    <w:pPr>
      <w:keepNext/>
      <w:tabs>
        <w:tab w:val="num" w:pos="1296"/>
        <w:tab w:val="num" w:pos="5040"/>
        <w:tab w:val="num" w:pos="5400"/>
      </w:tabs>
      <w:spacing w:before="120" w:after="120"/>
      <w:ind w:left="1296" w:hanging="1296"/>
      <w:outlineLvl w:val="6"/>
    </w:pPr>
    <w:rPr>
      <w:rFonts w:ascii="Arial" w:hAnsi="Arial" w:cs="Arial"/>
      <w:b/>
      <w:bCs/>
      <w:sz w:val="22"/>
      <w:szCs w:val="22"/>
    </w:rPr>
  </w:style>
  <w:style w:type="paragraph" w:styleId="Nadpis8">
    <w:name w:val="heading 8"/>
    <w:basedOn w:val="Normln"/>
    <w:next w:val="Normln"/>
    <w:link w:val="Nadpis8Char"/>
    <w:uiPriority w:val="99"/>
    <w:qFormat/>
    <w:pPr>
      <w:keepNext/>
      <w:tabs>
        <w:tab w:val="num" w:pos="1440"/>
        <w:tab w:val="num" w:pos="5760"/>
        <w:tab w:val="num" w:pos="6120"/>
      </w:tabs>
      <w:ind w:left="1440" w:hanging="1440"/>
      <w:jc w:val="both"/>
      <w:outlineLvl w:val="7"/>
    </w:pPr>
    <w:rPr>
      <w:rFonts w:ascii="Arial" w:hAnsi="Arial" w:cs="Arial"/>
      <w:b/>
      <w:bCs/>
      <w:sz w:val="22"/>
      <w:szCs w:val="22"/>
      <w:u w:val="single"/>
    </w:rPr>
  </w:style>
  <w:style w:type="paragraph" w:styleId="Nadpis9">
    <w:name w:val="heading 9"/>
    <w:basedOn w:val="Normln"/>
    <w:next w:val="Normln"/>
    <w:link w:val="Nadpis9Char"/>
    <w:uiPriority w:val="99"/>
    <w:qFormat/>
    <w:pPr>
      <w:keepNext/>
      <w:pBdr>
        <w:top w:val="single" w:sz="4" w:space="1" w:color="auto"/>
        <w:left w:val="single" w:sz="4" w:space="4" w:color="auto"/>
        <w:bottom w:val="single" w:sz="4" w:space="1" w:color="auto"/>
        <w:right w:val="single" w:sz="4" w:space="4" w:color="auto"/>
      </w:pBdr>
      <w:tabs>
        <w:tab w:val="num" w:pos="1584"/>
        <w:tab w:val="num" w:pos="6480"/>
        <w:tab w:val="num" w:pos="6840"/>
      </w:tabs>
      <w:ind w:left="1584" w:hanging="1584"/>
      <w:jc w:val="center"/>
      <w:outlineLvl w:val="8"/>
    </w:pPr>
    <w:rPr>
      <w:rFonts w:ascii="Arial" w:hAnsi="Arial" w:cs="Arial"/>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Arial" w:hAnsi="Arial" w:cs="Arial"/>
      <w:b/>
      <w:bCs/>
      <w:sz w:val="22"/>
      <w:szCs w:val="22"/>
      <w:lang w:val="cs-CZ" w:eastAsia="cs-CZ"/>
    </w:rPr>
  </w:style>
  <w:style w:type="character" w:customStyle="1" w:styleId="Nadpis2Char">
    <w:name w:val="Nadpis 2 Char"/>
    <w:basedOn w:val="Standardnpsmoodstavce"/>
    <w:link w:val="Nadpis2"/>
    <w:uiPriority w:val="99"/>
    <w:locked/>
    <w:rPr>
      <w:rFonts w:ascii="Arial" w:hAnsi="Arial" w:cs="Arial"/>
      <w:b/>
      <w:bCs/>
      <w:i/>
      <w:iCs/>
      <w:sz w:val="24"/>
      <w:szCs w:val="24"/>
      <w:lang w:val="cs-CZ" w:eastAsia="cs-CZ"/>
    </w:rPr>
  </w:style>
  <w:style w:type="character" w:customStyle="1" w:styleId="Nadpis3Char">
    <w:name w:val="Nadpis 3 Char"/>
    <w:basedOn w:val="Standardnpsmoodstavce"/>
    <w:link w:val="Nadpis3"/>
    <w:uiPriority w:val="99"/>
    <w:locked/>
    <w:rPr>
      <w:rFonts w:cs="Times New Roman"/>
      <w:b/>
      <w:bCs/>
      <w:sz w:val="24"/>
      <w:szCs w:val="24"/>
      <w:lang w:val="cs-CZ" w:eastAsia="cs-CZ"/>
    </w:rPr>
  </w:style>
  <w:style w:type="character" w:customStyle="1" w:styleId="Nadpis4Char">
    <w:name w:val="Nadpis 4 Char"/>
    <w:basedOn w:val="Standardnpsmoodstavce"/>
    <w:link w:val="Nadpis4"/>
    <w:uiPriority w:val="99"/>
    <w:locked/>
    <w:rPr>
      <w:rFonts w:cs="Times New Roman"/>
      <w:b/>
      <w:bCs/>
      <w:i/>
      <w:iCs/>
      <w:sz w:val="24"/>
      <w:szCs w:val="24"/>
      <w:lang w:val="cs-CZ" w:eastAsia="cs-CZ"/>
    </w:rPr>
  </w:style>
  <w:style w:type="character" w:customStyle="1" w:styleId="Nadpis5Char">
    <w:name w:val="Nadpis 5 Char"/>
    <w:basedOn w:val="Standardnpsmoodstavce"/>
    <w:link w:val="Nadpis5"/>
    <w:uiPriority w:val="99"/>
    <w:locked/>
    <w:rPr>
      <w:rFonts w:ascii="Arial" w:hAnsi="Arial" w:cs="Arial"/>
      <w:sz w:val="22"/>
      <w:szCs w:val="22"/>
      <w:lang w:val="cs-CZ" w:eastAsia="cs-CZ"/>
    </w:rPr>
  </w:style>
  <w:style w:type="character" w:customStyle="1" w:styleId="Nadpis6Char">
    <w:name w:val="Nadpis 6 Char"/>
    <w:basedOn w:val="Standardnpsmoodstavce"/>
    <w:link w:val="Nadpis6"/>
    <w:uiPriority w:val="99"/>
    <w:locked/>
    <w:rPr>
      <w:rFonts w:ascii="Arial" w:hAnsi="Arial" w:cs="Arial"/>
      <w:sz w:val="22"/>
      <w:szCs w:val="22"/>
      <w:lang w:val="cs-CZ" w:eastAsia="cs-CZ"/>
    </w:rPr>
  </w:style>
  <w:style w:type="character" w:customStyle="1" w:styleId="Nadpis7Char">
    <w:name w:val="Nadpis 7 Char"/>
    <w:basedOn w:val="Standardnpsmoodstavce"/>
    <w:link w:val="Nadpis7"/>
    <w:uiPriority w:val="99"/>
    <w:locked/>
    <w:rPr>
      <w:rFonts w:ascii="Arial" w:hAnsi="Arial" w:cs="Arial"/>
      <w:b/>
      <w:bCs/>
      <w:sz w:val="22"/>
      <w:szCs w:val="22"/>
      <w:lang w:val="cs-CZ" w:eastAsia="cs-CZ"/>
    </w:rPr>
  </w:style>
  <w:style w:type="character" w:customStyle="1" w:styleId="Nadpis8Char">
    <w:name w:val="Nadpis 8 Char"/>
    <w:basedOn w:val="Standardnpsmoodstavce"/>
    <w:link w:val="Nadpis8"/>
    <w:uiPriority w:val="99"/>
    <w:locked/>
    <w:rPr>
      <w:rFonts w:ascii="Arial" w:hAnsi="Arial" w:cs="Arial"/>
      <w:b/>
      <w:bCs/>
      <w:sz w:val="22"/>
      <w:szCs w:val="22"/>
      <w:u w:val="single"/>
      <w:lang w:val="cs-CZ" w:eastAsia="cs-CZ"/>
    </w:rPr>
  </w:style>
  <w:style w:type="character" w:customStyle="1" w:styleId="Nadpis9Char">
    <w:name w:val="Nadpis 9 Char"/>
    <w:basedOn w:val="Standardnpsmoodstavce"/>
    <w:link w:val="Nadpis9"/>
    <w:uiPriority w:val="99"/>
    <w:locked/>
    <w:rPr>
      <w:rFonts w:ascii="Arial" w:hAnsi="Arial" w:cs="Arial"/>
      <w:b/>
      <w:bCs/>
      <w:sz w:val="22"/>
      <w:szCs w:val="22"/>
      <w:lang w:val="cs-CZ" w:eastAsia="cs-CZ"/>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ahoma"/>
      <w:sz w:val="16"/>
      <w:szCs w:val="16"/>
    </w:rPr>
  </w:style>
  <w:style w:type="paragraph" w:styleId="Zkladntext3">
    <w:name w:val="Body Text 3"/>
    <w:basedOn w:val="Normln"/>
    <w:link w:val="Zkladntext3Char"/>
    <w:uiPriority w:val="99"/>
    <w:pPr>
      <w:spacing w:before="120"/>
      <w:jc w:val="both"/>
    </w:pPr>
    <w:rPr>
      <w:rFonts w:ascii="Arial" w:hAnsi="Arial" w:cs="Arial"/>
      <w:sz w:val="22"/>
      <w:szCs w:val="22"/>
    </w:rPr>
  </w:style>
  <w:style w:type="character" w:customStyle="1" w:styleId="Zkladntext3Char">
    <w:name w:val="Základní text 3 Char"/>
    <w:basedOn w:val="Standardnpsmoodstavce"/>
    <w:link w:val="Zkladntext3"/>
    <w:uiPriority w:val="99"/>
    <w:locked/>
    <w:rPr>
      <w:rFonts w:cs="Times New Roman"/>
      <w:sz w:val="16"/>
      <w:szCs w:val="16"/>
    </w:rPr>
  </w:style>
  <w:style w:type="paragraph" w:styleId="Textvysvtlivek">
    <w:name w:val="endnote text"/>
    <w:basedOn w:val="Normln"/>
    <w:link w:val="TextvysvtlivekChar"/>
    <w:uiPriority w:val="99"/>
    <w:semiHidden/>
    <w:rPr>
      <w:sz w:val="20"/>
      <w:szCs w:val="20"/>
    </w:rPr>
  </w:style>
  <w:style w:type="character" w:customStyle="1" w:styleId="TextvysvtlivekChar">
    <w:name w:val="Text vysvětlivek Char"/>
    <w:basedOn w:val="Standardnpsmoodstavce"/>
    <w:link w:val="Textvysvtlivek"/>
    <w:uiPriority w:val="99"/>
    <w:semiHidden/>
    <w:locked/>
    <w:rPr>
      <w:rFonts w:cs="Times New Roman"/>
      <w:sz w:val="20"/>
      <w:szCs w:val="20"/>
    </w:rPr>
  </w:style>
  <w:style w:type="paragraph" w:styleId="Zkladntext">
    <w:name w:val="Body Text"/>
    <w:basedOn w:val="Normln"/>
    <w:link w:val="ZkladntextChar"/>
    <w:uiPriority w:val="99"/>
    <w:pPr>
      <w:spacing w:after="120"/>
    </w:pPr>
    <w:rPr>
      <w:sz w:val="20"/>
      <w:szCs w:val="20"/>
    </w:rPr>
  </w:style>
  <w:style w:type="character" w:customStyle="1" w:styleId="ZkladntextChar">
    <w:name w:val="Základní text Char"/>
    <w:basedOn w:val="Standardnpsmoodstavce"/>
    <w:link w:val="Zkladntext"/>
    <w:uiPriority w:val="99"/>
    <w:semiHidden/>
    <w:locked/>
    <w:rPr>
      <w:rFonts w:cs="Times New Roman"/>
      <w:sz w:val="24"/>
      <w:szCs w:val="24"/>
    </w:rPr>
  </w:style>
  <w:style w:type="character" w:styleId="Hypertextovodkaz">
    <w:name w:val="Hyperlink"/>
    <w:basedOn w:val="Standardnpsmoodstavce"/>
    <w:uiPriority w:val="99"/>
    <w:rPr>
      <w:rFonts w:cs="Times New Roman"/>
      <w:color w:val="0000FF"/>
      <w:u w:val="single"/>
    </w:rPr>
  </w:style>
  <w:style w:type="character" w:styleId="Znakapoznpodarou">
    <w:name w:val="footnote reference"/>
    <w:basedOn w:val="Standardnpsmoodstavce"/>
    <w:uiPriority w:val="99"/>
    <w:semiHidden/>
    <w:rPr>
      <w:rFonts w:cs="Times New Roman"/>
      <w:vertAlign w:val="superscript"/>
    </w:rPr>
  </w:style>
  <w:style w:type="paragraph" w:customStyle="1" w:styleId="seznam">
    <w:name w:val="seznam"/>
    <w:basedOn w:val="Normln"/>
    <w:uiPriority w:val="99"/>
    <w:pPr>
      <w:ind w:left="283" w:hanging="283"/>
    </w:pPr>
    <w:rPr>
      <w:sz w:val="20"/>
      <w:szCs w:val="20"/>
    </w:rPr>
  </w:style>
  <w:style w:type="paragraph" w:styleId="Zkladntext2">
    <w:name w:val="Body Text 2"/>
    <w:basedOn w:val="Normln"/>
    <w:link w:val="Zkladntext2Char"/>
    <w:uiPriority w:val="99"/>
    <w:pPr>
      <w:jc w:val="both"/>
    </w:pPr>
  </w:style>
  <w:style w:type="character" w:customStyle="1" w:styleId="Zkladntext2Char">
    <w:name w:val="Základní text 2 Char"/>
    <w:basedOn w:val="Standardnpsmoodstavce"/>
    <w:link w:val="Zkladntext2"/>
    <w:uiPriority w:val="99"/>
    <w:locked/>
    <w:rPr>
      <w:rFonts w:cs="Times New Roman"/>
      <w:sz w:val="24"/>
      <w:szCs w:val="24"/>
    </w:rPr>
  </w:style>
  <w:style w:type="paragraph" w:styleId="Zkladntextodsazen2">
    <w:name w:val="Body Text Indent 2"/>
    <w:basedOn w:val="Normln"/>
    <w:link w:val="Zkladntextodsazen2Char"/>
    <w:uiPriority w:val="99"/>
    <w:pPr>
      <w:pBdr>
        <w:top w:val="single" w:sz="4" w:space="1" w:color="auto"/>
        <w:left w:val="single" w:sz="4" w:space="4" w:color="auto"/>
        <w:bottom w:val="single" w:sz="4" w:space="1" w:color="auto"/>
        <w:right w:val="single" w:sz="4" w:space="4" w:color="auto"/>
      </w:pBdr>
      <w:ind w:firstLine="709"/>
      <w:jc w:val="both"/>
    </w:pPr>
    <w:rPr>
      <w:rFonts w:ascii="Arial" w:hAnsi="Arial" w:cs="Arial"/>
      <w:b/>
      <w:bCs/>
      <w:sz w:val="22"/>
      <w:szCs w:val="22"/>
    </w:rPr>
  </w:style>
  <w:style w:type="character" w:customStyle="1" w:styleId="Zkladntextodsazen2Char">
    <w:name w:val="Základní text odsazený 2 Char"/>
    <w:basedOn w:val="Standardnpsmoodstavce"/>
    <w:link w:val="Zkladntextodsazen2"/>
    <w:uiPriority w:val="99"/>
    <w:semiHidden/>
    <w:locked/>
    <w:rPr>
      <w:rFonts w:cs="Times New Roman"/>
      <w:sz w:val="24"/>
      <w:szCs w:val="24"/>
    </w:rPr>
  </w:style>
  <w:style w:type="paragraph" w:styleId="Seznamsodrkami">
    <w:name w:val="List Bullet"/>
    <w:basedOn w:val="Normln"/>
    <w:autoRedefine/>
    <w:uiPriority w:val="99"/>
    <w:pPr>
      <w:jc w:val="both"/>
    </w:pPr>
    <w:rPr>
      <w:rFonts w:ascii="Arial" w:hAnsi="Arial" w:cs="Arial"/>
      <w:sz w:val="20"/>
      <w:szCs w:val="20"/>
    </w:rPr>
  </w:style>
  <w:style w:type="paragraph" w:styleId="Textpoznpodarou">
    <w:name w:val="footnote text"/>
    <w:basedOn w:val="Normln"/>
    <w:link w:val="TextpoznpodarouChar"/>
    <w:uiPriority w:val="99"/>
    <w:semiHidden/>
    <w:rPr>
      <w:sz w:val="20"/>
      <w:szCs w:val="20"/>
    </w:rPr>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Zhlav">
    <w:name w:val="header"/>
    <w:basedOn w:val="Normln"/>
    <w:link w:val="ZhlavChar"/>
    <w:uiPriority w:val="99"/>
    <w:pPr>
      <w:tabs>
        <w:tab w:val="center" w:pos="4536"/>
        <w:tab w:val="right" w:pos="9072"/>
      </w:tabs>
    </w:pPr>
    <w:rPr>
      <w:sz w:val="20"/>
      <w:szCs w:val="20"/>
    </w:rPr>
  </w:style>
  <w:style w:type="character" w:customStyle="1" w:styleId="ZhlavChar">
    <w:name w:val="Záhlaví Char"/>
    <w:basedOn w:val="Standardnpsmoodstavce"/>
    <w:link w:val="Zhlav"/>
    <w:uiPriority w:val="99"/>
    <w:semiHidden/>
    <w:locked/>
    <w:rPr>
      <w:rFonts w:cs="Times New Roman"/>
      <w:sz w:val="24"/>
      <w:szCs w:val="24"/>
    </w:rPr>
  </w:style>
  <w:style w:type="character" w:styleId="slostrnky">
    <w:name w:val="page number"/>
    <w:basedOn w:val="Standardnpsmoodstavce"/>
    <w:uiPriority w:val="99"/>
    <w:rPr>
      <w:rFonts w:cs="Times New Roman"/>
    </w:rPr>
  </w:style>
  <w:style w:type="paragraph" w:styleId="Zpat">
    <w:name w:val="footer"/>
    <w:basedOn w:val="Normln"/>
    <w:link w:val="ZpatChar"/>
    <w:uiPriority w:val="99"/>
    <w:pPr>
      <w:tabs>
        <w:tab w:val="center" w:pos="4536"/>
        <w:tab w:val="right" w:pos="9072"/>
      </w:tabs>
    </w:pPr>
    <w:rPr>
      <w:sz w:val="20"/>
      <w:szCs w:val="20"/>
    </w:rPr>
  </w:style>
  <w:style w:type="character" w:customStyle="1" w:styleId="ZpatChar">
    <w:name w:val="Zápatí Char"/>
    <w:basedOn w:val="Standardnpsmoodstavce"/>
    <w:link w:val="Zpat"/>
    <w:uiPriority w:val="99"/>
    <w:semiHidden/>
    <w:locked/>
    <w:rPr>
      <w:rFonts w:cs="Times New Roman"/>
      <w:sz w:val="24"/>
      <w:szCs w:val="24"/>
    </w:rPr>
  </w:style>
  <w:style w:type="paragraph" w:styleId="Zkladntextodsazen3">
    <w:name w:val="Body Text Indent 3"/>
    <w:basedOn w:val="Normln"/>
    <w:link w:val="Zkladntextodsazen3Char"/>
    <w:uiPriority w:val="99"/>
    <w:pPr>
      <w:spacing w:before="120"/>
      <w:ind w:left="357"/>
      <w:jc w:val="both"/>
    </w:pPr>
    <w:rPr>
      <w:rFonts w:ascii="Arial" w:hAnsi="Arial" w:cs="Arial"/>
      <w:sz w:val="22"/>
      <w:szCs w:val="22"/>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styleId="Obsah1">
    <w:name w:val="toc 1"/>
    <w:basedOn w:val="Normln"/>
    <w:next w:val="Normln"/>
    <w:autoRedefine/>
    <w:uiPriority w:val="99"/>
    <w:semiHidden/>
    <w:rsid w:val="00EB749C"/>
    <w:pPr>
      <w:tabs>
        <w:tab w:val="left" w:pos="480"/>
        <w:tab w:val="right" w:leader="dot" w:pos="9060"/>
      </w:tabs>
      <w:spacing w:before="120" w:line="360" w:lineRule="auto"/>
    </w:pPr>
  </w:style>
  <w:style w:type="paragraph" w:styleId="Obsah2">
    <w:name w:val="toc 2"/>
    <w:basedOn w:val="Normln"/>
    <w:next w:val="Normln"/>
    <w:autoRedefine/>
    <w:uiPriority w:val="99"/>
    <w:semiHidden/>
    <w:rsid w:val="00B82629"/>
    <w:pPr>
      <w:tabs>
        <w:tab w:val="left" w:pos="960"/>
        <w:tab w:val="right" w:leader="dot" w:pos="9060"/>
      </w:tabs>
      <w:spacing w:before="120"/>
      <w:ind w:left="238"/>
    </w:pPr>
    <w:rPr>
      <w:noProof/>
    </w:rPr>
  </w:style>
  <w:style w:type="paragraph" w:styleId="Obsah3">
    <w:name w:val="toc 3"/>
    <w:basedOn w:val="Normln"/>
    <w:next w:val="Normln"/>
    <w:autoRedefine/>
    <w:uiPriority w:val="99"/>
    <w:semiHidden/>
    <w:pPr>
      <w:ind w:left="480"/>
    </w:pPr>
  </w:style>
  <w:style w:type="paragraph" w:styleId="Obsah4">
    <w:name w:val="toc 4"/>
    <w:basedOn w:val="Normln"/>
    <w:next w:val="Normln"/>
    <w:autoRedefine/>
    <w:uiPriority w:val="99"/>
    <w:semiHidden/>
    <w:pPr>
      <w:ind w:left="720"/>
    </w:pPr>
  </w:style>
  <w:style w:type="paragraph" w:styleId="Obsah5">
    <w:name w:val="toc 5"/>
    <w:basedOn w:val="Normln"/>
    <w:next w:val="Normln"/>
    <w:autoRedefine/>
    <w:uiPriority w:val="99"/>
    <w:semiHidden/>
    <w:pPr>
      <w:ind w:left="960"/>
    </w:pPr>
  </w:style>
  <w:style w:type="paragraph" w:styleId="Obsah6">
    <w:name w:val="toc 6"/>
    <w:basedOn w:val="Normln"/>
    <w:next w:val="Normln"/>
    <w:autoRedefine/>
    <w:uiPriority w:val="99"/>
    <w:semiHidden/>
    <w:pPr>
      <w:ind w:left="1200"/>
    </w:pPr>
  </w:style>
  <w:style w:type="paragraph" w:styleId="Obsah7">
    <w:name w:val="toc 7"/>
    <w:basedOn w:val="Normln"/>
    <w:next w:val="Normln"/>
    <w:autoRedefine/>
    <w:uiPriority w:val="99"/>
    <w:semiHidden/>
    <w:pPr>
      <w:ind w:left="1440"/>
    </w:pPr>
  </w:style>
  <w:style w:type="paragraph" w:styleId="Obsah8">
    <w:name w:val="toc 8"/>
    <w:basedOn w:val="Normln"/>
    <w:next w:val="Normln"/>
    <w:autoRedefine/>
    <w:uiPriority w:val="99"/>
    <w:semiHidden/>
    <w:pPr>
      <w:ind w:left="1680"/>
    </w:pPr>
  </w:style>
  <w:style w:type="paragraph" w:styleId="Obsah9">
    <w:name w:val="toc 9"/>
    <w:basedOn w:val="Normln"/>
    <w:next w:val="Normln"/>
    <w:autoRedefine/>
    <w:uiPriority w:val="99"/>
    <w:semiHidden/>
    <w:pPr>
      <w:ind w:left="1920"/>
    </w:pPr>
  </w:style>
  <w:style w:type="character" w:styleId="Sledovanodkaz">
    <w:name w:val="FollowedHyperlink"/>
    <w:basedOn w:val="Standardnpsmoodstavce"/>
    <w:uiPriority w:val="99"/>
    <w:rPr>
      <w:rFonts w:cs="Times New Roman"/>
      <w:color w:val="800080"/>
      <w:u w:val="single"/>
    </w:rPr>
  </w:style>
  <w:style w:type="paragraph" w:customStyle="1" w:styleId="Char4CharCharCharCharCharCharCharCharCharChar">
    <w:name w:val="Char4 Char Char Char Char Char Char Char Char Char Char"/>
    <w:basedOn w:val="Normln"/>
    <w:uiPriority w:val="99"/>
    <w:rsid w:val="006310F7"/>
    <w:pPr>
      <w:spacing w:after="160" w:line="240" w:lineRule="exact"/>
    </w:pPr>
    <w:rPr>
      <w:rFonts w:ascii="Times New Roman Bold" w:hAnsi="Times New Roman Bold" w:cs="Times New Roman Bold"/>
      <w:sz w:val="22"/>
      <w:szCs w:val="22"/>
      <w:lang w:val="sk-SK" w:eastAsia="en-US"/>
    </w:rPr>
  </w:style>
  <w:style w:type="character" w:styleId="Odkaznakoment">
    <w:name w:val="annotation reference"/>
    <w:basedOn w:val="Standardnpsmoodstavce"/>
    <w:uiPriority w:val="99"/>
    <w:semiHidden/>
    <w:rsid w:val="00DA2508"/>
    <w:rPr>
      <w:rFonts w:cs="Times New Roman"/>
      <w:sz w:val="16"/>
      <w:szCs w:val="16"/>
    </w:rPr>
  </w:style>
  <w:style w:type="paragraph" w:styleId="Textkomente">
    <w:name w:val="annotation text"/>
    <w:basedOn w:val="Normln"/>
    <w:link w:val="TextkomenteChar"/>
    <w:uiPriority w:val="99"/>
    <w:semiHidden/>
    <w:rsid w:val="00DA2508"/>
    <w:rPr>
      <w:sz w:val="20"/>
      <w:szCs w:val="20"/>
    </w:rPr>
  </w:style>
  <w:style w:type="character" w:customStyle="1" w:styleId="TextkomenteChar">
    <w:name w:val="Text komentáře Char"/>
    <w:basedOn w:val="Standardnpsmoodstavce"/>
    <w:link w:val="Textkomente"/>
    <w:uiPriority w:val="99"/>
    <w:semiHidden/>
    <w:locked/>
    <w:rPr>
      <w:rFonts w:cs="Times New Roman"/>
      <w:sz w:val="20"/>
      <w:szCs w:val="20"/>
    </w:rPr>
  </w:style>
  <w:style w:type="paragraph" w:styleId="Pedmtkomente">
    <w:name w:val="annotation subject"/>
    <w:basedOn w:val="Textkomente"/>
    <w:next w:val="Textkomente"/>
    <w:link w:val="PedmtkomenteChar"/>
    <w:uiPriority w:val="99"/>
    <w:semiHidden/>
    <w:rsid w:val="00DA2508"/>
    <w:rPr>
      <w:b/>
      <w:bCs/>
    </w:rPr>
  </w:style>
  <w:style w:type="character" w:customStyle="1" w:styleId="PedmtkomenteChar">
    <w:name w:val="Předmět komentáře Char"/>
    <w:basedOn w:val="TextkomenteChar"/>
    <w:link w:val="Pedmtkomente"/>
    <w:uiPriority w:val="99"/>
    <w:semiHidden/>
    <w:locked/>
    <w:rPr>
      <w:rFonts w:cs="Times New Roman"/>
      <w:b/>
      <w:bCs/>
      <w:sz w:val="20"/>
      <w:szCs w:val="20"/>
    </w:rPr>
  </w:style>
  <w:style w:type="paragraph" w:styleId="Rozloendokumentu">
    <w:name w:val="Document Map"/>
    <w:basedOn w:val="Normln"/>
    <w:link w:val="RozloendokumentuChar"/>
    <w:uiPriority w:val="99"/>
    <w:semiHidden/>
    <w:rsid w:val="0096322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Pr>
      <w:rFonts w:ascii="Tahoma" w:hAnsi="Tahoma" w:cs="Tahoma"/>
      <w:sz w:val="16"/>
      <w:szCs w:val="16"/>
    </w:rPr>
  </w:style>
  <w:style w:type="paragraph" w:styleId="Zkladntextodsazen">
    <w:name w:val="Body Text Indent"/>
    <w:basedOn w:val="Normln"/>
    <w:link w:val="ZkladntextodsazenChar"/>
    <w:uiPriority w:val="99"/>
    <w:rsid w:val="00F93C8C"/>
    <w:pPr>
      <w:spacing w:after="120"/>
      <w:ind w:left="283"/>
    </w:pPr>
  </w:style>
  <w:style w:type="character" w:customStyle="1" w:styleId="ZkladntextodsazenChar">
    <w:name w:val="Základní text odsazený Char"/>
    <w:basedOn w:val="Standardnpsmoodstavce"/>
    <w:link w:val="Zkladntextodsazen"/>
    <w:uiPriority w:val="99"/>
    <w:semiHidden/>
    <w:locked/>
    <w:rPr>
      <w:rFonts w:cs="Times New Roman"/>
      <w:sz w:val="24"/>
      <w:szCs w:val="24"/>
    </w:rPr>
  </w:style>
  <w:style w:type="paragraph" w:customStyle="1" w:styleId="Default">
    <w:name w:val="Default"/>
    <w:uiPriority w:val="99"/>
    <w:rsid w:val="009B2157"/>
    <w:pPr>
      <w:autoSpaceDE w:val="0"/>
      <w:autoSpaceDN w:val="0"/>
      <w:adjustRightInd w:val="0"/>
    </w:pPr>
    <w:rPr>
      <w:rFonts w:ascii="Arial" w:hAnsi="Arial" w:cs="Arial"/>
      <w:color w:val="000000"/>
      <w:sz w:val="24"/>
      <w:szCs w:val="24"/>
    </w:rPr>
  </w:style>
  <w:style w:type="paragraph" w:customStyle="1" w:styleId="StylNadpis2TimesNewRoman14bnenKurzvaVlevo0cm">
    <w:name w:val="Styl Nadpis 2 + Times New Roman 14 b. není Kurzíva Vlevo:  0 cm..."/>
    <w:basedOn w:val="Nadpis2"/>
    <w:uiPriority w:val="99"/>
    <w:rsid w:val="00A12064"/>
    <w:pPr>
      <w:spacing w:before="360" w:after="120"/>
      <w:ind w:left="0" w:firstLine="0"/>
    </w:pPr>
    <w:rPr>
      <w:rFonts w:ascii="Times New Roman" w:hAnsi="Times New Roman" w:cs="Times New Roman"/>
      <w:i w:val="0"/>
      <w:iCs w:val="0"/>
      <w:sz w:val="28"/>
      <w:szCs w:val="28"/>
    </w:rPr>
  </w:style>
  <w:style w:type="paragraph" w:customStyle="1" w:styleId="StylNadpis2TimesNewRoman14bnenKurzvaVlevo0cm1">
    <w:name w:val="Styl Nadpis 2 + Times New Roman 14 b. není Kurzíva Vlevo:  0 cm...1"/>
    <w:basedOn w:val="Nadpis2"/>
    <w:uiPriority w:val="99"/>
    <w:rsid w:val="00A12064"/>
    <w:pPr>
      <w:tabs>
        <w:tab w:val="clear" w:pos="360"/>
      </w:tabs>
      <w:spacing w:before="480" w:after="120"/>
      <w:ind w:left="0" w:firstLine="0"/>
    </w:pPr>
    <w:rPr>
      <w:rFonts w:ascii="Times New Roman" w:hAnsi="Times New Roman" w:cs="Times New Roman"/>
      <w:i w:val="0"/>
      <w:iCs w:val="0"/>
      <w:sz w:val="28"/>
      <w:szCs w:val="28"/>
    </w:rPr>
  </w:style>
  <w:style w:type="paragraph" w:customStyle="1" w:styleId="StylNadpis1TimesNewRoman14bVechnavelkDoleva">
    <w:name w:val="Styl Nadpis 1 + Times New Roman 14 b. Všechna velká Doleva"/>
    <w:basedOn w:val="Nadpis1"/>
    <w:uiPriority w:val="99"/>
    <w:rsid w:val="00A54579"/>
    <w:pPr>
      <w:spacing w:before="480" w:after="120"/>
      <w:jc w:val="left"/>
    </w:pPr>
    <w:rPr>
      <w:rFonts w:ascii="Times New Roman" w:hAnsi="Times New Roman" w:cs="Times New Roman"/>
      <w:caps/>
      <w:sz w:val="28"/>
      <w:szCs w:val="28"/>
    </w:rPr>
  </w:style>
  <w:style w:type="paragraph" w:customStyle="1" w:styleId="StylNadpis1TimesNewRoman14bVechnavelkDoleva1">
    <w:name w:val="Styl Nadpis 1 + Times New Roman 14 b. Všechna velká Doleva1"/>
    <w:basedOn w:val="Nadpis1"/>
    <w:uiPriority w:val="99"/>
    <w:rsid w:val="00A54579"/>
    <w:pPr>
      <w:tabs>
        <w:tab w:val="num" w:pos="360"/>
      </w:tabs>
      <w:ind w:left="360" w:hanging="360"/>
      <w:jc w:val="left"/>
    </w:pPr>
    <w:rPr>
      <w:rFonts w:ascii="Times New Roman" w:hAnsi="Times New Roman" w:cs="Times New Roman"/>
      <w:caps/>
      <w:sz w:val="28"/>
      <w:szCs w:val="28"/>
    </w:rPr>
  </w:style>
  <w:style w:type="paragraph" w:customStyle="1" w:styleId="StylNadpis1TimesNewRoman14b">
    <w:name w:val="Styl Nadpis 1 + Times New Roman 14 b."/>
    <w:basedOn w:val="Nadpis1"/>
    <w:uiPriority w:val="99"/>
    <w:rsid w:val="00A54579"/>
    <w:pPr>
      <w:numPr>
        <w:numId w:val="32"/>
      </w:numPr>
      <w:spacing w:before="480" w:after="120"/>
      <w:jc w:val="left"/>
    </w:pPr>
    <w:rPr>
      <w:rFonts w:ascii="Times New Roman" w:hAnsi="Times New Roman" w:cs="Times New Roman"/>
      <w:sz w:val="28"/>
      <w:szCs w:val="28"/>
    </w:rPr>
  </w:style>
  <w:style w:type="character" w:customStyle="1" w:styleId="h1a1">
    <w:name w:val="h1a1"/>
    <w:basedOn w:val="Standardnpsmoodstavce"/>
    <w:uiPriority w:val="99"/>
    <w:rsid w:val="000B0419"/>
    <w:rPr>
      <w:rFonts w:cs="Times New Roman"/>
      <w:sz w:val="20"/>
      <w:szCs w:val="20"/>
    </w:rPr>
  </w:style>
  <w:style w:type="character" w:styleId="Siln">
    <w:name w:val="Strong"/>
    <w:basedOn w:val="Standardnpsmoodstavce"/>
    <w:uiPriority w:val="99"/>
    <w:qFormat/>
    <w:rsid w:val="00750FFF"/>
    <w:rPr>
      <w:rFonts w:cs="Times New Roman"/>
      <w:b/>
      <w:bCs/>
    </w:rPr>
  </w:style>
  <w:style w:type="paragraph" w:styleId="Odstavecseseznamem">
    <w:name w:val="List Paragraph"/>
    <w:basedOn w:val="Normln"/>
    <w:uiPriority w:val="34"/>
    <w:qFormat/>
    <w:rsid w:val="009538D5"/>
    <w:pPr>
      <w:ind w:left="708"/>
    </w:pPr>
  </w:style>
  <w:style w:type="paragraph" w:customStyle="1" w:styleId="Char4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w:basedOn w:val="Normln"/>
    <w:rsid w:val="0039794C"/>
    <w:pPr>
      <w:spacing w:after="160" w:line="240" w:lineRule="exact"/>
    </w:pPr>
    <w:rPr>
      <w:rFonts w:ascii="Times New Roman Bold" w:hAnsi="Times New Roman Bold"/>
      <w:sz w:val="22"/>
      <w:szCs w:val="26"/>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241142">
      <w:marLeft w:val="0"/>
      <w:marRight w:val="0"/>
      <w:marTop w:val="0"/>
      <w:marBottom w:val="0"/>
      <w:divBdr>
        <w:top w:val="none" w:sz="0" w:space="0" w:color="auto"/>
        <w:left w:val="none" w:sz="0" w:space="0" w:color="auto"/>
        <w:bottom w:val="none" w:sz="0" w:space="0" w:color="auto"/>
        <w:right w:val="none" w:sz="0" w:space="0" w:color="auto"/>
      </w:divBdr>
    </w:div>
    <w:div w:id="1954241143">
      <w:marLeft w:val="0"/>
      <w:marRight w:val="0"/>
      <w:marTop w:val="0"/>
      <w:marBottom w:val="0"/>
      <w:divBdr>
        <w:top w:val="none" w:sz="0" w:space="0" w:color="auto"/>
        <w:left w:val="none" w:sz="0" w:space="0" w:color="auto"/>
        <w:bottom w:val="none" w:sz="0" w:space="0" w:color="auto"/>
        <w:right w:val="none" w:sz="0" w:space="0" w:color="auto"/>
      </w:divBdr>
      <w:divsChild>
        <w:div w:id="1954241144">
          <w:marLeft w:val="0"/>
          <w:marRight w:val="0"/>
          <w:marTop w:val="0"/>
          <w:marBottom w:val="0"/>
          <w:divBdr>
            <w:top w:val="none" w:sz="0" w:space="0" w:color="auto"/>
            <w:left w:val="none" w:sz="0" w:space="0" w:color="auto"/>
            <w:bottom w:val="none" w:sz="0" w:space="0" w:color="auto"/>
            <w:right w:val="none" w:sz="0" w:space="0" w:color="auto"/>
          </w:divBdr>
        </w:div>
      </w:divsChild>
    </w:div>
    <w:div w:id="1954241145">
      <w:marLeft w:val="0"/>
      <w:marRight w:val="0"/>
      <w:marTop w:val="0"/>
      <w:marBottom w:val="0"/>
      <w:divBdr>
        <w:top w:val="none" w:sz="0" w:space="0" w:color="auto"/>
        <w:left w:val="none" w:sz="0" w:space="0" w:color="auto"/>
        <w:bottom w:val="none" w:sz="0" w:space="0" w:color="auto"/>
        <w:right w:val="none" w:sz="0" w:space="0" w:color="auto"/>
      </w:divBdr>
    </w:div>
    <w:div w:id="1954241146">
      <w:marLeft w:val="0"/>
      <w:marRight w:val="0"/>
      <w:marTop w:val="0"/>
      <w:marBottom w:val="0"/>
      <w:divBdr>
        <w:top w:val="none" w:sz="0" w:space="0" w:color="auto"/>
        <w:left w:val="none" w:sz="0" w:space="0" w:color="auto"/>
        <w:bottom w:val="none" w:sz="0" w:space="0" w:color="auto"/>
        <w:right w:val="none" w:sz="0" w:space="0" w:color="auto"/>
      </w:divBdr>
    </w:div>
    <w:div w:id="1954241147">
      <w:marLeft w:val="0"/>
      <w:marRight w:val="0"/>
      <w:marTop w:val="0"/>
      <w:marBottom w:val="0"/>
      <w:divBdr>
        <w:top w:val="none" w:sz="0" w:space="0" w:color="auto"/>
        <w:left w:val="none" w:sz="0" w:space="0" w:color="auto"/>
        <w:bottom w:val="none" w:sz="0" w:space="0" w:color="auto"/>
        <w:right w:val="none" w:sz="0" w:space="0" w:color="auto"/>
      </w:divBdr>
    </w:div>
    <w:div w:id="1954241148">
      <w:marLeft w:val="0"/>
      <w:marRight w:val="0"/>
      <w:marTop w:val="0"/>
      <w:marBottom w:val="0"/>
      <w:divBdr>
        <w:top w:val="none" w:sz="0" w:space="0" w:color="auto"/>
        <w:left w:val="none" w:sz="0" w:space="0" w:color="auto"/>
        <w:bottom w:val="none" w:sz="0" w:space="0" w:color="auto"/>
        <w:right w:val="none" w:sz="0" w:space="0" w:color="auto"/>
      </w:divBdr>
    </w:div>
    <w:div w:id="200299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lada.cz/"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zcr.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mzcr.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Plocha\Metodika_HIVAIDS_2.kolo_Klark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B5ADB-0307-4FC3-BE69-BA1EE4239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Metodika_HIVAIDS_2.kolo_Klarka.dot</Template>
  <TotalTime>40</TotalTime>
  <Pages>13</Pages>
  <Words>5192</Words>
  <Characters>31060</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7</vt:lpstr>
    </vt:vector>
  </TitlesOfParts>
  <Company>MZČR</Company>
  <LinksUpToDate>false</LinksUpToDate>
  <CharactersWithSpaces>36180</CharactersWithSpaces>
  <SharedDoc>false</SharedDoc>
  <HLinks>
    <vt:vector size="18" baseType="variant">
      <vt:variant>
        <vt:i4>7405627</vt:i4>
      </vt:variant>
      <vt:variant>
        <vt:i4>6</vt:i4>
      </vt:variant>
      <vt:variant>
        <vt:i4>0</vt:i4>
      </vt:variant>
      <vt:variant>
        <vt:i4>5</vt:i4>
      </vt:variant>
      <vt:variant>
        <vt:lpwstr>http://www.mzcr.cz/</vt:lpwstr>
      </vt:variant>
      <vt:variant>
        <vt:lpwstr/>
      </vt:variant>
      <vt:variant>
        <vt:i4>1114124</vt:i4>
      </vt:variant>
      <vt:variant>
        <vt:i4>3</vt:i4>
      </vt:variant>
      <vt:variant>
        <vt:i4>0</vt:i4>
      </vt:variant>
      <vt:variant>
        <vt:i4>5</vt:i4>
      </vt:variant>
      <vt:variant>
        <vt:lpwstr>http://www.vlada.cz/</vt:lpwstr>
      </vt:variant>
      <vt:variant>
        <vt:lpwstr/>
      </vt:variant>
      <vt:variant>
        <vt:i4>7405627</vt:i4>
      </vt:variant>
      <vt:variant>
        <vt:i4>0</vt:i4>
      </vt:variant>
      <vt:variant>
        <vt:i4>0</vt:i4>
      </vt:variant>
      <vt:variant>
        <vt:i4>5</vt:i4>
      </vt:variant>
      <vt:variant>
        <vt:lpwstr>http://www.mzcr.cz/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creator>uživatel</dc:creator>
  <cp:lastModifiedBy>Lanžová Jana</cp:lastModifiedBy>
  <cp:revision>11</cp:revision>
  <cp:lastPrinted>2015-06-15T10:52:00Z</cp:lastPrinted>
  <dcterms:created xsi:type="dcterms:W3CDTF">2015-08-13T16:44:00Z</dcterms:created>
  <dcterms:modified xsi:type="dcterms:W3CDTF">2015-08-14T09:49:00Z</dcterms:modified>
</cp:coreProperties>
</file>