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E9D21" w14:textId="4AABDAE7" w:rsidR="00B262AA" w:rsidRPr="003546FF" w:rsidRDefault="00E125B1" w:rsidP="00B262AA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Denní souhrn testů </w:t>
      </w:r>
      <w:r w:rsidR="000B44A2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na </w:t>
      </w: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COVID-19 a hodnocení indexu rizika</w:t>
      </w:r>
      <w:r w:rsidR="000B44A2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pro Protiepidemický systém (PES)</w:t>
      </w: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AB5DF6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k</w:t>
      </w:r>
      <w:r w:rsidR="00766257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 </w:t>
      </w:r>
      <w:r w:rsidR="00373480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2</w:t>
      </w:r>
      <w:r w:rsidR="00B37D40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5</w:t>
      </w:r>
      <w:r w:rsidR="00766257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</w:t>
      </w: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 xml:space="preserve"> </w:t>
      </w:r>
      <w:r w:rsidR="007A371E"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4</w:t>
      </w:r>
      <w:r w:rsidRPr="003546FF">
        <w:rPr>
          <w:rFonts w:ascii="Arial" w:eastAsia="Times New Roman" w:hAnsi="Arial" w:cs="Arial"/>
          <w:b/>
          <w:bCs/>
          <w:color w:val="212529"/>
          <w:kern w:val="36"/>
          <w:sz w:val="34"/>
          <w:szCs w:val="34"/>
          <w:lang w:eastAsia="cs-CZ"/>
        </w:rPr>
        <w:t>. 2021</w:t>
      </w:r>
    </w:p>
    <w:p w14:paraId="7B7EDDD1" w14:textId="17A29412" w:rsidR="009F5A20" w:rsidRPr="003546FF" w:rsidRDefault="00AB5DF6" w:rsidP="009F5A2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Ministerstvo zdravotnictví </w:t>
      </w:r>
      <w:r w:rsidR="00E125B1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denně aktualizuje souhrn provedených testů na</w:t>
      </w:r>
      <w:r w:rsidR="00CB7BBC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</w:t>
      </w:r>
      <w:r w:rsidR="00E125B1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COVID-19. Detaily včetně zveřejněné datové sady jsou k dispozici na adrese </w:t>
      </w:r>
      <w:hyperlink r:id="rId8" w:history="1">
        <w:r w:rsidR="00E125B1" w:rsidRPr="003546FF">
          <w:rPr>
            <w:rStyle w:val="Hypertextovodkaz"/>
            <w:rFonts w:ascii="Arial" w:eastAsia="Times New Roman" w:hAnsi="Arial" w:cs="Arial"/>
            <w:b/>
            <w:bCs/>
            <w:sz w:val="24"/>
            <w:szCs w:val="24"/>
            <w:lang w:eastAsia="cs-CZ"/>
          </w:rPr>
          <w:t>https://onemocneni-aktualne.mzcr.cz/covid-19</w:t>
        </w:r>
      </w:hyperlink>
      <w:r w:rsidR="00982C89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.</w:t>
      </w:r>
    </w:p>
    <w:p w14:paraId="59EEE5A0" w14:textId="2BF8F57C" w:rsidR="00DE1724" w:rsidRPr="00DE1724" w:rsidRDefault="00DE1724" w:rsidP="00DE172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DE17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Dne 24.04.2021 bylo provedeno 6</w:t>
      </w:r>
      <w:r w:rsidR="00314921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DE17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298 testů PCR a 32</w:t>
      </w:r>
      <w:r w:rsidR="00314921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DE17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408 antigenních testů, a to u 38</w:t>
      </w:r>
      <w:r w:rsidR="00314921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DE17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384 unikátních testovaných osob. Testy s preventivní indikací a prováděné v rámci plošného testování tvořily 80,9</w:t>
      </w:r>
      <w:r w:rsidR="00314921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DE17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% celkového počtu testů.</w:t>
      </w:r>
    </w:p>
    <w:p w14:paraId="3CEC04F7" w14:textId="4889CD3B" w:rsidR="00DE1724" w:rsidRPr="00DE1724" w:rsidRDefault="00DE1724" w:rsidP="00DE172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DE17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Celkem bylo potvrzeno 1</w:t>
      </w:r>
      <w:r w:rsidR="00314921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DE17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059 pozitivních diagnóz COVID-19, přičemž AG testy se na tomto záchytu podílely z 14,8</w:t>
      </w:r>
      <w:r w:rsidR="00314921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DE17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% (týdenní průměr podílu AG testů na pozitivních záchytech se pohybuje v rozsahu cca 20</w:t>
      </w:r>
      <w:r w:rsidR="00314921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DE17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%). COVID-19 byl prokázán u</w:t>
      </w:r>
      <w:r w:rsidR="00314921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</w:t>
      </w:r>
      <w:r w:rsidRPr="00DE17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538 asymptomatických osob, z toho v 76 případech na bázi AG testu následně potvrzeného vyšetřením PCR.</w:t>
      </w:r>
    </w:p>
    <w:p w14:paraId="45874967" w14:textId="77777777" w:rsidR="00DE1724" w:rsidRPr="00DE1724" w:rsidRDefault="00DE1724" w:rsidP="00DE172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DE17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se dle uvedené indikace vyšetření významně liší v dosahované pozitivitě záchytu nemoci COVID-19 (7denní průměrná pozitivita):</w:t>
      </w:r>
    </w:p>
    <w:p w14:paraId="7217CDCE" w14:textId="3DF68B95" w:rsidR="00DE1724" w:rsidRPr="00DE1724" w:rsidRDefault="00DE1724" w:rsidP="00DE1724">
      <w:pPr>
        <w:pStyle w:val="Odstavecseseznamem"/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DE17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diagnostické a klinické indikace testů vykazují pozitivitu 15,2</w:t>
      </w:r>
      <w:r>
        <w:rPr>
          <w:rFonts w:ascii="Arial" w:eastAsia="Times New Roman" w:hAnsi="Arial" w:cs="Arial"/>
          <w:color w:val="212529"/>
          <w:sz w:val="24"/>
          <w:szCs w:val="24"/>
          <w:lang w:eastAsia="cs-CZ"/>
        </w:rPr>
        <w:t> </w:t>
      </w:r>
      <w:r w:rsidRPr="00DE17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%,</w:t>
      </w:r>
    </w:p>
    <w:p w14:paraId="163F4C6D" w14:textId="77777777" w:rsidR="00DE1724" w:rsidRPr="00DE1724" w:rsidRDefault="00DE1724" w:rsidP="00DE1724">
      <w:pPr>
        <w:pStyle w:val="Odstavecseseznamem"/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DE17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testy s epidemiologickou indikací (rizikové kontakty, trasování) mají </w:t>
      </w:r>
      <w:proofErr w:type="gramStart"/>
      <w:r w:rsidRPr="00DE17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6,1%</w:t>
      </w:r>
      <w:proofErr w:type="gramEnd"/>
      <w:r w:rsidRPr="00DE17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 xml:space="preserve"> pozitivitu,</w:t>
      </w:r>
    </w:p>
    <w:p w14:paraId="717C7B91" w14:textId="1563BD5A" w:rsidR="00E429DF" w:rsidRPr="00E429DF" w:rsidRDefault="00DE1724" w:rsidP="00DE1724">
      <w:pPr>
        <w:pStyle w:val="Odstavecseseznamem"/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DE17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testy s preventivní indikací a při plošném testování dosahují 0,2% pozitivity</w:t>
      </w:r>
    </w:p>
    <w:p w14:paraId="3D2AA362" w14:textId="650AFC43" w:rsidR="00B711A0" w:rsidRPr="003546FF" w:rsidRDefault="000F0D6B" w:rsidP="00E429DF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Od 6.</w:t>
      </w:r>
      <w:r w:rsidR="00C05F57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</w:t>
      </w:r>
      <w:r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1. 2021 jsou denně aktualizovány </w:t>
      </w:r>
      <w:r w:rsidR="0011381F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hodnoty indexu rizika, který je kalkulován pro Protiepidemický systém (PES). </w:t>
      </w:r>
    </w:p>
    <w:p w14:paraId="473E230A" w14:textId="264BCE44" w:rsidR="00FF07A0" w:rsidRPr="003546FF" w:rsidRDefault="00DE1724" w:rsidP="0031795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highlight w:val="yellow"/>
          <w:lang w:eastAsia="cs-CZ"/>
        </w:rPr>
      </w:pPr>
      <w:r w:rsidRPr="00DE1724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Hodnota indexu kalkulovaného na bázi nové metodiky je k 25.04.2021 54 bodů ze 100. Detaily jsou k dispozici na https://onemocneni-aktualne.mzcr.cz/pes. K vysoké hodnotě indexu přispívají všechny komponenty indexu, které nabývají vysokých hodnot, konkrétně</w:t>
      </w:r>
      <w:r w:rsidR="00E419A6" w:rsidRPr="00E419A6">
        <w:rPr>
          <w:rFonts w:ascii="Arial" w:eastAsia="Times New Roman" w:hAnsi="Arial" w:cs="Arial"/>
          <w:color w:val="212529"/>
          <w:sz w:val="24"/>
          <w:szCs w:val="24"/>
          <w:lang w:eastAsia="cs-CZ"/>
        </w:rPr>
        <w:t>:</w:t>
      </w:r>
    </w:p>
    <w:tbl>
      <w:tblPr>
        <w:tblStyle w:val="Mkatabulky"/>
        <w:tblW w:w="1073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2511"/>
      </w:tblGrid>
      <w:tr w:rsidR="00DE1724" w:rsidRPr="003546FF" w14:paraId="7B04DA72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7A45612E" w14:textId="6F49A317" w:rsidR="00DE1724" w:rsidRPr="003546FF" w:rsidRDefault="00DE1724" w:rsidP="00DE1724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546F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na 100 tis. obyv.:</w:t>
            </w:r>
          </w:p>
        </w:tc>
        <w:tc>
          <w:tcPr>
            <w:tcW w:w="2511" w:type="dxa"/>
            <w:noWrap/>
            <w:vAlign w:val="center"/>
            <w:hideMark/>
          </w:tcPr>
          <w:p w14:paraId="52AE1267" w14:textId="1BCDD21C" w:rsidR="00DE1724" w:rsidRPr="003546FF" w:rsidRDefault="00DE1724" w:rsidP="00DE172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363,3</w:t>
            </w:r>
          </w:p>
        </w:tc>
      </w:tr>
      <w:tr w:rsidR="00DE1724" w:rsidRPr="003546FF" w14:paraId="765ABF18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043D503D" w14:textId="6EEF4596" w:rsidR="00DE1724" w:rsidRPr="003546FF" w:rsidRDefault="00DE1724" w:rsidP="00DE1724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546F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14denní incidence 65+ na 100 tis. obyv. 65+:</w:t>
            </w:r>
          </w:p>
        </w:tc>
        <w:tc>
          <w:tcPr>
            <w:tcW w:w="2511" w:type="dxa"/>
            <w:noWrap/>
            <w:vAlign w:val="center"/>
            <w:hideMark/>
          </w:tcPr>
          <w:p w14:paraId="3F3BDB59" w14:textId="6CAAD9C7" w:rsidR="00DE1724" w:rsidRPr="003546FF" w:rsidRDefault="00DE1724" w:rsidP="00DE172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265,3</w:t>
            </w:r>
          </w:p>
        </w:tc>
      </w:tr>
      <w:tr w:rsidR="00DE1724" w:rsidRPr="003546FF" w14:paraId="2947E72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1261ECCA" w14:textId="70527047" w:rsidR="00DE1724" w:rsidRPr="003546FF" w:rsidRDefault="00DE1724" w:rsidP="00DE1724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546F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Zjednodušené reprodukční číslo:</w:t>
            </w:r>
          </w:p>
        </w:tc>
        <w:tc>
          <w:tcPr>
            <w:tcW w:w="2511" w:type="dxa"/>
            <w:noWrap/>
            <w:vAlign w:val="center"/>
            <w:hideMark/>
          </w:tcPr>
          <w:p w14:paraId="51C5B89B" w14:textId="30D47DA4" w:rsidR="00DE1724" w:rsidRPr="003546FF" w:rsidRDefault="00DE1724" w:rsidP="00DE172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0,82</w:t>
            </w:r>
          </w:p>
        </w:tc>
      </w:tr>
      <w:tr w:rsidR="00DE1724" w:rsidRPr="003546FF" w14:paraId="636B8AC1" w14:textId="77777777" w:rsidTr="004952A6">
        <w:trPr>
          <w:trHeight w:val="397"/>
        </w:trPr>
        <w:tc>
          <w:tcPr>
            <w:tcW w:w="8223" w:type="dxa"/>
            <w:noWrap/>
            <w:vAlign w:val="center"/>
            <w:hideMark/>
          </w:tcPr>
          <w:p w14:paraId="467AA824" w14:textId="6E83DF36" w:rsidR="00DE1724" w:rsidRPr="003546FF" w:rsidRDefault="00DE1724" w:rsidP="00DE1724">
            <w:pPr>
              <w:pStyle w:val="Odstavecseseznamem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546F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Podíl hospitalizovaných nezachycených v komunitě za posledních 14 dní:</w:t>
            </w:r>
          </w:p>
        </w:tc>
        <w:tc>
          <w:tcPr>
            <w:tcW w:w="2511" w:type="dxa"/>
            <w:noWrap/>
            <w:vAlign w:val="center"/>
            <w:hideMark/>
          </w:tcPr>
          <w:p w14:paraId="6A914E08" w14:textId="74A3FD23" w:rsidR="00DE1724" w:rsidRPr="003546FF" w:rsidRDefault="00DE1724" w:rsidP="00DE172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40,3 %</w:t>
            </w:r>
          </w:p>
        </w:tc>
      </w:tr>
    </w:tbl>
    <w:p w14:paraId="6BE42051" w14:textId="08EEE659" w:rsidR="00677508" w:rsidRPr="003546FF" w:rsidRDefault="00B711A0" w:rsidP="00AB5D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Č</w:t>
      </w:r>
      <w:r w:rsidR="0011381F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íselné souhrny jsou uvedeny </w:t>
      </w:r>
      <w:r w:rsidR="000F0D6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 následující</w:t>
      </w:r>
      <w:r w:rsidR="0042533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ch</w:t>
      </w:r>
      <w:r w:rsidR="000F0D6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tabul</w:t>
      </w:r>
      <w:r w:rsidR="0042533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kách</w:t>
      </w:r>
      <w:r w:rsidR="000F0D6B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 xml:space="preserve"> a </w:t>
      </w:r>
      <w:r w:rsidR="0011381F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v</w:t>
      </w:r>
      <w:r w:rsidR="00F10380" w:rsidRPr="003546FF">
        <w:rPr>
          <w:rFonts w:ascii="Arial" w:eastAsia="Times New Roman" w:hAnsi="Arial" w:cs="Arial"/>
          <w:b/>
          <w:bCs/>
          <w:color w:val="212529"/>
          <w:sz w:val="24"/>
          <w:szCs w:val="24"/>
          <w:lang w:eastAsia="cs-CZ"/>
        </w:rPr>
        <w:t> datových přílohách této zprávy.</w:t>
      </w:r>
    </w:p>
    <w:p w14:paraId="214164D0" w14:textId="77777777" w:rsidR="00FD37F1" w:rsidRPr="003546FF" w:rsidRDefault="00FD37F1" w:rsidP="00916B77">
      <w:pPr>
        <w:rPr>
          <w:rFonts w:ascii="Arial" w:hAnsi="Arial" w:cs="Arial"/>
          <w:b/>
          <w:sz w:val="28"/>
          <w:szCs w:val="28"/>
        </w:rPr>
      </w:pPr>
    </w:p>
    <w:p w14:paraId="75AAF2F7" w14:textId="77777777" w:rsidR="00916B77" w:rsidRPr="003546FF" w:rsidRDefault="00916B77">
      <w:pPr>
        <w:rPr>
          <w:rFonts w:ascii="Arial" w:hAnsi="Arial" w:cs="Arial"/>
          <w:b/>
          <w:sz w:val="28"/>
          <w:szCs w:val="28"/>
        </w:rPr>
      </w:pPr>
      <w:r w:rsidRPr="003546FF">
        <w:rPr>
          <w:rFonts w:ascii="Arial" w:hAnsi="Arial" w:cs="Arial"/>
          <w:b/>
          <w:sz w:val="28"/>
          <w:szCs w:val="28"/>
        </w:rPr>
        <w:br w:type="page"/>
      </w:r>
    </w:p>
    <w:p w14:paraId="2739E057" w14:textId="77777777" w:rsidR="003546FF" w:rsidRPr="003546FF" w:rsidRDefault="00F10380" w:rsidP="003546FF">
      <w:pPr>
        <w:jc w:val="center"/>
        <w:rPr>
          <w:rFonts w:ascii="Arial" w:hAnsi="Arial" w:cs="Arial"/>
          <w:b/>
          <w:sz w:val="28"/>
          <w:szCs w:val="28"/>
        </w:rPr>
      </w:pPr>
      <w:r w:rsidRPr="003546FF">
        <w:rPr>
          <w:rFonts w:ascii="Arial" w:hAnsi="Arial" w:cs="Arial"/>
          <w:b/>
          <w:sz w:val="28"/>
          <w:szCs w:val="28"/>
        </w:rPr>
        <w:lastRenderedPageBreak/>
        <w:t>Přehled provedených testů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44221D" w:rsidRPr="0044221D" w14:paraId="16ACA8F7" w14:textId="77777777" w:rsidTr="00F8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4"/>
            </w:tblGrid>
            <w:tr w:rsidR="0044221D" w:rsidRPr="0044221D" w14:paraId="0DC49133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106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6A156B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221D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>Denní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>souhrn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 xml:space="preserve"> za 24. 04. 2021                                                                                /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>generováno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b/>
                      <w:color w:val="000000"/>
                      <w:szCs w:val="20"/>
                      <w:lang w:val="en-US"/>
                    </w:rPr>
                    <w:t xml:space="preserve"> 25.04.2021/</w:t>
                  </w:r>
                </w:p>
              </w:tc>
            </w:tr>
          </w:tbl>
          <w:p w14:paraId="49031796" w14:textId="77777777"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21D" w:rsidRPr="0044221D" w14:paraId="24FE9C1E" w14:textId="77777777" w:rsidTr="00F8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2"/>
              <w:gridCol w:w="1153"/>
              <w:gridCol w:w="1459"/>
              <w:gridCol w:w="1182"/>
              <w:gridCol w:w="1588"/>
            </w:tblGrid>
            <w:tr w:rsidR="0044221D" w:rsidRPr="0044221D" w14:paraId="14B0D476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02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ACC8A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provedených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(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nahlášených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)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testů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CEE7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24. 04. 2021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F6F07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otestovaných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osob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323CD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23. 04. 2021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5B84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otestovaných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osob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*</w:t>
                  </w:r>
                </w:p>
              </w:tc>
            </w:tr>
            <w:tr w:rsidR="0044221D" w:rsidRPr="0044221D" w14:paraId="38C585BE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6FDB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PCR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testů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1F37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6 298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6815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C511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17 088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1C68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4221D" w:rsidRPr="0044221D" w14:paraId="6F803DAB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9A33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Antigenní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(Ag) testy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57A4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32 408</w:t>
                  </w:r>
                </w:p>
              </w:tc>
              <w:tc>
                <w:tcPr>
                  <w:tcW w:w="1534" w:type="dxa"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027F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38 384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FACC3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109 020</w:t>
                  </w:r>
                </w:p>
              </w:tc>
              <w:tc>
                <w:tcPr>
                  <w:tcW w:w="1717" w:type="dxa"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7A87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125 208</w:t>
                  </w:r>
                </w:p>
              </w:tc>
            </w:tr>
            <w:tr w:rsidR="0044221D" w:rsidRPr="0044221D" w14:paraId="5C56B325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9" w:type="dxa"/>
                    <w:bottom w:w="39" w:type="dxa"/>
                    <w:right w:w="39" w:type="dxa"/>
                  </w:tcMar>
                </w:tcPr>
                <w:p w14:paraId="25CAC4E8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...z toho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prvotesty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AE74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6 830</w:t>
                  </w:r>
                </w:p>
              </w:tc>
              <w:tc>
                <w:tcPr>
                  <w:tcW w:w="1534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17E7F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E8669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14 176</w:t>
                  </w:r>
                </w:p>
              </w:tc>
              <w:tc>
                <w:tcPr>
                  <w:tcW w:w="171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2D6F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4221D" w:rsidRPr="0044221D" w14:paraId="3CD8227D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"/>
              </w:trPr>
              <w:tc>
                <w:tcPr>
                  <w:tcW w:w="10655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78A6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4221D" w:rsidRPr="0044221D" w14:paraId="415CBBA0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F95D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pozitivních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diagnóz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COVID-19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4A76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24. 04. 2021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B7D5D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… v 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333A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23. 04. 2021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AF4C3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… v %</w:t>
                  </w:r>
                </w:p>
              </w:tc>
            </w:tr>
            <w:tr w:rsidR="0044221D" w:rsidRPr="0044221D" w14:paraId="2E0DC96F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BA5A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Celkem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BE47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1 059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B6A62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100%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FB1A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2 592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A1BEA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100%</w:t>
                  </w:r>
                </w:p>
              </w:tc>
            </w:tr>
            <w:tr w:rsidR="0044221D" w:rsidRPr="0044221D" w14:paraId="1529E179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70AD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PCR –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symptomatičtí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pacienti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09662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440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F8E7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41,5%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A4D0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1 201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192CF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46,3%</w:t>
                  </w:r>
                </w:p>
              </w:tc>
            </w:tr>
            <w:tr w:rsidR="0044221D" w:rsidRPr="0044221D" w14:paraId="03B6170F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A35F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PCR –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asymptomatičtí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pacienti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20C4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462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F452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43,6%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B499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1 006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21E03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38,8%</w:t>
                  </w:r>
                </w:p>
              </w:tc>
            </w:tr>
            <w:tr w:rsidR="0044221D" w:rsidRPr="0044221D" w14:paraId="58CA784E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F563D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Ag –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symptomatičtí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pacienti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606A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81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9EE6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7,6%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8F9B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177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1409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6,8%</w:t>
                  </w:r>
                </w:p>
              </w:tc>
            </w:tr>
            <w:tr w:rsidR="0044221D" w:rsidRPr="0044221D" w14:paraId="3B3A4C53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3CC6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Ag –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asymptomatičtí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pacienti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/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konfirmace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PCR/**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065C1C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76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087263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7,2%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194677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208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B0F881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8,0%</w:t>
                  </w:r>
                </w:p>
              </w:tc>
            </w:tr>
            <w:tr w:rsidR="0044221D" w:rsidRPr="0044221D" w14:paraId="6FB5FA00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"/>
              </w:trPr>
              <w:tc>
                <w:tcPr>
                  <w:tcW w:w="10655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CF5D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4221D" w:rsidRPr="0044221D" w14:paraId="4054F990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BC53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testů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dle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8C66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24. 04. 2021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C137F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… v 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E572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23. 04. 2021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33F6C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… v %</w:t>
                  </w:r>
                </w:p>
              </w:tc>
            </w:tr>
            <w:tr w:rsidR="0044221D" w:rsidRPr="0044221D" w14:paraId="4863A1E7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CF4C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Celkem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7B631D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38 706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1478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100%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9C1DA1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126 108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981C0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100%</w:t>
                  </w:r>
                </w:p>
              </w:tc>
            </w:tr>
            <w:tr w:rsidR="0044221D" w:rsidRPr="0044221D" w14:paraId="57FBF2D1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FE33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Diagnostická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B7DB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2 148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116C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5,5%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D0CF0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7 475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62F93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5,9%</w:t>
                  </w:r>
                </w:p>
              </w:tc>
            </w:tr>
            <w:tr w:rsidR="0044221D" w:rsidRPr="0044221D" w14:paraId="2A249FC6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F22A6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Epidemiologická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3BA2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4 760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97D1B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12,3%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16B0C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15 915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76F7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12,6%</w:t>
                  </w:r>
                </w:p>
              </w:tc>
            </w:tr>
            <w:tr w:rsidR="0044221D" w:rsidRPr="0044221D" w14:paraId="0D978034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231B1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Preventivní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plošné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testování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2713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31 329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BA3B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80,9%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10FF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101 152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DCE0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80,2%</w:t>
                  </w:r>
                </w:p>
              </w:tc>
            </w:tr>
            <w:tr w:rsidR="0044221D" w:rsidRPr="0044221D" w14:paraId="2B9FCF5E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0411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Ostatní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EA3FF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469</w:t>
                  </w:r>
                </w:p>
              </w:tc>
              <w:tc>
                <w:tcPr>
                  <w:tcW w:w="15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361A5F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1,2%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72D8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1 566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A8D27D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1,2%</w:t>
                  </w:r>
                </w:p>
              </w:tc>
            </w:tr>
            <w:tr w:rsidR="0044221D" w:rsidRPr="0044221D" w14:paraId="1C9D654E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"/>
              </w:trPr>
              <w:tc>
                <w:tcPr>
                  <w:tcW w:w="10655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30757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4221D" w:rsidRPr="0044221D" w14:paraId="7AF709F4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8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2CDD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Relativní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pozitivita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testů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dle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testu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***</w:t>
                  </w:r>
                </w:p>
              </w:tc>
              <w:tc>
                <w:tcPr>
                  <w:tcW w:w="295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9F7B9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24. 04.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3B17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Za 23. 04. 2021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B4C0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7denní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průměr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k 23. 04. 2021</w:t>
                  </w:r>
                </w:p>
              </w:tc>
            </w:tr>
            <w:tr w:rsidR="0044221D" w:rsidRPr="0044221D" w14:paraId="5DD8FCCF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DE88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Diagnostická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</w:p>
              </w:tc>
              <w:tc>
                <w:tcPr>
                  <w:tcW w:w="295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0236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15,5%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9CC6BB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13,7%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80CA2C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13,3%</w:t>
                  </w:r>
                </w:p>
              </w:tc>
            </w:tr>
            <w:tr w:rsidR="0044221D" w:rsidRPr="0044221D" w14:paraId="46D3A7E8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70BB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Epidemiologická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indikace</w:t>
                  </w:r>
                  <w:proofErr w:type="spellEnd"/>
                </w:p>
              </w:tc>
              <w:tc>
                <w:tcPr>
                  <w:tcW w:w="295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CA679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9,5%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6B696A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7,0%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B7F234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6,1%</w:t>
                  </w:r>
                </w:p>
              </w:tc>
            </w:tr>
            <w:tr w:rsidR="0044221D" w:rsidRPr="0044221D" w14:paraId="505A53B1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4227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Preventivní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plošné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testování</w:t>
                  </w:r>
                  <w:proofErr w:type="spellEnd"/>
                </w:p>
              </w:tc>
              <w:tc>
                <w:tcPr>
                  <w:tcW w:w="295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A7F7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0,5%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1B6162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0,3%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73BE5B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0,3%</w:t>
                  </w:r>
                </w:p>
              </w:tc>
            </w:tr>
            <w:tr w:rsidR="0044221D" w:rsidRPr="0044221D" w14:paraId="05DA95CF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"/>
              </w:trPr>
              <w:tc>
                <w:tcPr>
                  <w:tcW w:w="10655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94B4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4221D" w:rsidRPr="0044221D" w14:paraId="354C5368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E690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Počet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evidovaných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testů</w:t>
                  </w:r>
                  <w:proofErr w:type="spellEnd"/>
                </w:p>
              </w:tc>
              <w:tc>
                <w:tcPr>
                  <w:tcW w:w="295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6FD47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Za 7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dní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k 24. 04.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53E6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Za 7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dní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k 23. 04. 2021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286DA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Celkem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v </w:t>
                  </w: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databázi</w:t>
                  </w:r>
                  <w:proofErr w:type="spellEnd"/>
                </w:p>
              </w:tc>
            </w:tr>
            <w:tr w:rsidR="0044221D" w:rsidRPr="0044221D" w14:paraId="5010B7FE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7A12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PCR testy</w:t>
                  </w:r>
                </w:p>
              </w:tc>
              <w:tc>
                <w:tcPr>
                  <w:tcW w:w="295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F4B5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109 655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9A5E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113 113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E0774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6 658 676</w:t>
                  </w:r>
                </w:p>
              </w:tc>
            </w:tr>
            <w:tr w:rsidR="0044221D" w:rsidRPr="0044221D" w14:paraId="38BA3A17" w14:textId="77777777" w:rsidTr="00F80C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"/>
              </w:trPr>
              <w:tc>
                <w:tcPr>
                  <w:tcW w:w="45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76B9" w14:textId="77777777" w:rsidR="0044221D" w:rsidRPr="0044221D" w:rsidRDefault="0044221D" w:rsidP="0044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Antigenní</w:t>
                  </w:r>
                  <w:proofErr w:type="spellEnd"/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 xml:space="preserve"> testy</w:t>
                  </w:r>
                </w:p>
              </w:tc>
              <w:tc>
                <w:tcPr>
                  <w:tcW w:w="295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A5CD1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986 285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8DF3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992 787</w:t>
                  </w:r>
                </w:p>
              </w:tc>
              <w:tc>
                <w:tcPr>
                  <w:tcW w:w="1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7CD0" w14:textId="77777777" w:rsidR="0044221D" w:rsidRPr="0044221D" w:rsidRDefault="0044221D" w:rsidP="00442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4221D">
                    <w:rPr>
                      <w:rFonts w:ascii="Calibri" w:eastAsia="Calibri" w:hAnsi="Calibri" w:cs="Times New Roman"/>
                      <w:color w:val="000000"/>
                      <w:szCs w:val="20"/>
                      <w:lang w:val="en-US"/>
                    </w:rPr>
                    <w:t>10 345 152</w:t>
                  </w:r>
                </w:p>
              </w:tc>
            </w:tr>
          </w:tbl>
          <w:p w14:paraId="5B534804" w14:textId="77777777"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2FEFA43" w14:textId="07C25CC1" w:rsidR="003546FF" w:rsidRPr="003546FF" w:rsidRDefault="00C6727D" w:rsidP="003546FF">
      <w:pPr>
        <w:spacing w:after="0" w:line="240" w:lineRule="auto"/>
        <w:rPr>
          <w:i/>
        </w:rPr>
      </w:pPr>
      <w:r w:rsidRPr="003546FF">
        <w:rPr>
          <w:i/>
        </w:rPr>
        <w:t xml:space="preserve">* Jeden klient může mít proveden </w:t>
      </w:r>
      <w:proofErr w:type="spellStart"/>
      <w:r w:rsidRPr="003546FF">
        <w:rPr>
          <w:i/>
        </w:rPr>
        <w:t>Ag</w:t>
      </w:r>
      <w:proofErr w:type="spellEnd"/>
      <w:r w:rsidRPr="003546FF">
        <w:rPr>
          <w:i/>
        </w:rPr>
        <w:t xml:space="preserve"> i PCR test, počet otestovaných osob není roven součtu testů</w:t>
      </w:r>
    </w:p>
    <w:p w14:paraId="3BF0B3DA" w14:textId="0D37DBFC" w:rsidR="00836C39" w:rsidRPr="003546FF" w:rsidRDefault="00C6727D" w:rsidP="003546FF">
      <w:pPr>
        <w:spacing w:after="0" w:line="240" w:lineRule="auto"/>
        <w:rPr>
          <w:i/>
        </w:rPr>
      </w:pPr>
      <w:r w:rsidRPr="003546FF">
        <w:rPr>
          <w:i/>
        </w:rPr>
        <w:t>** Tyto testy nejsou zahrnuty v záchytech nemoci u testů PCR</w:t>
      </w:r>
    </w:p>
    <w:p w14:paraId="39E5373C" w14:textId="6F0E10F5" w:rsidR="00C940FA" w:rsidRPr="003546FF" w:rsidRDefault="00C6727D" w:rsidP="003546F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</w:pPr>
      <w:r w:rsidRPr="003546FF">
        <w:rPr>
          <w:i/>
          <w:iCs/>
        </w:rPr>
        <w:t xml:space="preserve">*** Relativní pozitivita testů </w:t>
      </w:r>
      <w:r w:rsidR="00714157" w:rsidRPr="003546FF">
        <w:rPr>
          <w:i/>
          <w:iCs/>
        </w:rPr>
        <w:t xml:space="preserve">může být </w:t>
      </w:r>
      <w:r w:rsidRPr="003546FF">
        <w:rPr>
          <w:i/>
          <w:iCs/>
        </w:rPr>
        <w:t xml:space="preserve">v posledním dni ovlivněna nedohlášením negativních testů v daném okamžiku (v případě velkého počtu testů jsou pro zpracování </w:t>
      </w:r>
      <w:proofErr w:type="spellStart"/>
      <w:r w:rsidRPr="003546FF">
        <w:rPr>
          <w:i/>
          <w:iCs/>
        </w:rPr>
        <w:t>prioritizovány</w:t>
      </w:r>
      <w:proofErr w:type="spellEnd"/>
      <w:r w:rsidRPr="003546FF">
        <w:rPr>
          <w:i/>
          <w:iCs/>
        </w:rPr>
        <w:t xml:space="preserve"> pozitivní testy a negativní testy jsou </w:t>
      </w:r>
      <w:r w:rsidR="00714157" w:rsidRPr="003546FF">
        <w:rPr>
          <w:i/>
          <w:iCs/>
        </w:rPr>
        <w:t>z laboratoří hlášeny postupně</w:t>
      </w:r>
      <w:r w:rsidRPr="003546FF">
        <w:rPr>
          <w:i/>
          <w:iCs/>
        </w:rPr>
        <w:t>).</w:t>
      </w:r>
      <w:r w:rsidR="00714157" w:rsidRPr="003546FF">
        <w:rPr>
          <w:i/>
          <w:iCs/>
        </w:rPr>
        <w:t xml:space="preserve"> Z toho důvodu dochází zpětně (cca 1–3 dny) ke korekcím průběžně hlášených hodnot. </w:t>
      </w:r>
      <w:r w:rsidR="00C940FA" w:rsidRPr="003546FF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cs-CZ"/>
        </w:rPr>
        <w:br w:type="page"/>
      </w:r>
    </w:p>
    <w:p w14:paraId="33CB3CC8" w14:textId="2DA1CCC5" w:rsidR="00C741B3" w:rsidRPr="003546FF" w:rsidRDefault="0042533B" w:rsidP="00C741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lastRenderedPageBreak/>
        <w:t xml:space="preserve">Index rizika pro Protiepidemický systém PES: </w:t>
      </w:r>
      <w:r w:rsidR="00810127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2</w:t>
      </w:r>
      <w:r w:rsidR="00B37D40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5</w:t>
      </w:r>
      <w:r w:rsidRPr="003546FF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 xml:space="preserve">. </w:t>
      </w:r>
      <w:r w:rsidR="007A371E" w:rsidRPr="003546FF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4</w:t>
      </w:r>
      <w:r w:rsidRPr="003546FF">
        <w:rPr>
          <w:rFonts w:ascii="Arial" w:eastAsia="Times New Roman" w:hAnsi="Arial" w:cs="Arial"/>
          <w:b/>
          <w:bCs/>
          <w:color w:val="212529"/>
          <w:sz w:val="28"/>
          <w:szCs w:val="28"/>
          <w:lang w:eastAsia="cs-CZ"/>
        </w:rPr>
        <w:t>. 2021*</w:t>
      </w:r>
    </w:p>
    <w:tbl>
      <w:tblPr>
        <w:tblStyle w:val="Mkatabulky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1724" w:rsidRPr="003546FF" w14:paraId="0DDB5462" w14:textId="77777777" w:rsidTr="006D0783">
        <w:tc>
          <w:tcPr>
            <w:tcW w:w="4531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18D5BA5" w14:textId="1EA8AC0B" w:rsidR="00DE1724" w:rsidRPr="003546FF" w:rsidRDefault="00DE1724" w:rsidP="00DE172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INDEX RIZIKA k datu 25.04.2021: 54 bodů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D9D9D9" w:themeFill="background1" w:themeFillShade="D9"/>
          </w:tcPr>
          <w:p w14:paraId="77017466" w14:textId="77777777" w:rsidR="00DE1724" w:rsidRPr="003546FF" w:rsidRDefault="00DE1724" w:rsidP="00DE1724"/>
        </w:tc>
      </w:tr>
      <w:tr w:rsidR="00DE1724" w:rsidRPr="003546FF" w14:paraId="55865476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3240F9A9" w14:textId="021B04E9" w:rsidR="00DE1724" w:rsidRPr="003546FF" w:rsidRDefault="00DE1724" w:rsidP="00DE1724">
            <w:pPr>
              <w:ind w:left="397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Hodnota 24.04.2021: 54 bodů</w:t>
            </w:r>
          </w:p>
        </w:tc>
        <w:tc>
          <w:tcPr>
            <w:tcW w:w="4531" w:type="dxa"/>
            <w:vMerge w:val="restart"/>
            <w:vAlign w:val="center"/>
          </w:tcPr>
          <w:p w14:paraId="01B69BDE" w14:textId="13CD87C8" w:rsidR="00DE1724" w:rsidRPr="001E1893" w:rsidRDefault="00DE1724" w:rsidP="00DE1724">
            <w:pPr>
              <w:jc w:val="center"/>
              <w:rPr>
                <w:rFonts w:ascii="Calibri" w:hAnsi="Calibri" w:cs="Calibri"/>
                <w:color w:val="000000"/>
              </w:rPr>
            </w:pPr>
            <w:r w:rsidRPr="007E23ED">
              <w:rPr>
                <w:rFonts w:ascii="Calibri" w:hAnsi="Calibri" w:cs="Calibri"/>
                <w:color w:val="000000"/>
              </w:rPr>
              <w:t>Index se k 2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Pr="007E23ED">
              <w:rPr>
                <w:rFonts w:ascii="Calibri" w:hAnsi="Calibri" w:cs="Calibri"/>
                <w:color w:val="000000"/>
              </w:rPr>
              <w:t xml:space="preserve">. 4. 2021 v porovnání </w:t>
            </w:r>
            <w:r>
              <w:rPr>
                <w:rFonts w:ascii="Calibri" w:hAnsi="Calibri" w:cs="Calibri"/>
                <w:color w:val="000000"/>
              </w:rPr>
              <w:br/>
            </w:r>
            <w:r w:rsidRPr="007E23ED">
              <w:rPr>
                <w:rFonts w:ascii="Calibri" w:hAnsi="Calibri" w:cs="Calibri"/>
                <w:color w:val="000000"/>
              </w:rPr>
              <w:t>s předchozím dnem nezměnil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DE1724" w:rsidRPr="003546FF" w14:paraId="573FDB9D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1D631148" w14:textId="23FE89CA" w:rsidR="00DE1724" w:rsidRPr="003546FF" w:rsidRDefault="00DE1724" w:rsidP="00DE172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23.04.2021: 54 bodů</w:t>
            </w:r>
          </w:p>
        </w:tc>
        <w:tc>
          <w:tcPr>
            <w:tcW w:w="4531" w:type="dxa"/>
            <w:vMerge/>
          </w:tcPr>
          <w:p w14:paraId="7C9ABC89" w14:textId="77777777" w:rsidR="00DE1724" w:rsidRPr="003546FF" w:rsidRDefault="00DE1724" w:rsidP="00DE1724"/>
        </w:tc>
      </w:tr>
      <w:tr w:rsidR="00DE1724" w:rsidRPr="003546FF" w14:paraId="08F0460A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D8FC03" w14:textId="41A95ACC" w:rsidR="00DE1724" w:rsidRPr="003546FF" w:rsidRDefault="00DE1724" w:rsidP="00DE172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22.04.2021: 54 bodů</w:t>
            </w:r>
          </w:p>
        </w:tc>
        <w:tc>
          <w:tcPr>
            <w:tcW w:w="4531" w:type="dxa"/>
            <w:vMerge/>
          </w:tcPr>
          <w:p w14:paraId="6A48E118" w14:textId="77777777" w:rsidR="00DE1724" w:rsidRPr="003546FF" w:rsidRDefault="00DE1724" w:rsidP="00DE1724"/>
        </w:tc>
      </w:tr>
      <w:tr w:rsidR="00DE1724" w:rsidRPr="003546FF" w14:paraId="6C50DE38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04BBABD4" w14:textId="289035F3" w:rsidR="00DE1724" w:rsidRPr="003546FF" w:rsidRDefault="00DE1724" w:rsidP="00DE172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21.04.2021: 56 bodů</w:t>
            </w:r>
          </w:p>
        </w:tc>
        <w:tc>
          <w:tcPr>
            <w:tcW w:w="4531" w:type="dxa"/>
            <w:vMerge/>
          </w:tcPr>
          <w:p w14:paraId="2EBB8E5A" w14:textId="77777777" w:rsidR="00DE1724" w:rsidRPr="003546FF" w:rsidRDefault="00DE1724" w:rsidP="00DE1724"/>
        </w:tc>
      </w:tr>
      <w:tr w:rsidR="00DE1724" w:rsidRPr="003546FF" w14:paraId="178AEB7F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756A0E24" w14:textId="24B200DE" w:rsidR="00DE1724" w:rsidRPr="003546FF" w:rsidRDefault="00DE1724" w:rsidP="00DE172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20.04.2021: 56 bodů</w:t>
            </w:r>
          </w:p>
        </w:tc>
        <w:tc>
          <w:tcPr>
            <w:tcW w:w="4531" w:type="dxa"/>
            <w:vMerge/>
          </w:tcPr>
          <w:p w14:paraId="00AD6867" w14:textId="77777777" w:rsidR="00DE1724" w:rsidRPr="003546FF" w:rsidRDefault="00DE1724" w:rsidP="00DE1724"/>
        </w:tc>
      </w:tr>
      <w:tr w:rsidR="00DE1724" w:rsidRPr="003546FF" w14:paraId="464177E1" w14:textId="77777777" w:rsidTr="006D0783">
        <w:trPr>
          <w:trHeight w:val="305"/>
        </w:trPr>
        <w:tc>
          <w:tcPr>
            <w:tcW w:w="4531" w:type="dxa"/>
            <w:tcBorders>
              <w:left w:val="single" w:sz="4" w:space="0" w:color="auto"/>
            </w:tcBorders>
            <w:vAlign w:val="bottom"/>
          </w:tcPr>
          <w:p w14:paraId="477923D4" w14:textId="0CFF741F" w:rsidR="00DE1724" w:rsidRPr="003546FF" w:rsidRDefault="00DE1724" w:rsidP="00DE1724">
            <w:pPr>
              <w:ind w:left="397"/>
            </w:pPr>
            <w:r>
              <w:rPr>
                <w:rFonts w:ascii="Calibri" w:hAnsi="Calibri" w:cs="Calibri"/>
                <w:color w:val="000000"/>
              </w:rPr>
              <w:t>Hodnota 19.04.2021: 53 bodů</w:t>
            </w:r>
          </w:p>
        </w:tc>
        <w:tc>
          <w:tcPr>
            <w:tcW w:w="4531" w:type="dxa"/>
            <w:vMerge/>
          </w:tcPr>
          <w:p w14:paraId="0D60664E" w14:textId="77777777" w:rsidR="00DE1724" w:rsidRPr="003546FF" w:rsidRDefault="00DE1724" w:rsidP="00DE1724"/>
        </w:tc>
      </w:tr>
    </w:tbl>
    <w:p w14:paraId="64F08573" w14:textId="0EB3DB92" w:rsidR="00C741B3" w:rsidRPr="003546FF" w:rsidRDefault="00CE248F" w:rsidP="008F5000">
      <w:pPr>
        <w:jc w:val="both"/>
        <w:rPr>
          <w:i/>
          <w:iCs/>
          <w:sz w:val="20"/>
          <w:szCs w:val="20"/>
        </w:rPr>
      </w:pPr>
      <w:r w:rsidRPr="003546FF">
        <w:rPr>
          <w:i/>
          <w:iCs/>
          <w:sz w:val="20"/>
          <w:szCs w:val="20"/>
        </w:rPr>
        <w:t xml:space="preserve">Poznámka: U komponenty Podíl hospitalizovaných nezachycených v komunitě (za posledních 14 dní) dochází ke zpětnému </w:t>
      </w:r>
      <w:proofErr w:type="spellStart"/>
      <w:r w:rsidRPr="003546FF">
        <w:rPr>
          <w:i/>
          <w:iCs/>
          <w:sz w:val="20"/>
          <w:szCs w:val="20"/>
        </w:rPr>
        <w:t>dohlašování</w:t>
      </w:r>
      <w:proofErr w:type="spellEnd"/>
      <w:r w:rsidRPr="003546FF">
        <w:rPr>
          <w:i/>
          <w:iCs/>
          <w:sz w:val="20"/>
          <w:szCs w:val="20"/>
        </w:rPr>
        <w:t xml:space="preserve"> hospitalizací a z toho důvodu se tato komponenta může změnit i pro již uplynulé dny. V případě, že se hodnoty pohybují v blízkosti bodové hranice, může tedy dojít i ke změně počtu bodů připočítaných za tuto komponentu a tím pádem i ke změně hodnoty celého indexu.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C741B3" w:rsidRPr="003546FF" w14:paraId="20AAEE1D" w14:textId="77777777" w:rsidTr="00C741B3">
        <w:tc>
          <w:tcPr>
            <w:tcW w:w="4673" w:type="dxa"/>
            <w:shd w:val="clear" w:color="auto" w:fill="D9D9D9" w:themeFill="background1" w:themeFillShade="D9"/>
          </w:tcPr>
          <w:p w14:paraId="01D75A0B" w14:textId="13D75C5E" w:rsidR="00C741B3" w:rsidRPr="003546FF" w:rsidRDefault="00C741B3">
            <w:r w:rsidRPr="003546FF">
              <w:rPr>
                <w:b/>
              </w:rPr>
              <w:t>Komponenty indexu rizika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DA60268" w14:textId="0BC16CF9" w:rsidR="00C741B3" w:rsidRPr="003546FF" w:rsidRDefault="00C741B3" w:rsidP="00C741B3">
            <w:pPr>
              <w:jc w:val="center"/>
              <w:rPr>
                <w:i/>
                <w:iCs/>
              </w:rPr>
            </w:pPr>
            <w:r w:rsidRPr="003546FF">
              <w:rPr>
                <w:i/>
                <w:iCs/>
              </w:rPr>
              <w:t>Hodnota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B72248" w14:textId="5ECBF113" w:rsidR="00C741B3" w:rsidRPr="003546FF" w:rsidRDefault="00C741B3" w:rsidP="00C741B3">
            <w:pPr>
              <w:jc w:val="center"/>
              <w:rPr>
                <w:i/>
                <w:iCs/>
              </w:rPr>
            </w:pPr>
            <w:r w:rsidRPr="003546FF">
              <w:rPr>
                <w:i/>
                <w:iCs/>
              </w:rPr>
              <w:t>Počet bodů</w:t>
            </w:r>
          </w:p>
        </w:tc>
      </w:tr>
      <w:tr w:rsidR="00DE1724" w:rsidRPr="003546FF" w14:paraId="424CEAA8" w14:textId="77777777" w:rsidTr="002D1FED">
        <w:tc>
          <w:tcPr>
            <w:tcW w:w="4673" w:type="dxa"/>
            <w:vAlign w:val="center"/>
          </w:tcPr>
          <w:p w14:paraId="587D8CB9" w14:textId="034C94EF" w:rsidR="00DE1724" w:rsidRPr="003546FF" w:rsidRDefault="00DE1724" w:rsidP="00DE1724">
            <w:pPr>
              <w:ind w:left="397"/>
            </w:pPr>
            <w:r w:rsidRPr="003546FF">
              <w:t>14denní incidence na 100 tis. obyv.</w:t>
            </w:r>
          </w:p>
        </w:tc>
        <w:tc>
          <w:tcPr>
            <w:tcW w:w="1368" w:type="dxa"/>
            <w:vAlign w:val="center"/>
          </w:tcPr>
          <w:p w14:paraId="638C8C44" w14:textId="036BDFAA" w:rsidR="00DE1724" w:rsidRPr="003546FF" w:rsidRDefault="00DE1724" w:rsidP="00DE172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363,3</w:t>
            </w:r>
          </w:p>
        </w:tc>
        <w:tc>
          <w:tcPr>
            <w:tcW w:w="3021" w:type="dxa"/>
            <w:vAlign w:val="center"/>
          </w:tcPr>
          <w:p w14:paraId="21EDFE99" w14:textId="552B5429" w:rsidR="00DE1724" w:rsidRPr="003546FF" w:rsidRDefault="00DE1724" w:rsidP="00DE172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E1724" w:rsidRPr="003546FF" w14:paraId="419C5CA8" w14:textId="77777777" w:rsidTr="002D1FED">
        <w:tc>
          <w:tcPr>
            <w:tcW w:w="4673" w:type="dxa"/>
            <w:vAlign w:val="center"/>
          </w:tcPr>
          <w:p w14:paraId="1BD2F5EA" w14:textId="2BFA4587" w:rsidR="00DE1724" w:rsidRPr="003546FF" w:rsidRDefault="00DE1724" w:rsidP="00DE1724">
            <w:pPr>
              <w:ind w:left="397"/>
            </w:pPr>
            <w:r w:rsidRPr="003546FF">
              <w:t>14denní incidence 65+ na 100 tis. obyv. 65+</w:t>
            </w:r>
          </w:p>
        </w:tc>
        <w:tc>
          <w:tcPr>
            <w:tcW w:w="1368" w:type="dxa"/>
            <w:vAlign w:val="center"/>
          </w:tcPr>
          <w:p w14:paraId="0730E568" w14:textId="4BCEEC54" w:rsidR="00DE1724" w:rsidRPr="003546FF" w:rsidRDefault="00DE1724" w:rsidP="00DE172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265,3</w:t>
            </w:r>
          </w:p>
        </w:tc>
        <w:tc>
          <w:tcPr>
            <w:tcW w:w="3021" w:type="dxa"/>
            <w:vAlign w:val="center"/>
          </w:tcPr>
          <w:p w14:paraId="79DD809F" w14:textId="1982DB86" w:rsidR="00DE1724" w:rsidRPr="003546FF" w:rsidRDefault="00DE1724" w:rsidP="00DE172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E1724" w:rsidRPr="003546FF" w14:paraId="3D4B235B" w14:textId="77777777" w:rsidTr="002D1FED">
        <w:tc>
          <w:tcPr>
            <w:tcW w:w="4673" w:type="dxa"/>
            <w:vAlign w:val="center"/>
          </w:tcPr>
          <w:p w14:paraId="269B6D7A" w14:textId="3B4A286F" w:rsidR="00DE1724" w:rsidRPr="003546FF" w:rsidRDefault="00DE1724" w:rsidP="00DE1724">
            <w:pPr>
              <w:ind w:left="397"/>
            </w:pPr>
            <w:r w:rsidRPr="003546FF">
              <w:t>Zjednodušené reprodukční číslo</w:t>
            </w:r>
          </w:p>
        </w:tc>
        <w:tc>
          <w:tcPr>
            <w:tcW w:w="1368" w:type="dxa"/>
            <w:vAlign w:val="center"/>
          </w:tcPr>
          <w:p w14:paraId="33C3AFFF" w14:textId="5E3A92A1" w:rsidR="00DE1724" w:rsidRPr="003546FF" w:rsidRDefault="00DE1724" w:rsidP="00DE172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0,82</w:t>
            </w:r>
          </w:p>
        </w:tc>
        <w:tc>
          <w:tcPr>
            <w:tcW w:w="3021" w:type="dxa"/>
            <w:vAlign w:val="center"/>
          </w:tcPr>
          <w:p w14:paraId="754398D5" w14:textId="1FBDB5E9" w:rsidR="00DE1724" w:rsidRPr="003546FF" w:rsidRDefault="00DE1724" w:rsidP="00DE172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E1724" w:rsidRPr="003546FF" w14:paraId="073AC83D" w14:textId="77777777" w:rsidTr="002D1FED">
        <w:tc>
          <w:tcPr>
            <w:tcW w:w="4673" w:type="dxa"/>
            <w:vAlign w:val="center"/>
          </w:tcPr>
          <w:p w14:paraId="06983D31" w14:textId="26FDF362" w:rsidR="00DE1724" w:rsidRPr="003546FF" w:rsidRDefault="00DE1724" w:rsidP="00DE1724">
            <w:pPr>
              <w:ind w:left="397"/>
            </w:pPr>
            <w:r w:rsidRPr="003546FF">
              <w:t>Podíl hospitalizovaných nezachycených v komunitě (za posledních 14 dní)</w:t>
            </w:r>
          </w:p>
        </w:tc>
        <w:tc>
          <w:tcPr>
            <w:tcW w:w="1368" w:type="dxa"/>
            <w:vAlign w:val="center"/>
          </w:tcPr>
          <w:p w14:paraId="19704031" w14:textId="2D5A07F8" w:rsidR="00DE1724" w:rsidRPr="003546FF" w:rsidRDefault="00DE1724" w:rsidP="00DE172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40,3 %</w:t>
            </w:r>
          </w:p>
        </w:tc>
        <w:tc>
          <w:tcPr>
            <w:tcW w:w="3021" w:type="dxa"/>
            <w:vAlign w:val="center"/>
          </w:tcPr>
          <w:p w14:paraId="025B64E8" w14:textId="7A1B0313" w:rsidR="00DE1724" w:rsidRPr="003546FF" w:rsidRDefault="00DE1724" w:rsidP="00DE172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DE1724" w:rsidRPr="003546FF" w14:paraId="31B226EE" w14:textId="77777777" w:rsidTr="002D1FED">
        <w:tc>
          <w:tcPr>
            <w:tcW w:w="4673" w:type="dxa"/>
            <w:vAlign w:val="center"/>
          </w:tcPr>
          <w:p w14:paraId="7520893A" w14:textId="776EADE5" w:rsidR="00DE1724" w:rsidRPr="003546FF" w:rsidRDefault="00DE1724" w:rsidP="00DE1724">
            <w:pPr>
              <w:ind w:left="397"/>
            </w:pPr>
            <w:r w:rsidRPr="003546FF">
              <w:t>Nárůst 14denní incidence 65+ na 100 tis. obyv. 65+</w:t>
            </w:r>
          </w:p>
        </w:tc>
        <w:tc>
          <w:tcPr>
            <w:tcW w:w="1368" w:type="dxa"/>
            <w:vAlign w:val="center"/>
          </w:tcPr>
          <w:p w14:paraId="7C3D6853" w14:textId="555E659C" w:rsidR="00DE1724" w:rsidRPr="003546FF" w:rsidRDefault="00DE1724" w:rsidP="00DE172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vAlign w:val="center"/>
          </w:tcPr>
          <w:p w14:paraId="5AD82938" w14:textId="6B74082C" w:rsidR="00DE1724" w:rsidRPr="003546FF" w:rsidRDefault="00DE1724" w:rsidP="00DE172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E1724" w:rsidRPr="003546FF" w14:paraId="0FB50186" w14:textId="77777777" w:rsidTr="002D1FED">
        <w:tc>
          <w:tcPr>
            <w:tcW w:w="4673" w:type="dxa"/>
            <w:vAlign w:val="center"/>
          </w:tcPr>
          <w:p w14:paraId="1A8C4D48" w14:textId="6C122C57" w:rsidR="00DE1724" w:rsidRPr="003546FF" w:rsidRDefault="00DE1724" w:rsidP="00DE1724">
            <w:pPr>
              <w:ind w:left="397"/>
            </w:pPr>
            <w:r w:rsidRPr="003546FF">
              <w:t xml:space="preserve">Nárůst podílu hospitalizovaných nezachycených v komunitě </w:t>
            </w:r>
          </w:p>
        </w:tc>
        <w:tc>
          <w:tcPr>
            <w:tcW w:w="1368" w:type="dxa"/>
            <w:vAlign w:val="center"/>
          </w:tcPr>
          <w:p w14:paraId="137D8E50" w14:textId="57859D0C" w:rsidR="00DE1724" w:rsidRPr="003546FF" w:rsidRDefault="00DE1724" w:rsidP="00DE172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52C94DA8" w14:textId="1F9EFDE1" w:rsidR="00DE1724" w:rsidRPr="003546FF" w:rsidRDefault="00DE1724" w:rsidP="00DE172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E1724" w:rsidRPr="003546FF" w14:paraId="2B3E6EE0" w14:textId="77777777" w:rsidTr="002D1FED">
        <w:tc>
          <w:tcPr>
            <w:tcW w:w="4673" w:type="dxa"/>
          </w:tcPr>
          <w:p w14:paraId="2E081CD7" w14:textId="4DA6DA66" w:rsidR="00DE1724" w:rsidRPr="003546FF" w:rsidRDefault="00DE1724" w:rsidP="00DE1724">
            <w:pPr>
              <w:ind w:left="397"/>
              <w:rPr>
                <w:b/>
                <w:bCs/>
              </w:rPr>
            </w:pPr>
            <w:r w:rsidRPr="003546FF">
              <w:rPr>
                <w:b/>
                <w:bCs/>
              </w:rPr>
              <w:t>CELKEM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14:paraId="08472F90" w14:textId="56747386" w:rsidR="00DE1724" w:rsidRPr="003546FF" w:rsidRDefault="00DE1724" w:rsidP="00DE172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1" w:type="dxa"/>
            <w:tcBorders>
              <w:left w:val="nil"/>
            </w:tcBorders>
            <w:vAlign w:val="center"/>
          </w:tcPr>
          <w:p w14:paraId="2DF8576B" w14:textId="001128E2" w:rsidR="00DE1724" w:rsidRPr="003546FF" w:rsidRDefault="00DE1724" w:rsidP="00DE1724">
            <w:pPr>
              <w:ind w:left="708"/>
              <w:jc w:val="center"/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</w:tbl>
    <w:p w14:paraId="2F0A69E5" w14:textId="3EBFEC61" w:rsidR="0042533B" w:rsidRPr="003546FF" w:rsidRDefault="0042533B" w:rsidP="00286A2E">
      <w:pPr>
        <w:spacing w:after="0" w:line="240" w:lineRule="auto"/>
        <w:rPr>
          <w:rFonts w:cstheme="minorHAnsi"/>
          <w:i/>
        </w:rPr>
      </w:pPr>
      <w:r w:rsidRPr="003546FF">
        <w:rPr>
          <w:rFonts w:cstheme="minorHAnsi"/>
          <w:i/>
        </w:rPr>
        <w:t xml:space="preserve">* </w:t>
      </w:r>
      <w:r w:rsidR="00C22187" w:rsidRPr="003546FF">
        <w:rPr>
          <w:rFonts w:cstheme="minorHAnsi"/>
          <w:i/>
        </w:rPr>
        <w:t>Index rizika je od 6.</w:t>
      </w:r>
      <w:r w:rsidR="00570ABB" w:rsidRPr="003546FF">
        <w:rPr>
          <w:rFonts w:cstheme="minorHAnsi"/>
          <w:i/>
        </w:rPr>
        <w:t xml:space="preserve"> </w:t>
      </w:r>
      <w:r w:rsidR="00C22187" w:rsidRPr="003546FF">
        <w:rPr>
          <w:rFonts w:cstheme="minorHAnsi"/>
          <w:i/>
        </w:rPr>
        <w:t xml:space="preserve">1. 2021 kalkulován dle metodiky </w:t>
      </w:r>
      <w:r w:rsidRPr="003546FF">
        <w:rPr>
          <w:rFonts w:cstheme="minorHAnsi"/>
          <w:i/>
        </w:rPr>
        <w:t>výpočtu</w:t>
      </w:r>
      <w:r w:rsidR="00C05F57" w:rsidRPr="003546FF">
        <w:rPr>
          <w:rFonts w:cstheme="minorHAnsi"/>
          <w:i/>
        </w:rPr>
        <w:t xml:space="preserve"> publikované zde: </w:t>
      </w:r>
      <w:r w:rsidR="00094BD2">
        <w:rPr>
          <w:rFonts w:cstheme="minorHAnsi"/>
          <w:i/>
        </w:rPr>
        <w:br/>
      </w:r>
      <w:hyperlink r:id="rId9" w:history="1">
        <w:r w:rsidR="00094BD2" w:rsidRPr="004433DF">
          <w:rPr>
            <w:rStyle w:val="Hypertextovodkaz"/>
            <w:rFonts w:eastAsia="Times New Roman" w:cstheme="minorHAnsi"/>
            <w:bCs/>
            <w:lang w:eastAsia="cs-CZ"/>
          </w:rPr>
          <w:t>https://onemocneni-aktualne.mzcr.cz/pes</w:t>
        </w:r>
      </w:hyperlink>
    </w:p>
    <w:p w14:paraId="3D25EC71" w14:textId="126FCEAF" w:rsidR="00DB7025" w:rsidRPr="003546FF" w:rsidRDefault="00DB7025">
      <w:pPr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lang w:eastAsia="cs-CZ"/>
        </w:rPr>
        <w:br w:type="page"/>
      </w:r>
    </w:p>
    <w:p w14:paraId="4F5013E0" w14:textId="5A446A8B" w:rsidR="00F10380" w:rsidRPr="003546FF" w:rsidRDefault="00F10380" w:rsidP="00F103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lang w:eastAsia="cs-CZ"/>
        </w:rPr>
        <w:lastRenderedPageBreak/>
        <w:t>Doplňující metodický komentář k publikovaným datům o testování COVID-19</w:t>
      </w:r>
    </w:p>
    <w:p w14:paraId="4E175A3B" w14:textId="09369EC9" w:rsidR="00F10380" w:rsidRPr="003546FF" w:rsidRDefault="00F10380" w:rsidP="000A08B4">
      <w:pPr>
        <w:spacing w:after="0" w:line="240" w:lineRule="auto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Datové sady s diagnostickými testy na COVID-19 jsou od 16. 11. 2020 doplněny dle</w:t>
      </w:r>
      <w:r w:rsidR="005E0375" w:rsidRPr="003546FF">
        <w:rPr>
          <w:rFonts w:ascii="Arial" w:hAnsi="Arial" w:cs="Arial"/>
        </w:rPr>
        <w:t> </w:t>
      </w:r>
      <w:r w:rsidRPr="003546FF">
        <w:rPr>
          <w:rFonts w:ascii="Arial" w:hAnsi="Arial" w:cs="Arial"/>
        </w:rPr>
        <w:t xml:space="preserve">mezinárodních metodik ECDC. Nově jsou do evropské definice potvrzeného případu </w:t>
      </w:r>
      <w:r w:rsidRPr="003546FF">
        <w:rPr>
          <w:rFonts w:ascii="Arial" w:hAnsi="Arial" w:cs="Arial"/>
          <w:bCs/>
        </w:rPr>
        <w:t>zahrnuty také antigenní testy (AG)</w:t>
      </w:r>
      <w:r w:rsidRPr="003546FF">
        <w:rPr>
          <w:rFonts w:ascii="Arial" w:hAnsi="Arial" w:cs="Arial"/>
        </w:rPr>
        <w:t xml:space="preserve">. Detekce nukleové kyseliny </w:t>
      </w:r>
      <w:r w:rsidRPr="003546FF">
        <w:rPr>
          <w:rFonts w:ascii="Arial" w:hAnsi="Arial" w:cs="Arial"/>
          <w:bCs/>
        </w:rPr>
        <w:t xml:space="preserve">nebo antigenu </w:t>
      </w:r>
      <w:r w:rsidRPr="003546FF">
        <w:rPr>
          <w:rFonts w:ascii="Arial" w:hAnsi="Arial" w:cs="Arial"/>
        </w:rPr>
        <w:t>viru SARS-CoV-2 v</w:t>
      </w:r>
      <w:r w:rsidR="005E0375" w:rsidRPr="003546FF">
        <w:rPr>
          <w:rFonts w:ascii="Arial" w:hAnsi="Arial" w:cs="Arial"/>
        </w:rPr>
        <w:t> </w:t>
      </w:r>
      <w:r w:rsidRPr="003546FF">
        <w:rPr>
          <w:rFonts w:ascii="Arial" w:hAnsi="Arial" w:cs="Arial"/>
        </w:rPr>
        <w:t>klinickém vzorku je nyní laboratorním kritériem.</w:t>
      </w:r>
      <w:r w:rsidRPr="003546FF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Pr="003546FF">
        <w:rPr>
          <w:rFonts w:ascii="Arial" w:hAnsi="Arial" w:cs="Arial"/>
        </w:rPr>
        <w:t xml:space="preserve">ECDC v současnosti </w:t>
      </w:r>
      <w:r w:rsidR="00C22187" w:rsidRPr="003546FF">
        <w:rPr>
          <w:rFonts w:ascii="Arial" w:hAnsi="Arial" w:cs="Arial"/>
        </w:rPr>
        <w:t xml:space="preserve">publikuje </w:t>
      </w:r>
      <w:r w:rsidRPr="003546FF">
        <w:rPr>
          <w:rFonts w:ascii="Arial" w:hAnsi="Arial" w:cs="Arial"/>
        </w:rPr>
        <w:t xml:space="preserve">výpočet </w:t>
      </w:r>
      <w:r w:rsidR="00C22187" w:rsidRPr="003546FF">
        <w:rPr>
          <w:rFonts w:ascii="Arial" w:hAnsi="Arial" w:cs="Arial"/>
        </w:rPr>
        <w:t xml:space="preserve">relativní </w:t>
      </w:r>
      <w:r w:rsidRPr="003546FF">
        <w:rPr>
          <w:rFonts w:ascii="Arial" w:hAnsi="Arial" w:cs="Arial"/>
        </w:rPr>
        <w:t xml:space="preserve">pozitivity testů </w:t>
      </w:r>
      <w:r w:rsidR="00C22187" w:rsidRPr="003546FF">
        <w:rPr>
          <w:rFonts w:ascii="Arial" w:hAnsi="Arial" w:cs="Arial"/>
        </w:rPr>
        <w:t xml:space="preserve">pro </w:t>
      </w:r>
      <w:r w:rsidRPr="003546FF">
        <w:rPr>
          <w:rFonts w:ascii="Arial" w:hAnsi="Arial" w:cs="Arial"/>
        </w:rPr>
        <w:t>veškeré testy provedené v daném týdnu (jmenovatel). Čitatelem pro výpočet pozitivity testů je počet nově potvrzených případů v daném týdnu</w:t>
      </w:r>
    </w:p>
    <w:p w14:paraId="70ED6BD0" w14:textId="77777777" w:rsidR="00F10380" w:rsidRPr="003546FF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https://www.ecdc.europa.eu/en/covid-19/surveillance/case-definition</w:t>
      </w:r>
    </w:p>
    <w:p w14:paraId="5F4DF75B" w14:textId="77777777" w:rsidR="00F10380" w:rsidRPr="003546FF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http://www.szu.cz/tema/prevence/definice-pripadu-case-definitiono-koronavirove-onemocneni</w:t>
      </w:r>
    </w:p>
    <w:p w14:paraId="4D17545F" w14:textId="77777777" w:rsidR="00F10380" w:rsidRPr="003546FF" w:rsidRDefault="00F10380" w:rsidP="00355E1A">
      <w:pPr>
        <w:numPr>
          <w:ilvl w:val="1"/>
          <w:numId w:val="2"/>
        </w:numPr>
        <w:tabs>
          <w:tab w:val="clear" w:pos="1440"/>
          <w:tab w:val="num" w:pos="426"/>
        </w:tabs>
        <w:spacing w:beforeAutospacing="1" w:after="100" w:afterAutospacing="1"/>
        <w:ind w:left="426" w:hanging="284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https://www.ecdc.europa.eu/en/publications-data/covid-19-testing</w:t>
      </w:r>
    </w:p>
    <w:p w14:paraId="130C9316" w14:textId="090BD494" w:rsidR="00F10380" w:rsidRPr="003546FF" w:rsidRDefault="00F10380" w:rsidP="00F10380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3546FF">
        <w:rPr>
          <w:rFonts w:ascii="Arial" w:hAnsi="Arial" w:cs="Arial"/>
        </w:rPr>
        <w:t>Doplnění datových sad zajišťuje shodu údajů s mezinárodně publikovanými daty, které ČR hlásí podle metodik ECDC do zahranič</w:t>
      </w:r>
      <w:r w:rsidR="005F547A" w:rsidRPr="003546FF">
        <w:rPr>
          <w:rFonts w:ascii="Arial" w:hAnsi="Arial" w:cs="Arial"/>
        </w:rPr>
        <w:t>ních databází</w:t>
      </w:r>
      <w:r w:rsidRPr="003546FF">
        <w:rPr>
          <w:rFonts w:ascii="Arial" w:hAnsi="Arial" w:cs="Arial"/>
        </w:rPr>
        <w:t xml:space="preserve">. Jako testy určující denní počet nově diagnostikovaných případů jsou nadále uvažovány pouze testy primárně pozitivní. 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 xml:space="preserve">V ČR situaci </w:t>
      </w:r>
      <w:r w:rsidR="00C22187" w:rsidRPr="003546FF">
        <w:rPr>
          <w:rFonts w:ascii="Arial" w:eastAsia="Times New Roman" w:hAnsi="Arial" w:cs="Arial"/>
          <w:bCs/>
          <w:color w:val="212529"/>
          <w:lang w:eastAsia="cs-CZ"/>
        </w:rPr>
        <w:t>významně změnilo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 xml:space="preserve"> zavedení opakovaného plošného testování AG testy jako modality plně hrazené z</w:t>
      </w:r>
      <w:r w:rsidR="005E0375" w:rsidRPr="003546FF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 xml:space="preserve">veřejného zdravotního pojištění. </w:t>
      </w:r>
      <w:r w:rsidRPr="003546FF">
        <w:rPr>
          <w:rFonts w:ascii="Arial" w:hAnsi="Arial" w:cs="Arial"/>
          <w:bCs/>
        </w:rPr>
        <w:t xml:space="preserve">Počty vykazovaných AG testů již nyní dosahují úrovně </w:t>
      </w:r>
      <w:r w:rsidR="00C22187" w:rsidRPr="003546FF">
        <w:rPr>
          <w:rFonts w:ascii="Arial" w:hAnsi="Arial" w:cs="Arial"/>
          <w:bCs/>
        </w:rPr>
        <w:t xml:space="preserve">řádově srovnatelné s </w:t>
      </w:r>
      <w:r w:rsidRPr="003546FF">
        <w:rPr>
          <w:rFonts w:ascii="Arial" w:hAnsi="Arial" w:cs="Arial"/>
          <w:bCs/>
        </w:rPr>
        <w:t xml:space="preserve">testy PCR. Prováděné AG testy se z velké části týkají preventivních vyšetření a mění spektrum testovaných u PCR testů: vysoký podíl klinických indikací zvyšuje jejich pozitivitu. 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>Narůstá diverzita indikací k testování COVID-19 a zvyšuje se dostupnost a</w:t>
      </w:r>
      <w:r w:rsidR="005E0375" w:rsidRPr="003546FF">
        <w:rPr>
          <w:rFonts w:ascii="Arial" w:eastAsia="Times New Roman" w:hAnsi="Arial" w:cs="Arial"/>
          <w:bCs/>
          <w:color w:val="212529"/>
          <w:lang w:eastAsia="cs-CZ"/>
        </w:rPr>
        <w:t> </w:t>
      </w:r>
      <w:r w:rsidRPr="003546FF">
        <w:rPr>
          <w:rFonts w:ascii="Arial" w:eastAsia="Times New Roman" w:hAnsi="Arial" w:cs="Arial"/>
          <w:bCs/>
          <w:color w:val="212529"/>
          <w:lang w:eastAsia="cs-CZ"/>
        </w:rPr>
        <w:t xml:space="preserve">denní počet prováděných testů. Hodnocení relativní pozitivity záchytu nemoci spojováním dat různých testů a různých indikací není nadále smysluplné. </w:t>
      </w:r>
      <w:r w:rsidRPr="003546FF">
        <w:rPr>
          <w:rFonts w:ascii="Arial" w:hAnsi="Arial" w:cs="Arial"/>
          <w:bCs/>
        </w:rPr>
        <w:t>Hodnocení relativní pozitivity záchytu nemoci tak musí rozlišovat především důvody</w:t>
      </w:r>
      <w:r w:rsidR="00A032DF" w:rsidRPr="003546FF">
        <w:rPr>
          <w:rFonts w:ascii="Arial" w:hAnsi="Arial" w:cs="Arial"/>
          <w:bCs/>
        </w:rPr>
        <w:t xml:space="preserve"> pro vyšetření</w:t>
      </w:r>
      <w:r w:rsidRPr="003546FF">
        <w:rPr>
          <w:rFonts w:ascii="Arial" w:hAnsi="Arial" w:cs="Arial"/>
          <w:bCs/>
        </w:rPr>
        <w:t xml:space="preserve">, cílové skupiny, </w:t>
      </w:r>
      <w:r w:rsidR="00C22187" w:rsidRPr="003546FF">
        <w:rPr>
          <w:rFonts w:ascii="Arial" w:hAnsi="Arial" w:cs="Arial"/>
          <w:bCs/>
        </w:rPr>
        <w:t xml:space="preserve">různé </w:t>
      </w:r>
      <w:r w:rsidRPr="003546FF">
        <w:rPr>
          <w:rFonts w:ascii="Arial" w:hAnsi="Arial" w:cs="Arial"/>
          <w:bCs/>
        </w:rPr>
        <w:t>indikace testů</w:t>
      </w:r>
      <w:r w:rsidR="00A032DF" w:rsidRPr="003546FF">
        <w:rPr>
          <w:rFonts w:ascii="Arial" w:hAnsi="Arial" w:cs="Arial"/>
          <w:bCs/>
        </w:rPr>
        <w:t xml:space="preserve"> a klinickou závažnost</w:t>
      </w:r>
      <w:r w:rsidR="00C22187" w:rsidRPr="003546FF">
        <w:rPr>
          <w:rFonts w:ascii="Arial" w:hAnsi="Arial" w:cs="Arial"/>
          <w:bCs/>
        </w:rPr>
        <w:t xml:space="preserve"> stavu pacientů</w:t>
      </w:r>
      <w:r w:rsidRPr="003546FF">
        <w:rPr>
          <w:rFonts w:ascii="Arial" w:hAnsi="Arial" w:cs="Arial"/>
          <w:bCs/>
        </w:rPr>
        <w:t xml:space="preserve">. </w:t>
      </w:r>
    </w:p>
    <w:p w14:paraId="3B261025" w14:textId="77777777" w:rsidR="00E125B1" w:rsidRPr="003546FF" w:rsidRDefault="00E125B1" w:rsidP="002A17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lang w:eastAsia="cs-CZ"/>
        </w:rPr>
      </w:pPr>
      <w:r w:rsidRPr="003546FF">
        <w:rPr>
          <w:rFonts w:ascii="Arial" w:eastAsia="Times New Roman" w:hAnsi="Arial" w:cs="Arial"/>
          <w:b/>
          <w:bCs/>
          <w:color w:val="212529"/>
          <w:lang w:eastAsia="cs-CZ"/>
        </w:rPr>
        <w:t xml:space="preserve">Doplňující metodický komentář k antigenním testům </w:t>
      </w:r>
    </w:p>
    <w:p w14:paraId="3DF4088A" w14:textId="77A9C622" w:rsidR="000A08B4" w:rsidRPr="003546FF" w:rsidRDefault="00E125B1" w:rsidP="000A08B4">
      <w:pPr>
        <w:pStyle w:val="Prosttext"/>
        <w:jc w:val="both"/>
        <w:rPr>
          <w:rFonts w:ascii="Arial" w:hAnsi="Arial" w:cs="Arial"/>
          <w:szCs w:val="22"/>
        </w:rPr>
      </w:pPr>
      <w:r w:rsidRPr="003546FF">
        <w:rPr>
          <w:rFonts w:ascii="Arial" w:hAnsi="Arial" w:cs="Arial"/>
          <w:szCs w:val="22"/>
        </w:rPr>
        <w:t>Testy pro průkaz antigenu musí pro použití v ČR splňovat požadavky na kvalitu</w:t>
      </w:r>
      <w:r w:rsidR="000A08B4" w:rsidRPr="003546FF">
        <w:rPr>
          <w:rFonts w:ascii="Arial" w:hAnsi="Arial" w:cs="Arial"/>
          <w:szCs w:val="22"/>
        </w:rPr>
        <w:t xml:space="preserve">, </w:t>
      </w:r>
      <w:r w:rsidRPr="003546FF">
        <w:rPr>
          <w:rFonts w:ascii="Arial" w:hAnsi="Arial" w:cs="Arial"/>
          <w:szCs w:val="22"/>
        </w:rPr>
        <w:t>senzitivitu &gt;</w:t>
      </w:r>
      <w:proofErr w:type="gramStart"/>
      <w:r w:rsidRPr="003546FF">
        <w:rPr>
          <w:rFonts w:ascii="Arial" w:hAnsi="Arial" w:cs="Arial"/>
          <w:szCs w:val="22"/>
        </w:rPr>
        <w:t>90%</w:t>
      </w:r>
      <w:proofErr w:type="gramEnd"/>
      <w:r w:rsidRPr="003546FF">
        <w:rPr>
          <w:rFonts w:ascii="Arial" w:hAnsi="Arial" w:cs="Arial"/>
          <w:szCs w:val="22"/>
        </w:rPr>
        <w:t xml:space="preserve"> a specificitu &gt;97% (cca u 3 % může jít o falešně pozitivní nález). </w:t>
      </w:r>
      <w:r w:rsidR="00A032DF" w:rsidRPr="003546FF">
        <w:rPr>
          <w:rFonts w:ascii="Arial" w:hAnsi="Arial" w:cs="Arial"/>
          <w:szCs w:val="22"/>
        </w:rPr>
        <w:t>Používané testy m</w:t>
      </w:r>
      <w:r w:rsidRPr="003546FF">
        <w:rPr>
          <w:rFonts w:ascii="Arial" w:hAnsi="Arial" w:cs="Arial"/>
          <w:szCs w:val="22"/>
        </w:rPr>
        <w:t xml:space="preserve">usí mít evropskou certifikaci CE IVD. </w:t>
      </w:r>
      <w:r w:rsidR="00A032DF" w:rsidRPr="003546FF">
        <w:rPr>
          <w:rFonts w:ascii="Arial" w:hAnsi="Arial" w:cs="Arial"/>
          <w:szCs w:val="22"/>
        </w:rPr>
        <w:t>V ČR jsou využívány antigenní testy více výrobců.</w:t>
      </w:r>
      <w:r w:rsidR="000A08B4" w:rsidRPr="003546FF">
        <w:rPr>
          <w:rFonts w:ascii="Arial" w:hAnsi="Arial" w:cs="Arial"/>
          <w:szCs w:val="22"/>
        </w:rPr>
        <w:t xml:space="preserve"> Všechny dosud používané testy včetně odběru biologického materiálu musí provádět zdravotnický pracovník. Správnost a kvalita odběru materiálu na vyšetření je zásadní pro úspěšnost testu. Výsledek vyšetření antigenním testem vypovídá pouze o situaci ve chvíli odběru vyšetřovaného materiálu.</w:t>
      </w:r>
    </w:p>
    <w:p w14:paraId="4722F133" w14:textId="77777777" w:rsidR="000A08B4" w:rsidRPr="003546FF" w:rsidRDefault="000A08B4" w:rsidP="000A08B4">
      <w:pPr>
        <w:pStyle w:val="Prosttext"/>
        <w:jc w:val="both"/>
        <w:rPr>
          <w:rFonts w:ascii="Arial" w:hAnsi="Arial" w:cs="Arial"/>
          <w:szCs w:val="22"/>
        </w:rPr>
      </w:pPr>
    </w:p>
    <w:p w14:paraId="0B5C6C0E" w14:textId="183367C9" w:rsidR="00E125B1" w:rsidRPr="003546FF" w:rsidRDefault="00E125B1" w:rsidP="000A08B4">
      <w:pPr>
        <w:pStyle w:val="Prosttext"/>
        <w:jc w:val="both"/>
        <w:rPr>
          <w:rFonts w:ascii="Arial" w:hAnsi="Arial" w:cs="Arial"/>
        </w:rPr>
      </w:pPr>
      <w:r w:rsidRPr="003546FF">
        <w:rPr>
          <w:rFonts w:ascii="Arial" w:hAnsi="Arial" w:cs="Arial"/>
          <w:szCs w:val="22"/>
        </w:rPr>
        <w:t>V situaci s vysokou prevalencí (přítomností) infekce v populaci lze pomocí testů na průkaz antigenu detekovat</w:t>
      </w:r>
      <w:r w:rsidR="00A032DF" w:rsidRPr="003546FF">
        <w:rPr>
          <w:rFonts w:ascii="Arial" w:hAnsi="Arial" w:cs="Arial"/>
          <w:szCs w:val="22"/>
        </w:rPr>
        <w:t xml:space="preserve"> infekčního</w:t>
      </w:r>
      <w:r w:rsidRPr="003546FF">
        <w:rPr>
          <w:rFonts w:ascii="Arial" w:hAnsi="Arial" w:cs="Arial"/>
          <w:szCs w:val="22"/>
        </w:rPr>
        <w:t xml:space="preserve"> jedince v komunitě a včas snížit tlak na </w:t>
      </w:r>
      <w:r w:rsidR="000A08B4" w:rsidRPr="003546FF">
        <w:rPr>
          <w:rFonts w:ascii="Arial" w:hAnsi="Arial" w:cs="Arial"/>
          <w:szCs w:val="22"/>
        </w:rPr>
        <w:t>zdravotní péči. V takové chvíli</w:t>
      </w:r>
      <w:r w:rsidRPr="003546FF">
        <w:rPr>
          <w:rFonts w:ascii="Arial" w:hAnsi="Arial" w:cs="Arial"/>
          <w:szCs w:val="22"/>
        </w:rPr>
        <w:t xml:space="preserve"> je riziko neodhalení všech případů (riziko falešně negativních výsledků) vyváženo včasností výsledků a možností sériového testování jednotlivců.</w:t>
      </w:r>
      <w:r w:rsidR="000A08B4" w:rsidRPr="003546FF">
        <w:rPr>
          <w:rFonts w:ascii="Arial" w:hAnsi="Arial" w:cs="Arial"/>
          <w:szCs w:val="22"/>
        </w:rPr>
        <w:t xml:space="preserve"> </w:t>
      </w:r>
      <w:r w:rsidRPr="003546FF">
        <w:rPr>
          <w:rFonts w:ascii="Arial" w:hAnsi="Arial" w:cs="Arial"/>
        </w:rPr>
        <w:t>Při interpretaci výsledku antigenního testu je nutné pracovat s informací, že:</w:t>
      </w:r>
    </w:p>
    <w:p w14:paraId="73AA173F" w14:textId="27C3615A" w:rsidR="00E125B1" w:rsidRPr="003546FF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práh detekce testu neumožňuje identifikovat přítomnost SARS-CoV-2 u cca 30</w:t>
      </w:r>
      <w:r w:rsidR="0036286B" w:rsidRPr="003546FF">
        <w:rPr>
          <w:rFonts w:ascii="Arial" w:hAnsi="Arial" w:cs="Arial"/>
        </w:rPr>
        <w:t>–</w:t>
      </w:r>
      <w:r w:rsidRPr="003546FF">
        <w:rPr>
          <w:rFonts w:ascii="Arial" w:hAnsi="Arial" w:cs="Arial"/>
        </w:rPr>
        <w:t xml:space="preserve">50 % jedinců bez příznaků onemocnění </w:t>
      </w:r>
      <w:r w:rsidR="0011381F" w:rsidRPr="003546FF">
        <w:rPr>
          <w:rFonts w:ascii="Arial" w:hAnsi="Arial" w:cs="Arial"/>
        </w:rPr>
        <w:t>COVID</w:t>
      </w:r>
      <w:r w:rsidRPr="003546FF">
        <w:rPr>
          <w:rFonts w:ascii="Arial" w:hAnsi="Arial" w:cs="Arial"/>
        </w:rPr>
        <w:t xml:space="preserve">-19, ale přitom </w:t>
      </w:r>
      <w:r w:rsidR="00A032DF" w:rsidRPr="003546FF">
        <w:rPr>
          <w:rFonts w:ascii="Arial" w:hAnsi="Arial" w:cs="Arial"/>
        </w:rPr>
        <w:t xml:space="preserve">tito </w:t>
      </w:r>
      <w:r w:rsidRPr="003546FF">
        <w:rPr>
          <w:rFonts w:ascii="Arial" w:hAnsi="Arial" w:cs="Arial"/>
        </w:rPr>
        <w:t>vykazují pozitivitu metodou PCR</w:t>
      </w:r>
    </w:p>
    <w:p w14:paraId="5F4AB4A3" w14:textId="0D7A7BEF" w:rsidR="00E125B1" w:rsidRPr="003546FF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 xml:space="preserve">u osob s příznaky onemocnění není diagnóza </w:t>
      </w:r>
      <w:r w:rsidR="0011381F" w:rsidRPr="003546FF">
        <w:rPr>
          <w:rFonts w:ascii="Arial" w:hAnsi="Arial" w:cs="Arial"/>
        </w:rPr>
        <w:t>COVID</w:t>
      </w:r>
      <w:r w:rsidRPr="003546FF">
        <w:rPr>
          <w:rFonts w:ascii="Arial" w:hAnsi="Arial" w:cs="Arial"/>
        </w:rPr>
        <w:t>-19 antigenním testem stanovena cca u 25</w:t>
      </w:r>
      <w:r w:rsidR="0036286B" w:rsidRPr="003546FF">
        <w:rPr>
          <w:rFonts w:ascii="Arial" w:hAnsi="Arial" w:cs="Arial"/>
        </w:rPr>
        <w:t xml:space="preserve"> </w:t>
      </w:r>
      <w:r w:rsidRPr="003546FF">
        <w:rPr>
          <w:rFonts w:ascii="Arial" w:hAnsi="Arial" w:cs="Arial"/>
        </w:rPr>
        <w:t xml:space="preserve">% případů (možnost i jiného </w:t>
      </w:r>
      <w:r w:rsidR="0011381F" w:rsidRPr="003546FF">
        <w:rPr>
          <w:rFonts w:ascii="Arial" w:hAnsi="Arial" w:cs="Arial"/>
        </w:rPr>
        <w:t>respiračního onemocnění)</w:t>
      </w:r>
    </w:p>
    <w:p w14:paraId="5000A8A8" w14:textId="77777777" w:rsidR="00E125B1" w:rsidRPr="003546FF" w:rsidRDefault="00E125B1" w:rsidP="00355E1A">
      <w:pPr>
        <w:pStyle w:val="Odstavecseseznamem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negativní výsledek antigenního testu tak nevylučuje možnost, že jedinec je infekční anebo že se stane infekčním v blízké</w:t>
      </w:r>
      <w:r w:rsidR="0011381F" w:rsidRPr="003546FF">
        <w:rPr>
          <w:rFonts w:ascii="Arial" w:hAnsi="Arial" w:cs="Arial"/>
        </w:rPr>
        <w:t>m časovém odstupu od vyšetření</w:t>
      </w:r>
    </w:p>
    <w:p w14:paraId="4148F45D" w14:textId="65E9CE91" w:rsidR="00E125B1" w:rsidRPr="003546FF" w:rsidRDefault="00E125B1" w:rsidP="002A172E">
      <w:pPr>
        <w:jc w:val="both"/>
        <w:rPr>
          <w:rFonts w:ascii="Arial" w:hAnsi="Arial" w:cs="Arial"/>
        </w:rPr>
      </w:pPr>
      <w:r w:rsidRPr="003546FF">
        <w:rPr>
          <w:rFonts w:ascii="Arial" w:hAnsi="Arial" w:cs="Arial"/>
        </w:rPr>
        <w:t>Využití antigenních testů pro hromadné testování je užitečné pro odhalení lidí s vysokou produkcí viru, kterým je dále poskytnuta cílená zdravotní péče</w:t>
      </w:r>
      <w:r w:rsidR="002A172E" w:rsidRPr="003546FF">
        <w:rPr>
          <w:rFonts w:ascii="Arial" w:hAnsi="Arial" w:cs="Arial"/>
        </w:rPr>
        <w:t>,</w:t>
      </w:r>
      <w:r w:rsidRPr="003546FF">
        <w:rPr>
          <w:rFonts w:ascii="Arial" w:hAnsi="Arial" w:cs="Arial"/>
        </w:rPr>
        <w:t xml:space="preserve"> a</w:t>
      </w:r>
      <w:r w:rsidR="00AE7CFA" w:rsidRPr="003546FF">
        <w:rPr>
          <w:rFonts w:ascii="Arial" w:hAnsi="Arial" w:cs="Arial"/>
        </w:rPr>
        <w:t xml:space="preserve"> především</w:t>
      </w:r>
      <w:r w:rsidRPr="003546FF">
        <w:rPr>
          <w:rFonts w:ascii="Arial" w:hAnsi="Arial" w:cs="Arial"/>
        </w:rPr>
        <w:t xml:space="preserve"> poučení o</w:t>
      </w:r>
      <w:r w:rsidR="002A172E" w:rsidRPr="003546FF">
        <w:rPr>
          <w:rFonts w:ascii="Arial" w:hAnsi="Arial" w:cs="Arial"/>
        </w:rPr>
        <w:t> </w:t>
      </w:r>
      <w:r w:rsidRPr="003546FF">
        <w:rPr>
          <w:rFonts w:ascii="Arial" w:hAnsi="Arial" w:cs="Arial"/>
        </w:rPr>
        <w:t>opatřen</w:t>
      </w:r>
      <w:r w:rsidR="00303D9B" w:rsidRPr="003546FF">
        <w:rPr>
          <w:rFonts w:ascii="Arial" w:hAnsi="Arial" w:cs="Arial"/>
        </w:rPr>
        <w:t>í</w:t>
      </w:r>
      <w:r w:rsidRPr="003546FF">
        <w:rPr>
          <w:rFonts w:ascii="Arial" w:hAnsi="Arial" w:cs="Arial"/>
        </w:rPr>
        <w:t xml:space="preserve">ch, která musí dodržovat, aby zabránili ohrožení dalších </w:t>
      </w:r>
      <w:r w:rsidR="00AE7CFA" w:rsidRPr="003546FF">
        <w:rPr>
          <w:rFonts w:ascii="Arial" w:hAnsi="Arial" w:cs="Arial"/>
        </w:rPr>
        <w:t>osob</w:t>
      </w:r>
      <w:r w:rsidRPr="003546FF">
        <w:rPr>
          <w:rFonts w:ascii="Arial" w:hAnsi="Arial" w:cs="Arial"/>
        </w:rPr>
        <w:t xml:space="preserve"> ve svém okolí. Důležitý je pozitivní výsledek. Negativní výsledek </w:t>
      </w:r>
      <w:r w:rsidR="0011381F" w:rsidRPr="003546FF">
        <w:rPr>
          <w:rFonts w:ascii="Arial" w:hAnsi="Arial" w:cs="Arial"/>
        </w:rPr>
        <w:t xml:space="preserve">však </w:t>
      </w:r>
      <w:r w:rsidRPr="003546FF">
        <w:rPr>
          <w:rFonts w:ascii="Arial" w:hAnsi="Arial" w:cs="Arial"/>
        </w:rPr>
        <w:t>infekci nevylučuje.</w:t>
      </w:r>
    </w:p>
    <w:sectPr w:rsidR="00E125B1" w:rsidRPr="003546FF" w:rsidSect="00FF07A0">
      <w:footerReference w:type="default" r:id="rId10"/>
      <w:pgSz w:w="11906" w:h="16838"/>
      <w:pgMar w:top="8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8058" w14:textId="77777777" w:rsidR="00521107" w:rsidRDefault="00521107">
      <w:pPr>
        <w:spacing w:after="0" w:line="240" w:lineRule="auto"/>
      </w:pPr>
      <w:r>
        <w:separator/>
      </w:r>
    </w:p>
  </w:endnote>
  <w:endnote w:type="continuationSeparator" w:id="0">
    <w:p w14:paraId="4DF124AA" w14:textId="77777777" w:rsidR="00521107" w:rsidRDefault="0052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73806"/>
      <w:docPartObj>
        <w:docPartGallery w:val="Page Numbers (Bottom of Page)"/>
        <w:docPartUnique/>
      </w:docPartObj>
    </w:sdtPr>
    <w:sdtEndPr/>
    <w:sdtContent>
      <w:p w14:paraId="57045A3D" w14:textId="1C8C1886" w:rsidR="004D6227" w:rsidRDefault="00334B2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57">
          <w:rPr>
            <w:noProof/>
          </w:rPr>
          <w:t>2</w:t>
        </w:r>
        <w:r>
          <w:fldChar w:fldCharType="end"/>
        </w:r>
      </w:p>
    </w:sdtContent>
  </w:sdt>
  <w:p w14:paraId="5D06B3F8" w14:textId="77777777" w:rsidR="004D6227" w:rsidRDefault="005211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8793C" w14:textId="77777777" w:rsidR="00521107" w:rsidRDefault="00521107">
      <w:pPr>
        <w:spacing w:after="0" w:line="240" w:lineRule="auto"/>
      </w:pPr>
      <w:r>
        <w:separator/>
      </w:r>
    </w:p>
  </w:footnote>
  <w:footnote w:type="continuationSeparator" w:id="0">
    <w:p w14:paraId="4FC6C6E6" w14:textId="77777777" w:rsidR="00521107" w:rsidRDefault="00521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6AC"/>
    <w:multiLevelType w:val="hybridMultilevel"/>
    <w:tmpl w:val="26C85142"/>
    <w:lvl w:ilvl="0" w:tplc="DCF2DF5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C59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EB81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005FC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0F10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CB4E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CDF3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9A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65E51"/>
    <w:multiLevelType w:val="hybridMultilevel"/>
    <w:tmpl w:val="1946D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00E8"/>
    <w:multiLevelType w:val="hybridMultilevel"/>
    <w:tmpl w:val="004E2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189F"/>
    <w:multiLevelType w:val="hybridMultilevel"/>
    <w:tmpl w:val="98963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76B2"/>
    <w:multiLevelType w:val="hybridMultilevel"/>
    <w:tmpl w:val="DB4C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16CAA"/>
    <w:multiLevelType w:val="hybridMultilevel"/>
    <w:tmpl w:val="24C4C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2766E"/>
    <w:multiLevelType w:val="hybridMultilevel"/>
    <w:tmpl w:val="420C1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31097"/>
    <w:multiLevelType w:val="hybridMultilevel"/>
    <w:tmpl w:val="C9CAD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B4452"/>
    <w:multiLevelType w:val="hybridMultilevel"/>
    <w:tmpl w:val="5EA43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58E6"/>
    <w:multiLevelType w:val="hybridMultilevel"/>
    <w:tmpl w:val="57A2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A2F17"/>
    <w:multiLevelType w:val="hybridMultilevel"/>
    <w:tmpl w:val="88D00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C4DB4"/>
    <w:multiLevelType w:val="hybridMultilevel"/>
    <w:tmpl w:val="6B566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F2B95"/>
    <w:multiLevelType w:val="hybridMultilevel"/>
    <w:tmpl w:val="73561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D0A98"/>
    <w:multiLevelType w:val="hybridMultilevel"/>
    <w:tmpl w:val="4BC07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BB8"/>
    <w:multiLevelType w:val="hybridMultilevel"/>
    <w:tmpl w:val="D13C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A5BBF"/>
    <w:multiLevelType w:val="hybridMultilevel"/>
    <w:tmpl w:val="D3E48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D2DCF"/>
    <w:multiLevelType w:val="hybridMultilevel"/>
    <w:tmpl w:val="21F0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64509"/>
    <w:multiLevelType w:val="hybridMultilevel"/>
    <w:tmpl w:val="4EA80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B127B"/>
    <w:multiLevelType w:val="hybridMultilevel"/>
    <w:tmpl w:val="57523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F3F5D"/>
    <w:multiLevelType w:val="hybridMultilevel"/>
    <w:tmpl w:val="169E2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63CDE"/>
    <w:multiLevelType w:val="hybridMultilevel"/>
    <w:tmpl w:val="634C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0283D"/>
    <w:multiLevelType w:val="hybridMultilevel"/>
    <w:tmpl w:val="EFD68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E1F97"/>
    <w:multiLevelType w:val="hybridMultilevel"/>
    <w:tmpl w:val="47E0F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A722F"/>
    <w:multiLevelType w:val="hybridMultilevel"/>
    <w:tmpl w:val="99E8F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E1865"/>
    <w:multiLevelType w:val="hybridMultilevel"/>
    <w:tmpl w:val="1158A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C33AC"/>
    <w:multiLevelType w:val="hybridMultilevel"/>
    <w:tmpl w:val="6F6AAF1C"/>
    <w:lvl w:ilvl="0" w:tplc="74B477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4001D"/>
    <w:multiLevelType w:val="hybridMultilevel"/>
    <w:tmpl w:val="038C6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441B0"/>
    <w:multiLevelType w:val="hybridMultilevel"/>
    <w:tmpl w:val="91D65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D0924"/>
    <w:multiLevelType w:val="hybridMultilevel"/>
    <w:tmpl w:val="B12EB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C617A"/>
    <w:multiLevelType w:val="hybridMultilevel"/>
    <w:tmpl w:val="B0FC2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63A64"/>
    <w:multiLevelType w:val="hybridMultilevel"/>
    <w:tmpl w:val="A41EB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71C5F"/>
    <w:multiLevelType w:val="hybridMultilevel"/>
    <w:tmpl w:val="33E2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C3FC6"/>
    <w:multiLevelType w:val="hybridMultilevel"/>
    <w:tmpl w:val="C3CE7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B3867"/>
    <w:multiLevelType w:val="hybridMultilevel"/>
    <w:tmpl w:val="02F23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813A7"/>
    <w:multiLevelType w:val="hybridMultilevel"/>
    <w:tmpl w:val="5E067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82C6B"/>
    <w:multiLevelType w:val="hybridMultilevel"/>
    <w:tmpl w:val="8C10D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E5CE5"/>
    <w:multiLevelType w:val="hybridMultilevel"/>
    <w:tmpl w:val="10A03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242C2"/>
    <w:multiLevelType w:val="hybridMultilevel"/>
    <w:tmpl w:val="7C542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35CAC"/>
    <w:multiLevelType w:val="hybridMultilevel"/>
    <w:tmpl w:val="0E60E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64BF6"/>
    <w:multiLevelType w:val="hybridMultilevel"/>
    <w:tmpl w:val="822E8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9"/>
  </w:num>
  <w:num w:numId="4">
    <w:abstractNumId w:val="31"/>
  </w:num>
  <w:num w:numId="5">
    <w:abstractNumId w:val="16"/>
  </w:num>
  <w:num w:numId="6">
    <w:abstractNumId w:val="3"/>
  </w:num>
  <w:num w:numId="7">
    <w:abstractNumId w:val="12"/>
  </w:num>
  <w:num w:numId="8">
    <w:abstractNumId w:val="38"/>
  </w:num>
  <w:num w:numId="9">
    <w:abstractNumId w:val="21"/>
  </w:num>
  <w:num w:numId="10">
    <w:abstractNumId w:val="8"/>
  </w:num>
  <w:num w:numId="11">
    <w:abstractNumId w:val="35"/>
  </w:num>
  <w:num w:numId="12">
    <w:abstractNumId w:val="32"/>
  </w:num>
  <w:num w:numId="13">
    <w:abstractNumId w:val="37"/>
  </w:num>
  <w:num w:numId="14">
    <w:abstractNumId w:val="33"/>
  </w:num>
  <w:num w:numId="15">
    <w:abstractNumId w:val="11"/>
  </w:num>
  <w:num w:numId="16">
    <w:abstractNumId w:val="10"/>
  </w:num>
  <w:num w:numId="17">
    <w:abstractNumId w:val="24"/>
  </w:num>
  <w:num w:numId="18">
    <w:abstractNumId w:val="4"/>
  </w:num>
  <w:num w:numId="19">
    <w:abstractNumId w:val="14"/>
  </w:num>
  <w:num w:numId="20">
    <w:abstractNumId w:val="1"/>
  </w:num>
  <w:num w:numId="21">
    <w:abstractNumId w:val="6"/>
  </w:num>
  <w:num w:numId="22">
    <w:abstractNumId w:val="36"/>
  </w:num>
  <w:num w:numId="23">
    <w:abstractNumId w:val="18"/>
  </w:num>
  <w:num w:numId="24">
    <w:abstractNumId w:val="28"/>
  </w:num>
  <w:num w:numId="25">
    <w:abstractNumId w:val="30"/>
  </w:num>
  <w:num w:numId="26">
    <w:abstractNumId w:val="15"/>
  </w:num>
  <w:num w:numId="27">
    <w:abstractNumId w:val="34"/>
  </w:num>
  <w:num w:numId="28">
    <w:abstractNumId w:val="17"/>
  </w:num>
  <w:num w:numId="29">
    <w:abstractNumId w:val="20"/>
  </w:num>
  <w:num w:numId="30">
    <w:abstractNumId w:val="39"/>
  </w:num>
  <w:num w:numId="31">
    <w:abstractNumId w:val="7"/>
  </w:num>
  <w:num w:numId="32">
    <w:abstractNumId w:val="22"/>
  </w:num>
  <w:num w:numId="33">
    <w:abstractNumId w:val="26"/>
  </w:num>
  <w:num w:numId="34">
    <w:abstractNumId w:val="19"/>
  </w:num>
  <w:num w:numId="35">
    <w:abstractNumId w:val="13"/>
  </w:num>
  <w:num w:numId="36">
    <w:abstractNumId w:val="5"/>
  </w:num>
  <w:num w:numId="37">
    <w:abstractNumId w:val="27"/>
  </w:num>
  <w:num w:numId="38">
    <w:abstractNumId w:val="23"/>
  </w:num>
  <w:num w:numId="39">
    <w:abstractNumId w:val="2"/>
  </w:num>
  <w:num w:numId="4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72"/>
    <w:rsid w:val="00002697"/>
    <w:rsid w:val="0000333B"/>
    <w:rsid w:val="00003B8B"/>
    <w:rsid w:val="00003BFB"/>
    <w:rsid w:val="00022B32"/>
    <w:rsid w:val="000250FA"/>
    <w:rsid w:val="00025126"/>
    <w:rsid w:val="00025D57"/>
    <w:rsid w:val="000300C7"/>
    <w:rsid w:val="00030FB9"/>
    <w:rsid w:val="000329E8"/>
    <w:rsid w:val="00033FF0"/>
    <w:rsid w:val="00036FF4"/>
    <w:rsid w:val="00043273"/>
    <w:rsid w:val="00043FB0"/>
    <w:rsid w:val="00060F95"/>
    <w:rsid w:val="00062A2C"/>
    <w:rsid w:val="00063089"/>
    <w:rsid w:val="000630D4"/>
    <w:rsid w:val="00063D54"/>
    <w:rsid w:val="000648A7"/>
    <w:rsid w:val="00064979"/>
    <w:rsid w:val="00064A7B"/>
    <w:rsid w:val="00065BC1"/>
    <w:rsid w:val="00075059"/>
    <w:rsid w:val="00076A4A"/>
    <w:rsid w:val="00080A5C"/>
    <w:rsid w:val="0008345D"/>
    <w:rsid w:val="00084D2C"/>
    <w:rsid w:val="0008551F"/>
    <w:rsid w:val="00092F69"/>
    <w:rsid w:val="00094BD2"/>
    <w:rsid w:val="000A0697"/>
    <w:rsid w:val="000A08B4"/>
    <w:rsid w:val="000A19A8"/>
    <w:rsid w:val="000A3D3C"/>
    <w:rsid w:val="000B0C64"/>
    <w:rsid w:val="000B44A2"/>
    <w:rsid w:val="000B5B21"/>
    <w:rsid w:val="000B62C5"/>
    <w:rsid w:val="000C1BD1"/>
    <w:rsid w:val="000C2E69"/>
    <w:rsid w:val="000C3DC0"/>
    <w:rsid w:val="000C5653"/>
    <w:rsid w:val="000C7512"/>
    <w:rsid w:val="000C76DF"/>
    <w:rsid w:val="000D1F72"/>
    <w:rsid w:val="000D289A"/>
    <w:rsid w:val="000D57A6"/>
    <w:rsid w:val="000D59A1"/>
    <w:rsid w:val="000E1D67"/>
    <w:rsid w:val="000E5122"/>
    <w:rsid w:val="000E7615"/>
    <w:rsid w:val="000F08E6"/>
    <w:rsid w:val="000F0D6B"/>
    <w:rsid w:val="00100351"/>
    <w:rsid w:val="00102DF3"/>
    <w:rsid w:val="00102ED8"/>
    <w:rsid w:val="001036AD"/>
    <w:rsid w:val="00105058"/>
    <w:rsid w:val="00105243"/>
    <w:rsid w:val="00107355"/>
    <w:rsid w:val="0011381F"/>
    <w:rsid w:val="00114983"/>
    <w:rsid w:val="00115361"/>
    <w:rsid w:val="00116FFA"/>
    <w:rsid w:val="001226F5"/>
    <w:rsid w:val="00125889"/>
    <w:rsid w:val="0012721A"/>
    <w:rsid w:val="00130457"/>
    <w:rsid w:val="00130B84"/>
    <w:rsid w:val="0013224E"/>
    <w:rsid w:val="00140ADA"/>
    <w:rsid w:val="0014364B"/>
    <w:rsid w:val="00145731"/>
    <w:rsid w:val="001476F2"/>
    <w:rsid w:val="00151B59"/>
    <w:rsid w:val="00152D70"/>
    <w:rsid w:val="0015358F"/>
    <w:rsid w:val="001557C7"/>
    <w:rsid w:val="001607BB"/>
    <w:rsid w:val="00162AE5"/>
    <w:rsid w:val="00164F7F"/>
    <w:rsid w:val="0016561C"/>
    <w:rsid w:val="0018484A"/>
    <w:rsid w:val="00184BB0"/>
    <w:rsid w:val="0019100E"/>
    <w:rsid w:val="001926EA"/>
    <w:rsid w:val="00193290"/>
    <w:rsid w:val="00193C4F"/>
    <w:rsid w:val="001A044D"/>
    <w:rsid w:val="001A273C"/>
    <w:rsid w:val="001A3B3A"/>
    <w:rsid w:val="001B05A5"/>
    <w:rsid w:val="001B1187"/>
    <w:rsid w:val="001B34A2"/>
    <w:rsid w:val="001B3825"/>
    <w:rsid w:val="001B5BC0"/>
    <w:rsid w:val="001C3705"/>
    <w:rsid w:val="001C421F"/>
    <w:rsid w:val="001C4965"/>
    <w:rsid w:val="001C5744"/>
    <w:rsid w:val="001D01BC"/>
    <w:rsid w:val="001D02DA"/>
    <w:rsid w:val="001D0AE6"/>
    <w:rsid w:val="001D2655"/>
    <w:rsid w:val="001D26B9"/>
    <w:rsid w:val="001D5AF9"/>
    <w:rsid w:val="001E00CE"/>
    <w:rsid w:val="001E0502"/>
    <w:rsid w:val="001E1893"/>
    <w:rsid w:val="001E6739"/>
    <w:rsid w:val="001F31C0"/>
    <w:rsid w:val="0020129B"/>
    <w:rsid w:val="00202728"/>
    <w:rsid w:val="00204E3D"/>
    <w:rsid w:val="00211DF4"/>
    <w:rsid w:val="00212F3C"/>
    <w:rsid w:val="00215148"/>
    <w:rsid w:val="002159F4"/>
    <w:rsid w:val="00224ABF"/>
    <w:rsid w:val="00226989"/>
    <w:rsid w:val="00227281"/>
    <w:rsid w:val="00234413"/>
    <w:rsid w:val="00235C5A"/>
    <w:rsid w:val="002365F1"/>
    <w:rsid w:val="002371FC"/>
    <w:rsid w:val="002401D2"/>
    <w:rsid w:val="00241A66"/>
    <w:rsid w:val="0024292D"/>
    <w:rsid w:val="00242D71"/>
    <w:rsid w:val="002554F0"/>
    <w:rsid w:val="002556FA"/>
    <w:rsid w:val="00260433"/>
    <w:rsid w:val="00261F97"/>
    <w:rsid w:val="002662C2"/>
    <w:rsid w:val="00272EE9"/>
    <w:rsid w:val="00273A27"/>
    <w:rsid w:val="002756CF"/>
    <w:rsid w:val="00276703"/>
    <w:rsid w:val="00280225"/>
    <w:rsid w:val="0028325E"/>
    <w:rsid w:val="002848D1"/>
    <w:rsid w:val="0028503A"/>
    <w:rsid w:val="00286268"/>
    <w:rsid w:val="00286A2E"/>
    <w:rsid w:val="0028708D"/>
    <w:rsid w:val="0028720A"/>
    <w:rsid w:val="00292153"/>
    <w:rsid w:val="00293CE4"/>
    <w:rsid w:val="002A172E"/>
    <w:rsid w:val="002A1DBB"/>
    <w:rsid w:val="002A20E2"/>
    <w:rsid w:val="002A7161"/>
    <w:rsid w:val="002B0DB8"/>
    <w:rsid w:val="002B1310"/>
    <w:rsid w:val="002B2BEA"/>
    <w:rsid w:val="002B4496"/>
    <w:rsid w:val="002B6398"/>
    <w:rsid w:val="002B651E"/>
    <w:rsid w:val="002C2965"/>
    <w:rsid w:val="002C638E"/>
    <w:rsid w:val="002C7653"/>
    <w:rsid w:val="002D00BC"/>
    <w:rsid w:val="002D3108"/>
    <w:rsid w:val="002D5FC1"/>
    <w:rsid w:val="002E1248"/>
    <w:rsid w:val="002E3346"/>
    <w:rsid w:val="002E66F9"/>
    <w:rsid w:val="002F05C5"/>
    <w:rsid w:val="002F2198"/>
    <w:rsid w:val="002F26FE"/>
    <w:rsid w:val="002F2B3E"/>
    <w:rsid w:val="002F34F7"/>
    <w:rsid w:val="002F3C70"/>
    <w:rsid w:val="002F4A1B"/>
    <w:rsid w:val="003000D4"/>
    <w:rsid w:val="003009AD"/>
    <w:rsid w:val="00301FFC"/>
    <w:rsid w:val="00303D9B"/>
    <w:rsid w:val="00307A5B"/>
    <w:rsid w:val="00307A92"/>
    <w:rsid w:val="00313607"/>
    <w:rsid w:val="00314921"/>
    <w:rsid w:val="00317322"/>
    <w:rsid w:val="00317957"/>
    <w:rsid w:val="00320B36"/>
    <w:rsid w:val="00320E1C"/>
    <w:rsid w:val="0032174B"/>
    <w:rsid w:val="00321E34"/>
    <w:rsid w:val="0032311B"/>
    <w:rsid w:val="0032320B"/>
    <w:rsid w:val="00334A83"/>
    <w:rsid w:val="00334B26"/>
    <w:rsid w:val="003424A3"/>
    <w:rsid w:val="00342E43"/>
    <w:rsid w:val="00344AE9"/>
    <w:rsid w:val="00346FFB"/>
    <w:rsid w:val="0035289D"/>
    <w:rsid w:val="00353D34"/>
    <w:rsid w:val="003546FF"/>
    <w:rsid w:val="003555EF"/>
    <w:rsid w:val="00355E1A"/>
    <w:rsid w:val="0036177D"/>
    <w:rsid w:val="0036286B"/>
    <w:rsid w:val="00363453"/>
    <w:rsid w:val="003643C3"/>
    <w:rsid w:val="00371945"/>
    <w:rsid w:val="003732B9"/>
    <w:rsid w:val="00373480"/>
    <w:rsid w:val="0038048F"/>
    <w:rsid w:val="003804E3"/>
    <w:rsid w:val="00381428"/>
    <w:rsid w:val="00384D6B"/>
    <w:rsid w:val="00392F45"/>
    <w:rsid w:val="00394644"/>
    <w:rsid w:val="00395062"/>
    <w:rsid w:val="003953D7"/>
    <w:rsid w:val="003968C8"/>
    <w:rsid w:val="00397F49"/>
    <w:rsid w:val="003A364F"/>
    <w:rsid w:val="003A6807"/>
    <w:rsid w:val="003B0A23"/>
    <w:rsid w:val="003B51BA"/>
    <w:rsid w:val="003B6834"/>
    <w:rsid w:val="003B6839"/>
    <w:rsid w:val="003B70D0"/>
    <w:rsid w:val="003C5CD4"/>
    <w:rsid w:val="003C5F76"/>
    <w:rsid w:val="003D0060"/>
    <w:rsid w:val="003D13B6"/>
    <w:rsid w:val="003D5183"/>
    <w:rsid w:val="003E2092"/>
    <w:rsid w:val="003F0B9E"/>
    <w:rsid w:val="003F1CEA"/>
    <w:rsid w:val="003F2AF8"/>
    <w:rsid w:val="003F3116"/>
    <w:rsid w:val="003F7917"/>
    <w:rsid w:val="004132B5"/>
    <w:rsid w:val="004132E5"/>
    <w:rsid w:val="00416D88"/>
    <w:rsid w:val="0042533B"/>
    <w:rsid w:val="00427891"/>
    <w:rsid w:val="004326D4"/>
    <w:rsid w:val="004374CC"/>
    <w:rsid w:val="004376FE"/>
    <w:rsid w:val="00440127"/>
    <w:rsid w:val="004407C9"/>
    <w:rsid w:val="0044221D"/>
    <w:rsid w:val="00443D1B"/>
    <w:rsid w:val="00444432"/>
    <w:rsid w:val="00447D22"/>
    <w:rsid w:val="00450101"/>
    <w:rsid w:val="00453ACC"/>
    <w:rsid w:val="00455F21"/>
    <w:rsid w:val="00465C15"/>
    <w:rsid w:val="0047059B"/>
    <w:rsid w:val="00473982"/>
    <w:rsid w:val="00474450"/>
    <w:rsid w:val="004754DB"/>
    <w:rsid w:val="00475AFE"/>
    <w:rsid w:val="00482C1F"/>
    <w:rsid w:val="00483552"/>
    <w:rsid w:val="0048355D"/>
    <w:rsid w:val="004843CE"/>
    <w:rsid w:val="00485DB6"/>
    <w:rsid w:val="004913AC"/>
    <w:rsid w:val="00491914"/>
    <w:rsid w:val="004A0F88"/>
    <w:rsid w:val="004A1A32"/>
    <w:rsid w:val="004A5921"/>
    <w:rsid w:val="004A61AA"/>
    <w:rsid w:val="004A7360"/>
    <w:rsid w:val="004B09F1"/>
    <w:rsid w:val="004B301C"/>
    <w:rsid w:val="004B41D4"/>
    <w:rsid w:val="004B6037"/>
    <w:rsid w:val="004C1737"/>
    <w:rsid w:val="004C5E92"/>
    <w:rsid w:val="004D6371"/>
    <w:rsid w:val="004E3692"/>
    <w:rsid w:val="004E54B5"/>
    <w:rsid w:val="004E6857"/>
    <w:rsid w:val="004E74B9"/>
    <w:rsid w:val="004F2BD0"/>
    <w:rsid w:val="004F54F8"/>
    <w:rsid w:val="004F6F81"/>
    <w:rsid w:val="0050482E"/>
    <w:rsid w:val="00513717"/>
    <w:rsid w:val="005156E3"/>
    <w:rsid w:val="00515FD1"/>
    <w:rsid w:val="00516818"/>
    <w:rsid w:val="00516CB9"/>
    <w:rsid w:val="00521107"/>
    <w:rsid w:val="0052133A"/>
    <w:rsid w:val="005230E1"/>
    <w:rsid w:val="00523463"/>
    <w:rsid w:val="00523D66"/>
    <w:rsid w:val="00523F9B"/>
    <w:rsid w:val="00524674"/>
    <w:rsid w:val="00531F07"/>
    <w:rsid w:val="00536812"/>
    <w:rsid w:val="00536A12"/>
    <w:rsid w:val="00537069"/>
    <w:rsid w:val="00546DD8"/>
    <w:rsid w:val="00547C4E"/>
    <w:rsid w:val="0055211A"/>
    <w:rsid w:val="00557D0A"/>
    <w:rsid w:val="00564610"/>
    <w:rsid w:val="005675FA"/>
    <w:rsid w:val="00570ABB"/>
    <w:rsid w:val="00570D61"/>
    <w:rsid w:val="005721A2"/>
    <w:rsid w:val="0057255E"/>
    <w:rsid w:val="00573377"/>
    <w:rsid w:val="005739A3"/>
    <w:rsid w:val="005749D1"/>
    <w:rsid w:val="0058086C"/>
    <w:rsid w:val="00580FEF"/>
    <w:rsid w:val="005819E8"/>
    <w:rsid w:val="0058391E"/>
    <w:rsid w:val="00587AC1"/>
    <w:rsid w:val="0059160C"/>
    <w:rsid w:val="0059233D"/>
    <w:rsid w:val="005949C9"/>
    <w:rsid w:val="00595C28"/>
    <w:rsid w:val="005960EC"/>
    <w:rsid w:val="005A1201"/>
    <w:rsid w:val="005A139C"/>
    <w:rsid w:val="005A2074"/>
    <w:rsid w:val="005A2E8E"/>
    <w:rsid w:val="005A43E3"/>
    <w:rsid w:val="005B0CC5"/>
    <w:rsid w:val="005C104B"/>
    <w:rsid w:val="005C2F48"/>
    <w:rsid w:val="005C6233"/>
    <w:rsid w:val="005D04FF"/>
    <w:rsid w:val="005D2A1B"/>
    <w:rsid w:val="005E0375"/>
    <w:rsid w:val="005E3CED"/>
    <w:rsid w:val="005E5BBF"/>
    <w:rsid w:val="005F0CAB"/>
    <w:rsid w:val="005F0FA9"/>
    <w:rsid w:val="005F5427"/>
    <w:rsid w:val="005F547A"/>
    <w:rsid w:val="00600829"/>
    <w:rsid w:val="0060144F"/>
    <w:rsid w:val="00602DF8"/>
    <w:rsid w:val="00607864"/>
    <w:rsid w:val="00610C2D"/>
    <w:rsid w:val="00611DEA"/>
    <w:rsid w:val="00611F72"/>
    <w:rsid w:val="006135CC"/>
    <w:rsid w:val="00617EBD"/>
    <w:rsid w:val="00620E59"/>
    <w:rsid w:val="006220A6"/>
    <w:rsid w:val="00622425"/>
    <w:rsid w:val="00623587"/>
    <w:rsid w:val="00631926"/>
    <w:rsid w:val="00632ED0"/>
    <w:rsid w:val="006335AD"/>
    <w:rsid w:val="00634386"/>
    <w:rsid w:val="0063664F"/>
    <w:rsid w:val="00636D51"/>
    <w:rsid w:val="00637AA0"/>
    <w:rsid w:val="0064055F"/>
    <w:rsid w:val="00641466"/>
    <w:rsid w:val="006451D3"/>
    <w:rsid w:val="00645B6F"/>
    <w:rsid w:val="00645C14"/>
    <w:rsid w:val="006463B6"/>
    <w:rsid w:val="006508D6"/>
    <w:rsid w:val="00652291"/>
    <w:rsid w:val="00652F49"/>
    <w:rsid w:val="006542E2"/>
    <w:rsid w:val="006548F8"/>
    <w:rsid w:val="00654D23"/>
    <w:rsid w:val="00654DE0"/>
    <w:rsid w:val="00657956"/>
    <w:rsid w:val="00660E80"/>
    <w:rsid w:val="00663AA3"/>
    <w:rsid w:val="00670CA2"/>
    <w:rsid w:val="00677508"/>
    <w:rsid w:val="00677BDF"/>
    <w:rsid w:val="006811FD"/>
    <w:rsid w:val="00681947"/>
    <w:rsid w:val="006833C5"/>
    <w:rsid w:val="00683B9E"/>
    <w:rsid w:val="00684563"/>
    <w:rsid w:val="00691DAF"/>
    <w:rsid w:val="00693B01"/>
    <w:rsid w:val="00694A93"/>
    <w:rsid w:val="006972CE"/>
    <w:rsid w:val="00697E6B"/>
    <w:rsid w:val="006A0183"/>
    <w:rsid w:val="006A1393"/>
    <w:rsid w:val="006A574E"/>
    <w:rsid w:val="006A67DB"/>
    <w:rsid w:val="006C6052"/>
    <w:rsid w:val="006D1E84"/>
    <w:rsid w:val="006E5148"/>
    <w:rsid w:val="006E5384"/>
    <w:rsid w:val="006F1279"/>
    <w:rsid w:val="007041B6"/>
    <w:rsid w:val="00704C89"/>
    <w:rsid w:val="00707005"/>
    <w:rsid w:val="00707E52"/>
    <w:rsid w:val="00714157"/>
    <w:rsid w:val="00715284"/>
    <w:rsid w:val="00717D24"/>
    <w:rsid w:val="00720360"/>
    <w:rsid w:val="007227D6"/>
    <w:rsid w:val="00723C7A"/>
    <w:rsid w:val="0073498A"/>
    <w:rsid w:val="00736725"/>
    <w:rsid w:val="00736DD7"/>
    <w:rsid w:val="00736F04"/>
    <w:rsid w:val="007406F6"/>
    <w:rsid w:val="007425F9"/>
    <w:rsid w:val="00743F85"/>
    <w:rsid w:val="00744E5C"/>
    <w:rsid w:val="007479D8"/>
    <w:rsid w:val="00747AF4"/>
    <w:rsid w:val="00753EED"/>
    <w:rsid w:val="00754BB1"/>
    <w:rsid w:val="00754CE5"/>
    <w:rsid w:val="0076163E"/>
    <w:rsid w:val="0076375E"/>
    <w:rsid w:val="00765E76"/>
    <w:rsid w:val="00766257"/>
    <w:rsid w:val="007662DE"/>
    <w:rsid w:val="00770144"/>
    <w:rsid w:val="00771331"/>
    <w:rsid w:val="007727F3"/>
    <w:rsid w:val="0077288B"/>
    <w:rsid w:val="007741DB"/>
    <w:rsid w:val="00774E82"/>
    <w:rsid w:val="00775B73"/>
    <w:rsid w:val="00775CF8"/>
    <w:rsid w:val="0077756F"/>
    <w:rsid w:val="00781954"/>
    <w:rsid w:val="00782DD0"/>
    <w:rsid w:val="0078487D"/>
    <w:rsid w:val="00786C43"/>
    <w:rsid w:val="00787870"/>
    <w:rsid w:val="00792831"/>
    <w:rsid w:val="007943B3"/>
    <w:rsid w:val="007A371E"/>
    <w:rsid w:val="007A555F"/>
    <w:rsid w:val="007A63C9"/>
    <w:rsid w:val="007A6DEB"/>
    <w:rsid w:val="007B63CB"/>
    <w:rsid w:val="007C2716"/>
    <w:rsid w:val="007C2EA2"/>
    <w:rsid w:val="007C4082"/>
    <w:rsid w:val="007C5B08"/>
    <w:rsid w:val="007C7D38"/>
    <w:rsid w:val="007D3E04"/>
    <w:rsid w:val="007D588D"/>
    <w:rsid w:val="007D736C"/>
    <w:rsid w:val="007E2154"/>
    <w:rsid w:val="007E23ED"/>
    <w:rsid w:val="007E37E4"/>
    <w:rsid w:val="007E4CEA"/>
    <w:rsid w:val="007E697A"/>
    <w:rsid w:val="007F0D84"/>
    <w:rsid w:val="007F62B5"/>
    <w:rsid w:val="008007B4"/>
    <w:rsid w:val="008033F4"/>
    <w:rsid w:val="00805E68"/>
    <w:rsid w:val="008074A9"/>
    <w:rsid w:val="00810127"/>
    <w:rsid w:val="00813FEE"/>
    <w:rsid w:val="0082124B"/>
    <w:rsid w:val="008216B6"/>
    <w:rsid w:val="00821DAD"/>
    <w:rsid w:val="00822EB3"/>
    <w:rsid w:val="00836C39"/>
    <w:rsid w:val="00842BDC"/>
    <w:rsid w:val="00843753"/>
    <w:rsid w:val="0084673C"/>
    <w:rsid w:val="00852056"/>
    <w:rsid w:val="00854CA9"/>
    <w:rsid w:val="00865E55"/>
    <w:rsid w:val="008668CA"/>
    <w:rsid w:val="00871276"/>
    <w:rsid w:val="00871677"/>
    <w:rsid w:val="00873928"/>
    <w:rsid w:val="008744C7"/>
    <w:rsid w:val="00880C60"/>
    <w:rsid w:val="00886F68"/>
    <w:rsid w:val="008876B8"/>
    <w:rsid w:val="0088784B"/>
    <w:rsid w:val="00890995"/>
    <w:rsid w:val="00890FDB"/>
    <w:rsid w:val="00894E25"/>
    <w:rsid w:val="008A4677"/>
    <w:rsid w:val="008A58DF"/>
    <w:rsid w:val="008A5C9C"/>
    <w:rsid w:val="008A690B"/>
    <w:rsid w:val="008B0678"/>
    <w:rsid w:val="008B1849"/>
    <w:rsid w:val="008B18CE"/>
    <w:rsid w:val="008B2778"/>
    <w:rsid w:val="008B3E0A"/>
    <w:rsid w:val="008C02C1"/>
    <w:rsid w:val="008C6F06"/>
    <w:rsid w:val="008D0F67"/>
    <w:rsid w:val="008D6005"/>
    <w:rsid w:val="008D789C"/>
    <w:rsid w:val="008E0B6A"/>
    <w:rsid w:val="008E2594"/>
    <w:rsid w:val="008E55BB"/>
    <w:rsid w:val="008E59C6"/>
    <w:rsid w:val="008E6164"/>
    <w:rsid w:val="008E7600"/>
    <w:rsid w:val="008F0027"/>
    <w:rsid w:val="008F03D6"/>
    <w:rsid w:val="008F340E"/>
    <w:rsid w:val="008F5000"/>
    <w:rsid w:val="008F5AAD"/>
    <w:rsid w:val="008F682D"/>
    <w:rsid w:val="008F6E97"/>
    <w:rsid w:val="0090132C"/>
    <w:rsid w:val="00904817"/>
    <w:rsid w:val="0090514E"/>
    <w:rsid w:val="00905BE7"/>
    <w:rsid w:val="00907262"/>
    <w:rsid w:val="00907D54"/>
    <w:rsid w:val="009124AC"/>
    <w:rsid w:val="00916B77"/>
    <w:rsid w:val="0092095D"/>
    <w:rsid w:val="00924563"/>
    <w:rsid w:val="0092464B"/>
    <w:rsid w:val="009250C0"/>
    <w:rsid w:val="0092527C"/>
    <w:rsid w:val="00927B19"/>
    <w:rsid w:val="00927DCC"/>
    <w:rsid w:val="00930047"/>
    <w:rsid w:val="009426D7"/>
    <w:rsid w:val="00947933"/>
    <w:rsid w:val="009553E7"/>
    <w:rsid w:val="00957D89"/>
    <w:rsid w:val="00966E17"/>
    <w:rsid w:val="009708F0"/>
    <w:rsid w:val="00972EFE"/>
    <w:rsid w:val="00975CB4"/>
    <w:rsid w:val="00976B96"/>
    <w:rsid w:val="009771E9"/>
    <w:rsid w:val="00982C89"/>
    <w:rsid w:val="00983917"/>
    <w:rsid w:val="0098657F"/>
    <w:rsid w:val="00990E87"/>
    <w:rsid w:val="009916AB"/>
    <w:rsid w:val="0099185E"/>
    <w:rsid w:val="009925F4"/>
    <w:rsid w:val="00994D13"/>
    <w:rsid w:val="009A0842"/>
    <w:rsid w:val="009A1B87"/>
    <w:rsid w:val="009A288E"/>
    <w:rsid w:val="009A797B"/>
    <w:rsid w:val="009B0A98"/>
    <w:rsid w:val="009C446D"/>
    <w:rsid w:val="009C4E38"/>
    <w:rsid w:val="009C543B"/>
    <w:rsid w:val="009D6F82"/>
    <w:rsid w:val="009E1B72"/>
    <w:rsid w:val="009E239A"/>
    <w:rsid w:val="009F03E7"/>
    <w:rsid w:val="009F5A20"/>
    <w:rsid w:val="009F76F7"/>
    <w:rsid w:val="009F79C3"/>
    <w:rsid w:val="00A00BC3"/>
    <w:rsid w:val="00A022C2"/>
    <w:rsid w:val="00A032DF"/>
    <w:rsid w:val="00A0548D"/>
    <w:rsid w:val="00A05FFC"/>
    <w:rsid w:val="00A06418"/>
    <w:rsid w:val="00A06C35"/>
    <w:rsid w:val="00A07361"/>
    <w:rsid w:val="00A11A20"/>
    <w:rsid w:val="00A12836"/>
    <w:rsid w:val="00A1350D"/>
    <w:rsid w:val="00A136F7"/>
    <w:rsid w:val="00A142B6"/>
    <w:rsid w:val="00A217B5"/>
    <w:rsid w:val="00A2425D"/>
    <w:rsid w:val="00A30621"/>
    <w:rsid w:val="00A309F4"/>
    <w:rsid w:val="00A323EF"/>
    <w:rsid w:val="00A34C68"/>
    <w:rsid w:val="00A37046"/>
    <w:rsid w:val="00A4110F"/>
    <w:rsid w:val="00A53657"/>
    <w:rsid w:val="00A5514C"/>
    <w:rsid w:val="00A57F82"/>
    <w:rsid w:val="00A60900"/>
    <w:rsid w:val="00A61F17"/>
    <w:rsid w:val="00A712BF"/>
    <w:rsid w:val="00A734FF"/>
    <w:rsid w:val="00A77F56"/>
    <w:rsid w:val="00A81771"/>
    <w:rsid w:val="00A849FD"/>
    <w:rsid w:val="00A84BCF"/>
    <w:rsid w:val="00A86372"/>
    <w:rsid w:val="00A93C7B"/>
    <w:rsid w:val="00A95D2B"/>
    <w:rsid w:val="00AA0A51"/>
    <w:rsid w:val="00AA2591"/>
    <w:rsid w:val="00AB4482"/>
    <w:rsid w:val="00AB5DF6"/>
    <w:rsid w:val="00AB7201"/>
    <w:rsid w:val="00AC46F0"/>
    <w:rsid w:val="00AC5914"/>
    <w:rsid w:val="00AC68FA"/>
    <w:rsid w:val="00AD07CA"/>
    <w:rsid w:val="00AD3BBD"/>
    <w:rsid w:val="00AD69D1"/>
    <w:rsid w:val="00AD6F88"/>
    <w:rsid w:val="00AE1C76"/>
    <w:rsid w:val="00AE48E0"/>
    <w:rsid w:val="00AE6F91"/>
    <w:rsid w:val="00AE7CFA"/>
    <w:rsid w:val="00AE7FA7"/>
    <w:rsid w:val="00AE7FD6"/>
    <w:rsid w:val="00AF1387"/>
    <w:rsid w:val="00AF17BB"/>
    <w:rsid w:val="00AF509D"/>
    <w:rsid w:val="00AF535B"/>
    <w:rsid w:val="00AF6BEB"/>
    <w:rsid w:val="00AF7EB8"/>
    <w:rsid w:val="00B02845"/>
    <w:rsid w:val="00B121AF"/>
    <w:rsid w:val="00B1409B"/>
    <w:rsid w:val="00B16A81"/>
    <w:rsid w:val="00B21386"/>
    <w:rsid w:val="00B213C2"/>
    <w:rsid w:val="00B23CB1"/>
    <w:rsid w:val="00B262AA"/>
    <w:rsid w:val="00B26659"/>
    <w:rsid w:val="00B3309F"/>
    <w:rsid w:val="00B34E76"/>
    <w:rsid w:val="00B36165"/>
    <w:rsid w:val="00B36902"/>
    <w:rsid w:val="00B371E6"/>
    <w:rsid w:val="00B37216"/>
    <w:rsid w:val="00B37D40"/>
    <w:rsid w:val="00B445AB"/>
    <w:rsid w:val="00B44868"/>
    <w:rsid w:val="00B47394"/>
    <w:rsid w:val="00B47882"/>
    <w:rsid w:val="00B520FC"/>
    <w:rsid w:val="00B52E25"/>
    <w:rsid w:val="00B547C0"/>
    <w:rsid w:val="00B56C68"/>
    <w:rsid w:val="00B56FDE"/>
    <w:rsid w:val="00B60C17"/>
    <w:rsid w:val="00B626F4"/>
    <w:rsid w:val="00B64494"/>
    <w:rsid w:val="00B653DA"/>
    <w:rsid w:val="00B67BB2"/>
    <w:rsid w:val="00B711A0"/>
    <w:rsid w:val="00B7258B"/>
    <w:rsid w:val="00B76A45"/>
    <w:rsid w:val="00B80262"/>
    <w:rsid w:val="00B82FAE"/>
    <w:rsid w:val="00B857CA"/>
    <w:rsid w:val="00B85A96"/>
    <w:rsid w:val="00B868B8"/>
    <w:rsid w:val="00B86F62"/>
    <w:rsid w:val="00B87492"/>
    <w:rsid w:val="00B95FCC"/>
    <w:rsid w:val="00B96301"/>
    <w:rsid w:val="00BA1B0A"/>
    <w:rsid w:val="00BA2618"/>
    <w:rsid w:val="00BA3C0F"/>
    <w:rsid w:val="00BA54C9"/>
    <w:rsid w:val="00BB21C0"/>
    <w:rsid w:val="00BB2DC1"/>
    <w:rsid w:val="00BB31EF"/>
    <w:rsid w:val="00BC02B3"/>
    <w:rsid w:val="00BC07B1"/>
    <w:rsid w:val="00BC0B30"/>
    <w:rsid w:val="00BC70FE"/>
    <w:rsid w:val="00BD23D0"/>
    <w:rsid w:val="00BD2879"/>
    <w:rsid w:val="00BD36AD"/>
    <w:rsid w:val="00BD4000"/>
    <w:rsid w:val="00BD70D8"/>
    <w:rsid w:val="00BE045B"/>
    <w:rsid w:val="00BE1484"/>
    <w:rsid w:val="00BE1FFA"/>
    <w:rsid w:val="00BE2D91"/>
    <w:rsid w:val="00BE6AAE"/>
    <w:rsid w:val="00BE720E"/>
    <w:rsid w:val="00BF0486"/>
    <w:rsid w:val="00BF7ADA"/>
    <w:rsid w:val="00C01906"/>
    <w:rsid w:val="00C02D11"/>
    <w:rsid w:val="00C05F57"/>
    <w:rsid w:val="00C079CE"/>
    <w:rsid w:val="00C12D5D"/>
    <w:rsid w:val="00C14D7C"/>
    <w:rsid w:val="00C15051"/>
    <w:rsid w:val="00C169CE"/>
    <w:rsid w:val="00C216C3"/>
    <w:rsid w:val="00C21DE3"/>
    <w:rsid w:val="00C22187"/>
    <w:rsid w:val="00C24B35"/>
    <w:rsid w:val="00C25B75"/>
    <w:rsid w:val="00C27705"/>
    <w:rsid w:val="00C34571"/>
    <w:rsid w:val="00C35BD7"/>
    <w:rsid w:val="00C4048A"/>
    <w:rsid w:val="00C54E9D"/>
    <w:rsid w:val="00C56159"/>
    <w:rsid w:val="00C56C9B"/>
    <w:rsid w:val="00C57AFC"/>
    <w:rsid w:val="00C6023F"/>
    <w:rsid w:val="00C6044D"/>
    <w:rsid w:val="00C60AA6"/>
    <w:rsid w:val="00C61C92"/>
    <w:rsid w:val="00C62B4B"/>
    <w:rsid w:val="00C6727D"/>
    <w:rsid w:val="00C67B62"/>
    <w:rsid w:val="00C70FC9"/>
    <w:rsid w:val="00C713C0"/>
    <w:rsid w:val="00C73D44"/>
    <w:rsid w:val="00C741B3"/>
    <w:rsid w:val="00C75566"/>
    <w:rsid w:val="00C831A2"/>
    <w:rsid w:val="00C87D0C"/>
    <w:rsid w:val="00C91BD6"/>
    <w:rsid w:val="00C929CE"/>
    <w:rsid w:val="00C940FA"/>
    <w:rsid w:val="00C95DD4"/>
    <w:rsid w:val="00CA0664"/>
    <w:rsid w:val="00CA0E1F"/>
    <w:rsid w:val="00CA2779"/>
    <w:rsid w:val="00CA5D58"/>
    <w:rsid w:val="00CA7E76"/>
    <w:rsid w:val="00CB085F"/>
    <w:rsid w:val="00CB18B3"/>
    <w:rsid w:val="00CB1927"/>
    <w:rsid w:val="00CB19F4"/>
    <w:rsid w:val="00CB1D12"/>
    <w:rsid w:val="00CB2897"/>
    <w:rsid w:val="00CB31A5"/>
    <w:rsid w:val="00CB6013"/>
    <w:rsid w:val="00CB7BBC"/>
    <w:rsid w:val="00CC3BBC"/>
    <w:rsid w:val="00CC6724"/>
    <w:rsid w:val="00CC6925"/>
    <w:rsid w:val="00CD0045"/>
    <w:rsid w:val="00CD2033"/>
    <w:rsid w:val="00CD5CE2"/>
    <w:rsid w:val="00CD66C8"/>
    <w:rsid w:val="00CD7800"/>
    <w:rsid w:val="00CD7C50"/>
    <w:rsid w:val="00CE23D6"/>
    <w:rsid w:val="00CE248F"/>
    <w:rsid w:val="00CE40D6"/>
    <w:rsid w:val="00CE4D74"/>
    <w:rsid w:val="00CE52F3"/>
    <w:rsid w:val="00CE553F"/>
    <w:rsid w:val="00CE5676"/>
    <w:rsid w:val="00CE683A"/>
    <w:rsid w:val="00CE6E63"/>
    <w:rsid w:val="00CF0616"/>
    <w:rsid w:val="00CF1DB9"/>
    <w:rsid w:val="00CF2041"/>
    <w:rsid w:val="00CF2A0B"/>
    <w:rsid w:val="00CF4653"/>
    <w:rsid w:val="00CF6545"/>
    <w:rsid w:val="00D00FDC"/>
    <w:rsid w:val="00D02924"/>
    <w:rsid w:val="00D04866"/>
    <w:rsid w:val="00D055F4"/>
    <w:rsid w:val="00D05752"/>
    <w:rsid w:val="00D05A67"/>
    <w:rsid w:val="00D05AE3"/>
    <w:rsid w:val="00D31CF9"/>
    <w:rsid w:val="00D34A28"/>
    <w:rsid w:val="00D3681E"/>
    <w:rsid w:val="00D43AEB"/>
    <w:rsid w:val="00D44828"/>
    <w:rsid w:val="00D44A8B"/>
    <w:rsid w:val="00D45E70"/>
    <w:rsid w:val="00D47B47"/>
    <w:rsid w:val="00D47CD5"/>
    <w:rsid w:val="00D47D44"/>
    <w:rsid w:val="00D50FF2"/>
    <w:rsid w:val="00D533C4"/>
    <w:rsid w:val="00D56365"/>
    <w:rsid w:val="00D612BE"/>
    <w:rsid w:val="00D623EB"/>
    <w:rsid w:val="00D633E8"/>
    <w:rsid w:val="00D637C0"/>
    <w:rsid w:val="00D656A3"/>
    <w:rsid w:val="00D710B5"/>
    <w:rsid w:val="00D74C2E"/>
    <w:rsid w:val="00D77316"/>
    <w:rsid w:val="00D81312"/>
    <w:rsid w:val="00D82184"/>
    <w:rsid w:val="00D86607"/>
    <w:rsid w:val="00D86A81"/>
    <w:rsid w:val="00D86C34"/>
    <w:rsid w:val="00D913B2"/>
    <w:rsid w:val="00D91CF3"/>
    <w:rsid w:val="00D94005"/>
    <w:rsid w:val="00D94236"/>
    <w:rsid w:val="00D974B9"/>
    <w:rsid w:val="00DA0778"/>
    <w:rsid w:val="00DA0B67"/>
    <w:rsid w:val="00DA21D0"/>
    <w:rsid w:val="00DA262C"/>
    <w:rsid w:val="00DA3287"/>
    <w:rsid w:val="00DA3A22"/>
    <w:rsid w:val="00DA69A3"/>
    <w:rsid w:val="00DA7E14"/>
    <w:rsid w:val="00DB004F"/>
    <w:rsid w:val="00DB0829"/>
    <w:rsid w:val="00DB7025"/>
    <w:rsid w:val="00DC3BA9"/>
    <w:rsid w:val="00DC63A4"/>
    <w:rsid w:val="00DD1A70"/>
    <w:rsid w:val="00DD2590"/>
    <w:rsid w:val="00DD3400"/>
    <w:rsid w:val="00DD3615"/>
    <w:rsid w:val="00DD3967"/>
    <w:rsid w:val="00DD5A0C"/>
    <w:rsid w:val="00DD6974"/>
    <w:rsid w:val="00DD7513"/>
    <w:rsid w:val="00DE1724"/>
    <w:rsid w:val="00DE1BD5"/>
    <w:rsid w:val="00DE1CC8"/>
    <w:rsid w:val="00DE345F"/>
    <w:rsid w:val="00DE6D82"/>
    <w:rsid w:val="00DF08C3"/>
    <w:rsid w:val="00DF3EFE"/>
    <w:rsid w:val="00DF48E7"/>
    <w:rsid w:val="00DF5B2C"/>
    <w:rsid w:val="00DF611D"/>
    <w:rsid w:val="00DF7B4D"/>
    <w:rsid w:val="00E0082C"/>
    <w:rsid w:val="00E04084"/>
    <w:rsid w:val="00E04B21"/>
    <w:rsid w:val="00E06C99"/>
    <w:rsid w:val="00E11A09"/>
    <w:rsid w:val="00E125B1"/>
    <w:rsid w:val="00E12AEA"/>
    <w:rsid w:val="00E15C3E"/>
    <w:rsid w:val="00E173DA"/>
    <w:rsid w:val="00E20B68"/>
    <w:rsid w:val="00E264F2"/>
    <w:rsid w:val="00E270DB"/>
    <w:rsid w:val="00E31517"/>
    <w:rsid w:val="00E3164F"/>
    <w:rsid w:val="00E3382B"/>
    <w:rsid w:val="00E35111"/>
    <w:rsid w:val="00E3731A"/>
    <w:rsid w:val="00E404F6"/>
    <w:rsid w:val="00E419A6"/>
    <w:rsid w:val="00E429DF"/>
    <w:rsid w:val="00E43243"/>
    <w:rsid w:val="00E45534"/>
    <w:rsid w:val="00E465BF"/>
    <w:rsid w:val="00E47451"/>
    <w:rsid w:val="00E57773"/>
    <w:rsid w:val="00E622D4"/>
    <w:rsid w:val="00E63AA8"/>
    <w:rsid w:val="00E64DF2"/>
    <w:rsid w:val="00E677DD"/>
    <w:rsid w:val="00E729A9"/>
    <w:rsid w:val="00E758CB"/>
    <w:rsid w:val="00E76A58"/>
    <w:rsid w:val="00E80684"/>
    <w:rsid w:val="00E817DB"/>
    <w:rsid w:val="00E82AFF"/>
    <w:rsid w:val="00E84909"/>
    <w:rsid w:val="00E85DC0"/>
    <w:rsid w:val="00E86E86"/>
    <w:rsid w:val="00E87526"/>
    <w:rsid w:val="00E9312C"/>
    <w:rsid w:val="00E936C8"/>
    <w:rsid w:val="00E93997"/>
    <w:rsid w:val="00E94195"/>
    <w:rsid w:val="00E95FA3"/>
    <w:rsid w:val="00EA080D"/>
    <w:rsid w:val="00EA0F63"/>
    <w:rsid w:val="00EB00F4"/>
    <w:rsid w:val="00EB5319"/>
    <w:rsid w:val="00EB7F03"/>
    <w:rsid w:val="00EC1C91"/>
    <w:rsid w:val="00EC2320"/>
    <w:rsid w:val="00EC6CF2"/>
    <w:rsid w:val="00EC6E7C"/>
    <w:rsid w:val="00ED30BA"/>
    <w:rsid w:val="00ED38A8"/>
    <w:rsid w:val="00ED38B9"/>
    <w:rsid w:val="00ED4CD2"/>
    <w:rsid w:val="00ED70F6"/>
    <w:rsid w:val="00EE0785"/>
    <w:rsid w:val="00EE1448"/>
    <w:rsid w:val="00EE16F1"/>
    <w:rsid w:val="00EE183D"/>
    <w:rsid w:val="00EE23DC"/>
    <w:rsid w:val="00EE638A"/>
    <w:rsid w:val="00EE7ED1"/>
    <w:rsid w:val="00EF04C7"/>
    <w:rsid w:val="00EF2E14"/>
    <w:rsid w:val="00F00F65"/>
    <w:rsid w:val="00F02C77"/>
    <w:rsid w:val="00F03172"/>
    <w:rsid w:val="00F06BF7"/>
    <w:rsid w:val="00F10380"/>
    <w:rsid w:val="00F13238"/>
    <w:rsid w:val="00F15982"/>
    <w:rsid w:val="00F20584"/>
    <w:rsid w:val="00F20E30"/>
    <w:rsid w:val="00F21600"/>
    <w:rsid w:val="00F23EFB"/>
    <w:rsid w:val="00F24BEB"/>
    <w:rsid w:val="00F25173"/>
    <w:rsid w:val="00F30BFB"/>
    <w:rsid w:val="00F336C2"/>
    <w:rsid w:val="00F37AA9"/>
    <w:rsid w:val="00F41C15"/>
    <w:rsid w:val="00F43C22"/>
    <w:rsid w:val="00F45F76"/>
    <w:rsid w:val="00F46DF4"/>
    <w:rsid w:val="00F51461"/>
    <w:rsid w:val="00F523F7"/>
    <w:rsid w:val="00F53262"/>
    <w:rsid w:val="00F548E6"/>
    <w:rsid w:val="00F61FDA"/>
    <w:rsid w:val="00F64710"/>
    <w:rsid w:val="00F648FE"/>
    <w:rsid w:val="00F64A53"/>
    <w:rsid w:val="00F65638"/>
    <w:rsid w:val="00F659D2"/>
    <w:rsid w:val="00F67C48"/>
    <w:rsid w:val="00F700C9"/>
    <w:rsid w:val="00F7565F"/>
    <w:rsid w:val="00F80F4C"/>
    <w:rsid w:val="00F82977"/>
    <w:rsid w:val="00F82B45"/>
    <w:rsid w:val="00F84296"/>
    <w:rsid w:val="00F84407"/>
    <w:rsid w:val="00F9057B"/>
    <w:rsid w:val="00F95A47"/>
    <w:rsid w:val="00F97FCD"/>
    <w:rsid w:val="00FA109F"/>
    <w:rsid w:val="00FA2DC4"/>
    <w:rsid w:val="00FA316C"/>
    <w:rsid w:val="00FA7C24"/>
    <w:rsid w:val="00FA7E67"/>
    <w:rsid w:val="00FB288C"/>
    <w:rsid w:val="00FB3237"/>
    <w:rsid w:val="00FB3569"/>
    <w:rsid w:val="00FB365E"/>
    <w:rsid w:val="00FB390D"/>
    <w:rsid w:val="00FC6D0D"/>
    <w:rsid w:val="00FC7C52"/>
    <w:rsid w:val="00FD001E"/>
    <w:rsid w:val="00FD0D67"/>
    <w:rsid w:val="00FD0F3C"/>
    <w:rsid w:val="00FD12FD"/>
    <w:rsid w:val="00FD37F1"/>
    <w:rsid w:val="00FD3C23"/>
    <w:rsid w:val="00FD411B"/>
    <w:rsid w:val="00FD682A"/>
    <w:rsid w:val="00FE2814"/>
    <w:rsid w:val="00FE6606"/>
    <w:rsid w:val="00FF07A0"/>
    <w:rsid w:val="00FF08C6"/>
    <w:rsid w:val="00FF21CF"/>
    <w:rsid w:val="00FF290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69555"/>
  <w15:chartTrackingRefBased/>
  <w15:docId w15:val="{F332F544-2282-49DA-853B-3FBE6D2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72"/>
  </w:style>
  <w:style w:type="paragraph" w:styleId="Nadpis1">
    <w:name w:val="heading 1"/>
    <w:basedOn w:val="Normln"/>
    <w:link w:val="Nadpis1Char"/>
    <w:uiPriority w:val="9"/>
    <w:qFormat/>
    <w:rsid w:val="00B26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17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0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172"/>
  </w:style>
  <w:style w:type="paragraph" w:styleId="Textbubliny">
    <w:name w:val="Balloon Text"/>
    <w:basedOn w:val="Normln"/>
    <w:link w:val="TextbublinyChar"/>
    <w:uiPriority w:val="99"/>
    <w:semiHidden/>
    <w:unhideWhenUsed/>
    <w:rsid w:val="00D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60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602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2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2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2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23F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262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xmsonormal">
    <w:name w:val="x_msonormal"/>
    <w:basedOn w:val="Normln"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62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5DF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125B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25B1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F1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F0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07A0"/>
  </w:style>
  <w:style w:type="character" w:styleId="Nevyeenzmnka">
    <w:name w:val="Unresolved Mention"/>
    <w:basedOn w:val="Standardnpsmoodstavce"/>
    <w:uiPriority w:val="99"/>
    <w:semiHidden/>
    <w:unhideWhenUsed/>
    <w:rsid w:val="00094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51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mocneni-aktualne.mzcr.cz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p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66F7-FD52-44EC-91C0-BA61B51F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1287</Words>
  <Characters>7596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Maďar Rastislav</dc:creator>
  <cp:keywords/>
  <dc:description/>
  <cp:lastModifiedBy>Žofka Jan Mgr. Ing.</cp:lastModifiedBy>
  <cp:revision>77</cp:revision>
  <dcterms:created xsi:type="dcterms:W3CDTF">2021-04-18T03:20:00Z</dcterms:created>
  <dcterms:modified xsi:type="dcterms:W3CDTF">2021-04-25T04:01:00Z</dcterms:modified>
</cp:coreProperties>
</file>