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9D21" w14:textId="0A1CD270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C079CE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B1409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7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B34E76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44916C6A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78C21F30" w14:textId="7AB911E4" w:rsidR="00B1409B" w:rsidRPr="00B1409B" w:rsidRDefault="00B1409B" w:rsidP="00B1409B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Dne 26.02.2021 bylo provedeno 39 841 testů PCR a 52 893 antigenních testů, a to u 91 753 unikátních testovaných osob. Testy s preventivní indikací a prováděné v rámci plošného testování tvořily 56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,</w:t>
      </w:r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6 % celkového počtu testů.</w:t>
      </w:r>
    </w:p>
    <w:p w14:paraId="4A33625B" w14:textId="0A61FF19" w:rsidR="00B1409B" w:rsidRPr="00B1409B" w:rsidRDefault="00B1409B" w:rsidP="00B1409B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Celkem bylo potvrzeno 14 676 pozitivních diagnóz COVID-19, přičemž AG testy se na tomto záchytu podílely z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 </w:t>
      </w:r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15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,</w:t>
      </w:r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2 % (týdenní průměr podílu AG testů na pozitivních záchytech se pohybuje v rozsahu cca 20 %). COVID-19 byl prokázán u 5 820 asymptomatických osob, z toho v 778 případech na bázi AG testu následně potvrzeného vyšetřením PCR.</w:t>
      </w:r>
    </w:p>
    <w:p w14:paraId="305128E2" w14:textId="77777777" w:rsidR="00B1409B" w:rsidRPr="00B1409B" w:rsidRDefault="00B1409B" w:rsidP="00B1409B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349A2830" w14:textId="20C35191" w:rsidR="00B1409B" w:rsidRPr="00B1409B" w:rsidRDefault="00B1409B" w:rsidP="00B1409B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diagnostické a klinické indikace testů vykazují pozitivitu 40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,</w:t>
      </w:r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1 %,</w:t>
      </w:r>
    </w:p>
    <w:p w14:paraId="19049B39" w14:textId="6E6C34B3" w:rsidR="00B1409B" w:rsidRPr="00B1409B" w:rsidRDefault="00B1409B" w:rsidP="00B1409B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testy s epidemiologickou indikací (rizikové kontakty, trasování) mají </w:t>
      </w:r>
      <w:proofErr w:type="gramStart"/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21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,</w:t>
      </w:r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3%</w:t>
      </w:r>
      <w:proofErr w:type="gramEnd"/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 xml:space="preserve"> pozitivitu,</w:t>
      </w:r>
    </w:p>
    <w:p w14:paraId="60ADEC01" w14:textId="70507B64" w:rsidR="00B1409B" w:rsidRDefault="00B1409B" w:rsidP="00B1409B">
      <w:pPr>
        <w:pStyle w:val="Odstavecseseznamem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</w:pPr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testy s preventivní indikací a při plošném testování dosahují 1</w:t>
      </w:r>
      <w:r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,</w:t>
      </w:r>
      <w:r w:rsidRPr="00B1409B">
        <w:rPr>
          <w:rFonts w:ascii="Arial" w:eastAsia="Times New Roman" w:hAnsi="Arial" w:cs="Arial"/>
          <w:bCs/>
          <w:color w:val="212529"/>
          <w:sz w:val="24"/>
          <w:szCs w:val="24"/>
          <w:lang w:eastAsia="cs-CZ"/>
        </w:rPr>
        <w:t>9% pozitivity</w:t>
      </w:r>
    </w:p>
    <w:p w14:paraId="3D2AA362" w14:textId="2BCB12C1" w:rsidR="00B711A0" w:rsidRDefault="000F0D6B" w:rsidP="004C5E92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2124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6.1. 2021 jsou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denně aktualizovány 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hodnoty indexu rizika, který je kalkulován pro Protiepidemický systém (PES)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podle nové metodiky</w:t>
      </w:r>
      <w:r w:rsidR="0011381F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.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Parametr „Relativní pozitivita záchytu nemoci“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je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v indexu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nahrazen 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em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hospitalizovaných pacientů s COVID-19, kteří nebyli zachyceni testováním a trasováním </w:t>
      </w:r>
      <w:r w:rsidR="00F10380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(</w:t>
      </w:r>
      <w:r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„</w:t>
      </w:r>
      <w:r w:rsidR="00C56C9B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Podíl hospitalizovaných nezachycených v komunitě, za posledních 14 dní</w:t>
      </w:r>
      <w:r w:rsidR="00982C89" w:rsidRPr="00CE4D74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“).</w:t>
      </w:r>
    </w:p>
    <w:p w14:paraId="09ECB8E6" w14:textId="56061A60" w:rsidR="00A022C2" w:rsidRPr="0082124B" w:rsidRDefault="00B1409B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B1409B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27.02.2021 78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B1409B" w:rsidRPr="0082124B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B1409B" w:rsidRPr="0082124B" w:rsidRDefault="00B1409B" w:rsidP="00B1409B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20EAAA1D" w:rsidR="00B1409B" w:rsidRPr="0082124B" w:rsidRDefault="00B1409B" w:rsidP="00B1409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1 351,7</w:t>
            </w:r>
          </w:p>
        </w:tc>
      </w:tr>
      <w:tr w:rsidR="00B1409B" w:rsidRPr="0082124B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B1409B" w:rsidRPr="0082124B" w:rsidRDefault="00B1409B" w:rsidP="00B1409B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699C4EA9" w:rsidR="00B1409B" w:rsidRPr="0082124B" w:rsidRDefault="00B1409B" w:rsidP="00B1409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953,9</w:t>
            </w:r>
          </w:p>
        </w:tc>
      </w:tr>
      <w:tr w:rsidR="00B1409B" w:rsidRPr="0082124B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B1409B" w:rsidRPr="0082124B" w:rsidRDefault="00B1409B" w:rsidP="00B1409B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27FF6ECE" w:rsidR="00B1409B" w:rsidRPr="0082124B" w:rsidRDefault="00B1409B" w:rsidP="00B1409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1,22</w:t>
            </w:r>
          </w:p>
        </w:tc>
      </w:tr>
      <w:tr w:rsidR="00B1409B" w:rsidRPr="00EA0F63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B1409B" w:rsidRPr="0082124B" w:rsidRDefault="00B1409B" w:rsidP="00B1409B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82124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014200E2" w:rsidR="00B1409B" w:rsidRPr="00EA0F63" w:rsidRDefault="00B1409B" w:rsidP="00B1409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25"/>
                <w:szCs w:val="25"/>
              </w:rPr>
              <w:t>44,5%</w:t>
            </w:r>
            <w:proofErr w:type="gramEnd"/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íselné souhrny jsou uvedeny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4FA4D739" w14:textId="77777777" w:rsidR="00241A66" w:rsidRDefault="00241A66" w:rsidP="0042533B">
      <w:pPr>
        <w:jc w:val="center"/>
        <w:rPr>
          <w:rFonts w:ascii="Arial" w:hAnsi="Arial" w:cs="Arial"/>
          <w:b/>
          <w:sz w:val="28"/>
          <w:szCs w:val="28"/>
        </w:rPr>
      </w:pPr>
    </w:p>
    <w:p w14:paraId="19B18C13" w14:textId="5865ACD9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539"/>
        <w:gridCol w:w="2572"/>
        <w:gridCol w:w="2961"/>
      </w:tblGrid>
      <w:tr w:rsidR="00B1409B" w:rsidRPr="00683B9E" w14:paraId="11BF216F" w14:textId="77777777" w:rsidTr="00095B74">
        <w:tc>
          <w:tcPr>
            <w:tcW w:w="353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81F79B" w14:textId="7A7982C5" w:rsidR="00B1409B" w:rsidRPr="00CE553F" w:rsidRDefault="00B1409B" w:rsidP="00B1409B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Denní souhrn za 26.02.2021</w:t>
            </w:r>
          </w:p>
        </w:tc>
        <w:tc>
          <w:tcPr>
            <w:tcW w:w="257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04D631" w14:textId="2670D23E" w:rsidR="00B1409B" w:rsidRPr="00CE553F" w:rsidRDefault="00B1409B" w:rsidP="00B1409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9EA52" w14:textId="60B87300" w:rsidR="00B1409B" w:rsidRPr="00CE553F" w:rsidRDefault="00B1409B" w:rsidP="00B1409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/generováno 27.02.2021/</w:t>
            </w:r>
          </w:p>
        </w:tc>
      </w:tr>
      <w:tr w:rsidR="00B1409B" w14:paraId="2EF9916C" w14:textId="77777777" w:rsidTr="00095B74"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6C726A66" w14:textId="46C6503A" w:rsidR="00B1409B" w:rsidRPr="0063664F" w:rsidRDefault="00B1409B" w:rsidP="00B1409B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8CB67" w14:textId="77777777" w:rsidR="00B1409B" w:rsidRPr="0063664F" w:rsidRDefault="00B1409B" w:rsidP="00B1409B">
            <w:pPr>
              <w:jc w:val="center"/>
              <w:rPr>
                <w:b/>
                <w:bCs/>
              </w:rPr>
            </w:pPr>
          </w:p>
        </w:tc>
        <w:tc>
          <w:tcPr>
            <w:tcW w:w="2961" w:type="dxa"/>
            <w:tcBorders>
              <w:left w:val="nil"/>
            </w:tcBorders>
            <w:shd w:val="clear" w:color="auto" w:fill="auto"/>
            <w:vAlign w:val="center"/>
          </w:tcPr>
          <w:p w14:paraId="5B503477" w14:textId="5054C208" w:rsidR="00B1409B" w:rsidRPr="0063664F" w:rsidRDefault="00B1409B" w:rsidP="00B1409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409B" w14:paraId="6DAF1C46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74CAE0F" w14:textId="67930D69" w:rsidR="00B1409B" w:rsidRPr="00683B9E" w:rsidRDefault="00B1409B" w:rsidP="00B1409B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Počet provedených (nahlášených) testů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13BE366A" w14:textId="4DFF4ED3" w:rsidR="00B1409B" w:rsidRPr="00683B9E" w:rsidRDefault="00B1409B" w:rsidP="00B1409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26.2.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A467F" w14:textId="7F1BF536" w:rsidR="00B1409B" w:rsidRPr="00683B9E" w:rsidRDefault="00B1409B" w:rsidP="00B1409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Počet otestovaných osob*</w:t>
            </w:r>
          </w:p>
        </w:tc>
      </w:tr>
      <w:tr w:rsidR="00B1409B" w14:paraId="7117F962" w14:textId="77777777" w:rsidTr="00095B74">
        <w:tc>
          <w:tcPr>
            <w:tcW w:w="3539" w:type="dxa"/>
            <w:shd w:val="clear" w:color="auto" w:fill="auto"/>
            <w:vAlign w:val="center"/>
          </w:tcPr>
          <w:p w14:paraId="71DC94BA" w14:textId="4DB831C2" w:rsidR="00B1409B" w:rsidRDefault="00B1409B" w:rsidP="00B1409B">
            <w:r>
              <w:rPr>
                <w:rFonts w:ascii="Calibri" w:hAnsi="Calibri" w:cs="Calibri"/>
                <w:color w:val="000000"/>
              </w:rPr>
              <w:t>PCR testů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64298AF" w14:textId="452C92D2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39 841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  <w:vAlign w:val="center"/>
          </w:tcPr>
          <w:p w14:paraId="33E847D1" w14:textId="322086AE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409B" w14:paraId="09F17C86" w14:textId="77777777" w:rsidTr="00095B74">
        <w:tc>
          <w:tcPr>
            <w:tcW w:w="3539" w:type="dxa"/>
            <w:shd w:val="clear" w:color="auto" w:fill="auto"/>
            <w:vAlign w:val="center"/>
          </w:tcPr>
          <w:p w14:paraId="3FC72A59" w14:textId="18790C28" w:rsidR="00B1409B" w:rsidRDefault="00B1409B" w:rsidP="00B1409B">
            <w:r>
              <w:rPr>
                <w:rFonts w:ascii="Calibri" w:hAnsi="Calibri" w:cs="Calibri"/>
                <w:color w:val="000000"/>
              </w:rPr>
              <w:t>Antigenní (</w:t>
            </w: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>) testy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6B07B03" w14:textId="4001F636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52 893</w:t>
            </w:r>
          </w:p>
        </w:tc>
        <w:tc>
          <w:tcPr>
            <w:tcW w:w="2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C0465" w14:textId="48BCAECD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91 753</w:t>
            </w:r>
          </w:p>
        </w:tc>
      </w:tr>
      <w:tr w:rsidR="00B1409B" w14:paraId="1C3E80C5" w14:textId="77777777" w:rsidTr="00095B74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2CE64" w14:textId="2BBABC2B" w:rsidR="00B1409B" w:rsidRDefault="00B1409B" w:rsidP="00B1409B">
            <w:r>
              <w:rPr>
                <w:rFonts w:ascii="Calibri" w:hAnsi="Calibri" w:cs="Calibri"/>
                <w:color w:val="000000"/>
              </w:rPr>
              <w:t xml:space="preserve">      ...z toho </w:t>
            </w:r>
            <w:proofErr w:type="spellStart"/>
            <w:r>
              <w:rPr>
                <w:rFonts w:ascii="Calibri" w:hAnsi="Calibri" w:cs="Calibri"/>
                <w:color w:val="000000"/>
              </w:rPr>
              <w:t>prvotesty</w:t>
            </w:r>
            <w:proofErr w:type="spellEnd"/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7E29" w14:textId="05B06E35" w:rsidR="00B1409B" w:rsidRPr="00660E80" w:rsidRDefault="00B1409B" w:rsidP="00B140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24 936</w:t>
            </w: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98CEB3" w14:textId="338B2CFF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409B" w14:paraId="372CE99C" w14:textId="77777777" w:rsidTr="00095B74">
        <w:tc>
          <w:tcPr>
            <w:tcW w:w="3539" w:type="dxa"/>
            <w:tcBorders>
              <w:right w:val="nil"/>
            </w:tcBorders>
            <w:shd w:val="clear" w:color="auto" w:fill="auto"/>
            <w:vAlign w:val="center"/>
          </w:tcPr>
          <w:p w14:paraId="24DED3F2" w14:textId="1D90ED33" w:rsidR="00B1409B" w:rsidRPr="004207F8" w:rsidRDefault="00B1409B" w:rsidP="00B1409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759E3E" w14:textId="77777777" w:rsidR="00B1409B" w:rsidRPr="00660E80" w:rsidRDefault="00B1409B" w:rsidP="00B1409B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shd w:val="clear" w:color="auto" w:fill="auto"/>
            <w:vAlign w:val="center"/>
          </w:tcPr>
          <w:p w14:paraId="22447443" w14:textId="0337D784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409B" w14:paraId="26CB3FB4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10AD326" w14:textId="72C17FFE" w:rsidR="00B1409B" w:rsidRDefault="00B1409B" w:rsidP="00B1409B">
            <w:r>
              <w:rPr>
                <w:rFonts w:ascii="Calibri" w:hAnsi="Calibri" w:cs="Calibri"/>
                <w:color w:val="000000"/>
              </w:rPr>
              <w:t>Počet pozitivních diagnóz COVID-19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27532B9A" w14:textId="4645C672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Za 26.2.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3CBC81C5" w14:textId="4EFF8873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B1409B" w14:paraId="36337BD7" w14:textId="77777777" w:rsidTr="00095B74">
        <w:tc>
          <w:tcPr>
            <w:tcW w:w="3539" w:type="dxa"/>
            <w:vAlign w:val="center"/>
          </w:tcPr>
          <w:p w14:paraId="5E57ADC3" w14:textId="14A10C66" w:rsidR="00B1409B" w:rsidRDefault="00B1409B" w:rsidP="00B1409B">
            <w:pPr>
              <w:ind w:left="397"/>
            </w:pPr>
            <w:r>
              <w:rPr>
                <w:rFonts w:ascii="Calibri" w:hAnsi="Calibri" w:cs="Calibri"/>
              </w:rPr>
              <w:t>Celkem</w:t>
            </w:r>
          </w:p>
        </w:tc>
        <w:tc>
          <w:tcPr>
            <w:tcW w:w="2572" w:type="dxa"/>
            <w:vAlign w:val="center"/>
          </w:tcPr>
          <w:p w14:paraId="64B1F5B8" w14:textId="28022B14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14 676</w:t>
            </w:r>
          </w:p>
        </w:tc>
        <w:tc>
          <w:tcPr>
            <w:tcW w:w="2961" w:type="dxa"/>
            <w:vAlign w:val="center"/>
          </w:tcPr>
          <w:p w14:paraId="1A2C728E" w14:textId="626A41C2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</w:tr>
      <w:tr w:rsidR="00B1409B" w14:paraId="16F5E0CF" w14:textId="77777777" w:rsidTr="00095B74">
        <w:tc>
          <w:tcPr>
            <w:tcW w:w="3539" w:type="dxa"/>
            <w:vAlign w:val="center"/>
          </w:tcPr>
          <w:p w14:paraId="7022C12B" w14:textId="68DCB910" w:rsidR="00B1409B" w:rsidRDefault="00B1409B" w:rsidP="00B1409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symptomatičtí pacienti</w:t>
            </w:r>
          </w:p>
        </w:tc>
        <w:tc>
          <w:tcPr>
            <w:tcW w:w="2572" w:type="dxa"/>
            <w:vAlign w:val="center"/>
          </w:tcPr>
          <w:p w14:paraId="00597534" w14:textId="04A9B3CF" w:rsidR="00B1409B" w:rsidRPr="00E758CB" w:rsidRDefault="00B1409B" w:rsidP="00B140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7 407</w:t>
            </w:r>
          </w:p>
        </w:tc>
        <w:tc>
          <w:tcPr>
            <w:tcW w:w="2961" w:type="dxa"/>
            <w:vAlign w:val="center"/>
          </w:tcPr>
          <w:p w14:paraId="02F1F2A2" w14:textId="7627A83E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50,5%</w:t>
            </w:r>
            <w:proofErr w:type="gramEnd"/>
          </w:p>
        </w:tc>
      </w:tr>
      <w:tr w:rsidR="00B1409B" w14:paraId="2315D694" w14:textId="77777777" w:rsidTr="00095B74">
        <w:tc>
          <w:tcPr>
            <w:tcW w:w="3539" w:type="dxa"/>
            <w:vAlign w:val="center"/>
          </w:tcPr>
          <w:p w14:paraId="71BE30A3" w14:textId="22FB9741" w:rsidR="00B1409B" w:rsidRDefault="00B1409B" w:rsidP="00B1409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PCR – asymptomatičtí pacienti</w:t>
            </w:r>
          </w:p>
        </w:tc>
        <w:tc>
          <w:tcPr>
            <w:tcW w:w="2572" w:type="dxa"/>
            <w:vAlign w:val="center"/>
          </w:tcPr>
          <w:p w14:paraId="285CDA29" w14:textId="2826E754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5 042</w:t>
            </w:r>
          </w:p>
        </w:tc>
        <w:tc>
          <w:tcPr>
            <w:tcW w:w="2961" w:type="dxa"/>
            <w:vAlign w:val="center"/>
          </w:tcPr>
          <w:p w14:paraId="0D2A1936" w14:textId="4F0386C7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34,4%</w:t>
            </w:r>
            <w:proofErr w:type="gramEnd"/>
          </w:p>
        </w:tc>
      </w:tr>
      <w:tr w:rsidR="00B1409B" w14:paraId="178F1282" w14:textId="77777777" w:rsidTr="00095B74">
        <w:tc>
          <w:tcPr>
            <w:tcW w:w="3539" w:type="dxa"/>
            <w:vAlign w:val="center"/>
          </w:tcPr>
          <w:p w14:paraId="17D5BAD1" w14:textId="6D62154C" w:rsidR="00B1409B" w:rsidRDefault="00B1409B" w:rsidP="00B1409B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symptomatičtí pacienti</w:t>
            </w:r>
          </w:p>
        </w:tc>
        <w:tc>
          <w:tcPr>
            <w:tcW w:w="2572" w:type="dxa"/>
            <w:vAlign w:val="center"/>
          </w:tcPr>
          <w:p w14:paraId="7D6CAF9A" w14:textId="04CDD8E3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1 449</w:t>
            </w:r>
          </w:p>
        </w:tc>
        <w:tc>
          <w:tcPr>
            <w:tcW w:w="2961" w:type="dxa"/>
            <w:vAlign w:val="center"/>
          </w:tcPr>
          <w:p w14:paraId="4D999251" w14:textId="50A65F82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9,9%</w:t>
            </w:r>
            <w:proofErr w:type="gramEnd"/>
          </w:p>
        </w:tc>
      </w:tr>
      <w:tr w:rsidR="00B1409B" w14:paraId="34C3CA90" w14:textId="77777777" w:rsidTr="00095B7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6C5B9F9" w14:textId="48A60791" w:rsidR="00B1409B" w:rsidRDefault="00B1409B" w:rsidP="00B1409B">
            <w:pPr>
              <w:ind w:left="397"/>
            </w:pPr>
            <w:proofErr w:type="spellStart"/>
            <w:r>
              <w:rPr>
                <w:rFonts w:ascii="Calibri" w:hAnsi="Calibri" w:cs="Calibri"/>
                <w:color w:val="000000"/>
              </w:rPr>
              <w:t>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asymptomatičtí pacienti /konfirmace PCR/**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4A7C80DD" w14:textId="6D7CD027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25687E58" w14:textId="0506AAB7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5,3%</w:t>
            </w:r>
            <w:proofErr w:type="gramEnd"/>
          </w:p>
        </w:tc>
      </w:tr>
      <w:tr w:rsidR="00B1409B" w14:paraId="76325BDC" w14:textId="77777777" w:rsidTr="00095B74">
        <w:tc>
          <w:tcPr>
            <w:tcW w:w="3539" w:type="dxa"/>
            <w:tcBorders>
              <w:right w:val="nil"/>
            </w:tcBorders>
            <w:vAlign w:val="center"/>
          </w:tcPr>
          <w:p w14:paraId="563ED2EC" w14:textId="204A6F1E" w:rsidR="00B1409B" w:rsidRDefault="00B1409B" w:rsidP="00B1409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vAlign w:val="center"/>
          </w:tcPr>
          <w:p w14:paraId="432E950E" w14:textId="77777777" w:rsidR="00B1409B" w:rsidRPr="00660E80" w:rsidRDefault="00B1409B" w:rsidP="00B1409B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vAlign w:val="center"/>
          </w:tcPr>
          <w:p w14:paraId="6D191472" w14:textId="21F30E75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409B" w14:paraId="6CAA01DA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4FB1045" w14:textId="7E694CDA" w:rsidR="00B1409B" w:rsidRPr="00683B9E" w:rsidRDefault="00B1409B" w:rsidP="00B1409B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testů dle indikace 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2EABD898" w14:textId="71264518" w:rsidR="00B1409B" w:rsidRPr="00683B9E" w:rsidRDefault="00B1409B" w:rsidP="00B1409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26.2.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11A11B89" w14:textId="7AB8E969" w:rsidR="00B1409B" w:rsidRPr="00683B9E" w:rsidRDefault="00B1409B" w:rsidP="00B1409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… v %</w:t>
            </w:r>
          </w:p>
        </w:tc>
      </w:tr>
      <w:tr w:rsidR="00B1409B" w14:paraId="06D49F97" w14:textId="77777777" w:rsidTr="00095B74">
        <w:tc>
          <w:tcPr>
            <w:tcW w:w="3539" w:type="dxa"/>
            <w:vAlign w:val="center"/>
          </w:tcPr>
          <w:p w14:paraId="5115F30B" w14:textId="6DD48E98" w:rsidR="00B1409B" w:rsidRDefault="00B1409B" w:rsidP="00B1409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Celkem</w:t>
            </w:r>
          </w:p>
        </w:tc>
        <w:tc>
          <w:tcPr>
            <w:tcW w:w="2572" w:type="dxa"/>
            <w:vAlign w:val="center"/>
          </w:tcPr>
          <w:p w14:paraId="5219C7BC" w14:textId="5CBC9F77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92 734</w:t>
            </w:r>
          </w:p>
        </w:tc>
        <w:tc>
          <w:tcPr>
            <w:tcW w:w="2961" w:type="dxa"/>
            <w:vAlign w:val="center"/>
          </w:tcPr>
          <w:p w14:paraId="42104FDD" w14:textId="39C9DEC0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</w:tr>
      <w:tr w:rsidR="00B1409B" w14:paraId="3C0C5500" w14:textId="77777777" w:rsidTr="00095B74">
        <w:tc>
          <w:tcPr>
            <w:tcW w:w="3539" w:type="dxa"/>
            <w:vAlign w:val="center"/>
          </w:tcPr>
          <w:p w14:paraId="25FB1037" w14:textId="2EC0805E" w:rsidR="00B1409B" w:rsidRDefault="00B1409B" w:rsidP="00B1409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2572" w:type="dxa"/>
            <w:vAlign w:val="center"/>
          </w:tcPr>
          <w:p w14:paraId="2BA9D5D7" w14:textId="46C6B255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25 085</w:t>
            </w:r>
          </w:p>
        </w:tc>
        <w:tc>
          <w:tcPr>
            <w:tcW w:w="2961" w:type="dxa"/>
            <w:vAlign w:val="center"/>
          </w:tcPr>
          <w:p w14:paraId="2D7D5400" w14:textId="51BBFDA9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27,1%</w:t>
            </w:r>
            <w:proofErr w:type="gramEnd"/>
          </w:p>
        </w:tc>
      </w:tr>
      <w:tr w:rsidR="00B1409B" w14:paraId="606B26D5" w14:textId="77777777" w:rsidTr="00095B74">
        <w:tc>
          <w:tcPr>
            <w:tcW w:w="3539" w:type="dxa"/>
            <w:vAlign w:val="center"/>
          </w:tcPr>
          <w:p w14:paraId="4025A20A" w14:textId="5DB6D9F0" w:rsidR="00B1409B" w:rsidRDefault="00B1409B" w:rsidP="00B1409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2572" w:type="dxa"/>
            <w:vAlign w:val="center"/>
          </w:tcPr>
          <w:p w14:paraId="7EC62695" w14:textId="38FED964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12 623</w:t>
            </w:r>
          </w:p>
        </w:tc>
        <w:tc>
          <w:tcPr>
            <w:tcW w:w="2961" w:type="dxa"/>
            <w:vAlign w:val="center"/>
          </w:tcPr>
          <w:p w14:paraId="12C310E0" w14:textId="61F1116C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13,6%</w:t>
            </w:r>
            <w:proofErr w:type="gramEnd"/>
          </w:p>
        </w:tc>
      </w:tr>
      <w:tr w:rsidR="00B1409B" w14:paraId="1C2DF33C" w14:textId="77777777" w:rsidTr="00095B74">
        <w:tc>
          <w:tcPr>
            <w:tcW w:w="3539" w:type="dxa"/>
            <w:vAlign w:val="center"/>
          </w:tcPr>
          <w:p w14:paraId="09BDA1D5" w14:textId="55F883B7" w:rsidR="00B1409B" w:rsidRDefault="00B1409B" w:rsidP="00B1409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2572" w:type="dxa"/>
            <w:vAlign w:val="center"/>
          </w:tcPr>
          <w:p w14:paraId="4AF623CC" w14:textId="2B1C4BA2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52 465</w:t>
            </w:r>
          </w:p>
        </w:tc>
        <w:tc>
          <w:tcPr>
            <w:tcW w:w="2961" w:type="dxa"/>
            <w:vAlign w:val="center"/>
          </w:tcPr>
          <w:p w14:paraId="5FC82485" w14:textId="2850C522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56,6%</w:t>
            </w:r>
            <w:proofErr w:type="gramEnd"/>
          </w:p>
        </w:tc>
      </w:tr>
      <w:tr w:rsidR="00B1409B" w14:paraId="67DC4101" w14:textId="77777777" w:rsidTr="00095B7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9D9145F" w14:textId="5E6C3FF4" w:rsidR="00B1409B" w:rsidRDefault="00B1409B" w:rsidP="00B1409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Ostatní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07EF569C" w14:textId="6385545E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2 561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03DA46D6" w14:textId="33AF70FF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2,8%</w:t>
            </w:r>
            <w:proofErr w:type="gramEnd"/>
          </w:p>
        </w:tc>
      </w:tr>
      <w:tr w:rsidR="00B1409B" w14:paraId="0A507351" w14:textId="77777777" w:rsidTr="00095B74">
        <w:tc>
          <w:tcPr>
            <w:tcW w:w="3539" w:type="dxa"/>
            <w:tcBorders>
              <w:right w:val="nil"/>
            </w:tcBorders>
            <w:vAlign w:val="center"/>
          </w:tcPr>
          <w:p w14:paraId="07B6A539" w14:textId="37E8C31E" w:rsidR="00B1409B" w:rsidRDefault="00B1409B" w:rsidP="00B1409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vAlign w:val="center"/>
          </w:tcPr>
          <w:p w14:paraId="04ED37BB" w14:textId="77777777" w:rsidR="00B1409B" w:rsidRPr="00660E80" w:rsidRDefault="00B1409B" w:rsidP="00B1409B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vAlign w:val="center"/>
          </w:tcPr>
          <w:p w14:paraId="1B7FA101" w14:textId="3F18AD81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409B" w14:paraId="23FB6572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B6496A2" w14:textId="10C86172" w:rsidR="00B1409B" w:rsidRPr="00683B9E" w:rsidRDefault="00B1409B" w:rsidP="00B1409B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Relativní pozitivita testů dle indikace testu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6CF3A522" w14:textId="5F2B7045" w:rsidR="00B1409B" w:rsidRPr="00683B9E" w:rsidRDefault="00B1409B" w:rsidP="00B1409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26.2.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5A12F2D9" w14:textId="429D46E1" w:rsidR="00B1409B" w:rsidRPr="00683B9E" w:rsidRDefault="00B1409B" w:rsidP="00B1409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7denní průměr</w:t>
            </w:r>
          </w:p>
        </w:tc>
      </w:tr>
      <w:tr w:rsidR="00B1409B" w14:paraId="177DC4B0" w14:textId="77777777" w:rsidTr="00095B74">
        <w:tc>
          <w:tcPr>
            <w:tcW w:w="3539" w:type="dxa"/>
            <w:vAlign w:val="center"/>
          </w:tcPr>
          <w:p w14:paraId="7E6F8E7E" w14:textId="0816E9F1" w:rsidR="00B1409B" w:rsidRDefault="00B1409B" w:rsidP="00B1409B">
            <w:r>
              <w:rPr>
                <w:rFonts w:ascii="Calibri" w:hAnsi="Calibri" w:cs="Calibri"/>
                <w:color w:val="000000"/>
              </w:rPr>
              <w:t>Diagnostická indikace</w:t>
            </w:r>
          </w:p>
        </w:tc>
        <w:tc>
          <w:tcPr>
            <w:tcW w:w="2572" w:type="dxa"/>
            <w:vAlign w:val="center"/>
          </w:tcPr>
          <w:p w14:paraId="18BA6DF0" w14:textId="5713ADBB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38,3%</w:t>
            </w:r>
            <w:proofErr w:type="gramEnd"/>
          </w:p>
        </w:tc>
        <w:tc>
          <w:tcPr>
            <w:tcW w:w="2961" w:type="dxa"/>
            <w:vAlign w:val="center"/>
          </w:tcPr>
          <w:p w14:paraId="431854E6" w14:textId="020FD831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40,1%</w:t>
            </w:r>
            <w:proofErr w:type="gramEnd"/>
          </w:p>
        </w:tc>
      </w:tr>
      <w:tr w:rsidR="00B1409B" w14:paraId="7FEF8DDE" w14:textId="77777777" w:rsidTr="00095B74">
        <w:tc>
          <w:tcPr>
            <w:tcW w:w="3539" w:type="dxa"/>
            <w:vAlign w:val="center"/>
          </w:tcPr>
          <w:p w14:paraId="4EEF5234" w14:textId="64B3436A" w:rsidR="00B1409B" w:rsidRDefault="00B1409B" w:rsidP="00B1409B">
            <w:r>
              <w:rPr>
                <w:rFonts w:ascii="Calibri" w:hAnsi="Calibri" w:cs="Calibri"/>
                <w:color w:val="000000"/>
              </w:rPr>
              <w:t>Epidemiologická indikace</w:t>
            </w:r>
          </w:p>
        </w:tc>
        <w:tc>
          <w:tcPr>
            <w:tcW w:w="2572" w:type="dxa"/>
            <w:vAlign w:val="center"/>
          </w:tcPr>
          <w:p w14:paraId="4E316C8E" w14:textId="1F0DAA7B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21,0%</w:t>
            </w:r>
            <w:proofErr w:type="gramEnd"/>
          </w:p>
        </w:tc>
        <w:tc>
          <w:tcPr>
            <w:tcW w:w="2961" w:type="dxa"/>
            <w:vAlign w:val="center"/>
          </w:tcPr>
          <w:p w14:paraId="591E715B" w14:textId="63FB1B6F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21,3%</w:t>
            </w:r>
            <w:proofErr w:type="gramEnd"/>
          </w:p>
        </w:tc>
      </w:tr>
      <w:tr w:rsidR="00B1409B" w14:paraId="00B26DEC" w14:textId="77777777" w:rsidTr="00095B74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4226760" w14:textId="5FB2601F" w:rsidR="00B1409B" w:rsidRDefault="00B1409B" w:rsidP="00B1409B">
            <w:r>
              <w:rPr>
                <w:rFonts w:ascii="Calibri" w:hAnsi="Calibri" w:cs="Calibri"/>
                <w:color w:val="000000"/>
              </w:rPr>
              <w:t>Preventivní a plošné testování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56E48CBD" w14:textId="0254DF05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1,8%</w:t>
            </w:r>
            <w:proofErr w:type="gramEnd"/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14:paraId="18F817B6" w14:textId="4BBA93C6" w:rsidR="00B1409B" w:rsidRPr="00660E80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1,9%</w:t>
            </w:r>
            <w:proofErr w:type="gramEnd"/>
          </w:p>
        </w:tc>
      </w:tr>
      <w:tr w:rsidR="00B1409B" w14:paraId="5308ADB9" w14:textId="77777777" w:rsidTr="00095B74">
        <w:tc>
          <w:tcPr>
            <w:tcW w:w="3539" w:type="dxa"/>
            <w:tcBorders>
              <w:right w:val="nil"/>
            </w:tcBorders>
            <w:vAlign w:val="center"/>
          </w:tcPr>
          <w:p w14:paraId="582FB12D" w14:textId="2BFCA49B" w:rsidR="00B1409B" w:rsidRDefault="00B1409B" w:rsidP="00B1409B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72" w:type="dxa"/>
            <w:tcBorders>
              <w:left w:val="nil"/>
              <w:right w:val="nil"/>
            </w:tcBorders>
            <w:vAlign w:val="center"/>
          </w:tcPr>
          <w:p w14:paraId="38ACFF43" w14:textId="77777777" w:rsidR="00B1409B" w:rsidRPr="00660E80" w:rsidRDefault="00B1409B" w:rsidP="00B1409B">
            <w:pPr>
              <w:jc w:val="center"/>
            </w:pPr>
          </w:p>
        </w:tc>
        <w:tc>
          <w:tcPr>
            <w:tcW w:w="2961" w:type="dxa"/>
            <w:tcBorders>
              <w:left w:val="nil"/>
            </w:tcBorders>
            <w:vAlign w:val="center"/>
          </w:tcPr>
          <w:p w14:paraId="5FC99291" w14:textId="3982EEEA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1409B" w14:paraId="162F9C5F" w14:textId="77777777" w:rsidTr="00095B74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EFD8560" w14:textId="78815CC8" w:rsidR="00B1409B" w:rsidRPr="00683B9E" w:rsidRDefault="00B1409B" w:rsidP="00B1409B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Počet evidovaných testů 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2EF26E52" w14:textId="1BE0ABA3" w:rsidR="00B1409B" w:rsidRPr="00683B9E" w:rsidRDefault="00B1409B" w:rsidP="00B1409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Za 7 dní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257F0D57" w14:textId="5578A7E3" w:rsidR="00B1409B" w:rsidRPr="00683B9E" w:rsidRDefault="00B1409B" w:rsidP="00B1409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Celkem v databázi</w:t>
            </w:r>
          </w:p>
        </w:tc>
      </w:tr>
      <w:tr w:rsidR="00B1409B" w14:paraId="55C40E79" w14:textId="77777777" w:rsidTr="00095B74">
        <w:tc>
          <w:tcPr>
            <w:tcW w:w="3539" w:type="dxa"/>
            <w:vAlign w:val="center"/>
          </w:tcPr>
          <w:p w14:paraId="3B8EB337" w14:textId="3B4C8227" w:rsidR="00B1409B" w:rsidRDefault="00B1409B" w:rsidP="00B1409B">
            <w:r>
              <w:rPr>
                <w:rFonts w:ascii="Calibri" w:hAnsi="Calibri" w:cs="Calibri"/>
                <w:color w:val="000000"/>
              </w:rPr>
              <w:t>PCR testy</w:t>
            </w:r>
          </w:p>
        </w:tc>
        <w:tc>
          <w:tcPr>
            <w:tcW w:w="2572" w:type="dxa"/>
            <w:vAlign w:val="center"/>
          </w:tcPr>
          <w:p w14:paraId="6C7E227D" w14:textId="3CB523EA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222 440</w:t>
            </w:r>
          </w:p>
        </w:tc>
        <w:tc>
          <w:tcPr>
            <w:tcW w:w="2961" w:type="dxa"/>
            <w:vAlign w:val="center"/>
          </w:tcPr>
          <w:p w14:paraId="3DFE09A0" w14:textId="1755E205" w:rsidR="00B1409B" w:rsidRPr="00660E80" w:rsidRDefault="00B1409B" w:rsidP="00B140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5 331 852</w:t>
            </w:r>
          </w:p>
        </w:tc>
      </w:tr>
      <w:tr w:rsidR="00B1409B" w14:paraId="2DE249B1" w14:textId="77777777" w:rsidTr="00095B74">
        <w:tc>
          <w:tcPr>
            <w:tcW w:w="3539" w:type="dxa"/>
            <w:vAlign w:val="center"/>
          </w:tcPr>
          <w:p w14:paraId="5D6C1F82" w14:textId="45B44F29" w:rsidR="00B1409B" w:rsidRDefault="00B1409B" w:rsidP="00B1409B">
            <w:r>
              <w:rPr>
                <w:rFonts w:ascii="Calibri" w:hAnsi="Calibri" w:cs="Calibri"/>
                <w:color w:val="000000"/>
              </w:rPr>
              <w:t>Antigenní testy</w:t>
            </w:r>
          </w:p>
        </w:tc>
        <w:tc>
          <w:tcPr>
            <w:tcW w:w="2572" w:type="dxa"/>
            <w:vAlign w:val="center"/>
          </w:tcPr>
          <w:p w14:paraId="1801991E" w14:textId="0CAE0AB7" w:rsidR="00B1409B" w:rsidRPr="00660E80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324 452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05BD40A" w14:textId="3BAC36C5" w:rsidR="00B1409B" w:rsidRPr="00FA109F" w:rsidRDefault="00B1409B" w:rsidP="00B140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2 637 438</w:t>
            </w:r>
          </w:p>
        </w:tc>
      </w:tr>
    </w:tbl>
    <w:p w14:paraId="33FB2BAE" w14:textId="77777777" w:rsidR="00D3681E" w:rsidRDefault="00D3681E" w:rsidP="00D3681E">
      <w:pPr>
        <w:spacing w:after="0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45C78A7A" w14:textId="77777777" w:rsidR="00D3681E" w:rsidRDefault="00D3681E" w:rsidP="00D3681E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39E5373C" w14:textId="1BD0D310" w:rsidR="00C940FA" w:rsidRDefault="00C940FA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br w:type="page"/>
      </w:r>
    </w:p>
    <w:p w14:paraId="33CB3CC8" w14:textId="392CDE54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7425F9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="00B1409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7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B34E76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409B" w14:paraId="0DDB5462" w14:textId="77777777" w:rsidTr="00B1409B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8D5BA5" w14:textId="5869D1B3" w:rsidR="00B1409B" w:rsidRPr="00C929CE" w:rsidRDefault="00B1409B" w:rsidP="00B140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27.02.2021: 78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B1409B" w:rsidRDefault="00B1409B" w:rsidP="00B1409B"/>
        </w:tc>
      </w:tr>
      <w:tr w:rsidR="00B1409B" w14:paraId="55865476" w14:textId="77777777" w:rsidTr="00B1409B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240F9A9" w14:textId="565C217E" w:rsidR="00B1409B" w:rsidRPr="00DB004F" w:rsidRDefault="00B1409B" w:rsidP="00B1409B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26.02.2021: 80 bodů</w:t>
            </w:r>
          </w:p>
        </w:tc>
        <w:tc>
          <w:tcPr>
            <w:tcW w:w="4531" w:type="dxa"/>
            <w:vMerge w:val="restart"/>
            <w:vAlign w:val="center"/>
          </w:tcPr>
          <w:p w14:paraId="56109AA4" w14:textId="1A76CCC8" w:rsidR="00B1409B" w:rsidRPr="00E45534" w:rsidRDefault="00B1409B" w:rsidP="00B1409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5534">
              <w:rPr>
                <w:rFonts w:ascii="Calibri" w:hAnsi="Calibri" w:cs="Calibri"/>
                <w:color w:val="000000" w:themeColor="text1"/>
              </w:rPr>
              <w:t>Index rizika dlouhodobě kolísá mezi 75 a 80 body a odráží tak rizikovost vývoje epidemie. Hodnoty jsou zpětně korigovány, neboť nemocnice se zpožděním 1–2 dnů doplňují hlášení nových příjmů pacientů, kteří byli pozitivně testováni až v nemocnici</w:t>
            </w:r>
          </w:p>
          <w:p w14:paraId="01B69BDE" w14:textId="5609578C" w:rsidR="00B1409B" w:rsidRPr="000C5653" w:rsidRDefault="00B1409B" w:rsidP="00B1409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5534">
              <w:rPr>
                <w:rFonts w:ascii="Calibri" w:hAnsi="Calibri" w:cs="Calibri"/>
                <w:color w:val="000000" w:themeColor="text1"/>
              </w:rPr>
              <w:t>(viz též poznámka níže).</w:t>
            </w:r>
          </w:p>
        </w:tc>
      </w:tr>
      <w:tr w:rsidR="00B1409B" w14:paraId="573FDB9D" w14:textId="77777777" w:rsidTr="00B1409B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1D631148" w14:textId="1C233C17" w:rsidR="00B1409B" w:rsidRDefault="00B1409B" w:rsidP="00B1409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25.02.2021: 80 bodů</w:t>
            </w:r>
          </w:p>
        </w:tc>
        <w:tc>
          <w:tcPr>
            <w:tcW w:w="4531" w:type="dxa"/>
            <w:vMerge/>
          </w:tcPr>
          <w:p w14:paraId="7C9ABC89" w14:textId="77777777" w:rsidR="00B1409B" w:rsidRDefault="00B1409B" w:rsidP="00B1409B"/>
        </w:tc>
      </w:tr>
      <w:tr w:rsidR="00B1409B" w14:paraId="08F0460A" w14:textId="77777777" w:rsidTr="00B1409B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47D8FC03" w14:textId="3707ECD3" w:rsidR="00B1409B" w:rsidRDefault="00B1409B" w:rsidP="00B1409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24.02.2021: 80 bodů</w:t>
            </w:r>
          </w:p>
        </w:tc>
        <w:tc>
          <w:tcPr>
            <w:tcW w:w="4531" w:type="dxa"/>
            <w:vMerge/>
          </w:tcPr>
          <w:p w14:paraId="6A48E118" w14:textId="77777777" w:rsidR="00B1409B" w:rsidRDefault="00B1409B" w:rsidP="00B1409B"/>
        </w:tc>
      </w:tr>
      <w:tr w:rsidR="00B1409B" w14:paraId="6C50DE38" w14:textId="77777777" w:rsidTr="00B1409B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04BBABD4" w14:textId="34E22A96" w:rsidR="00B1409B" w:rsidRDefault="00B1409B" w:rsidP="00B1409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23.02.2021: 82 bodů</w:t>
            </w:r>
          </w:p>
        </w:tc>
        <w:tc>
          <w:tcPr>
            <w:tcW w:w="4531" w:type="dxa"/>
            <w:vMerge/>
          </w:tcPr>
          <w:p w14:paraId="2EBB8E5A" w14:textId="77777777" w:rsidR="00B1409B" w:rsidRDefault="00B1409B" w:rsidP="00B1409B"/>
        </w:tc>
      </w:tr>
      <w:tr w:rsidR="00B1409B" w14:paraId="178AEB7F" w14:textId="77777777" w:rsidTr="00B1409B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756A0E24" w14:textId="0955540E" w:rsidR="00B1409B" w:rsidRDefault="00B1409B" w:rsidP="00B1409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22.02.2021: 80 bodů</w:t>
            </w:r>
          </w:p>
        </w:tc>
        <w:tc>
          <w:tcPr>
            <w:tcW w:w="4531" w:type="dxa"/>
            <w:vMerge/>
          </w:tcPr>
          <w:p w14:paraId="00AD6867" w14:textId="77777777" w:rsidR="00B1409B" w:rsidRDefault="00B1409B" w:rsidP="00B1409B"/>
        </w:tc>
      </w:tr>
      <w:tr w:rsidR="00B1409B" w14:paraId="464177E1" w14:textId="77777777" w:rsidTr="00B1409B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477923D4" w14:textId="220F6781" w:rsidR="00B1409B" w:rsidRDefault="00B1409B" w:rsidP="00B1409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21.02.2021: 80 bodů</w:t>
            </w:r>
          </w:p>
        </w:tc>
        <w:tc>
          <w:tcPr>
            <w:tcW w:w="4531" w:type="dxa"/>
            <w:vMerge/>
          </w:tcPr>
          <w:p w14:paraId="0D60664E" w14:textId="77777777" w:rsidR="00B1409B" w:rsidRDefault="00B1409B" w:rsidP="00B1409B"/>
        </w:tc>
      </w:tr>
    </w:tbl>
    <w:p w14:paraId="64F08573" w14:textId="0EB3DB92" w:rsidR="00C741B3" w:rsidRPr="00CE248F" w:rsidRDefault="00CE248F" w:rsidP="008F5000">
      <w:pPr>
        <w:jc w:val="both"/>
        <w:rPr>
          <w:i/>
          <w:iCs/>
          <w:sz w:val="20"/>
          <w:szCs w:val="20"/>
        </w:rPr>
      </w:pPr>
      <w:r w:rsidRPr="00CE248F">
        <w:rPr>
          <w:i/>
          <w:iCs/>
          <w:sz w:val="20"/>
          <w:szCs w:val="20"/>
        </w:rPr>
        <w:t>Poznámka: U komponenty Podíl hospitalizovaných nezachycených v komunitě (za posledních 14 dní) dochází ke</w:t>
      </w:r>
      <w:r>
        <w:rPr>
          <w:i/>
          <w:iCs/>
          <w:sz w:val="20"/>
          <w:szCs w:val="20"/>
        </w:rPr>
        <w:t> </w:t>
      </w:r>
      <w:r w:rsidRPr="00CE248F">
        <w:rPr>
          <w:i/>
          <w:iCs/>
          <w:sz w:val="20"/>
          <w:szCs w:val="20"/>
        </w:rPr>
        <w:t xml:space="preserve">zpětnému </w:t>
      </w:r>
      <w:proofErr w:type="spellStart"/>
      <w:r w:rsidRPr="00CE248F">
        <w:rPr>
          <w:i/>
          <w:iCs/>
          <w:sz w:val="20"/>
          <w:szCs w:val="20"/>
        </w:rPr>
        <w:t>dohlašování</w:t>
      </w:r>
      <w:proofErr w:type="spellEnd"/>
      <w:r w:rsidRPr="00CE248F">
        <w:rPr>
          <w:i/>
          <w:iCs/>
          <w:sz w:val="20"/>
          <w:szCs w:val="20"/>
        </w:rPr>
        <w:t xml:space="preserve"> hospitalizací a</w:t>
      </w:r>
      <w:r>
        <w:rPr>
          <w:i/>
          <w:iCs/>
          <w:sz w:val="20"/>
          <w:szCs w:val="20"/>
        </w:rPr>
        <w:t xml:space="preserve"> z toho důvodu se</w:t>
      </w:r>
      <w:r w:rsidRPr="00CE248F">
        <w:rPr>
          <w:i/>
          <w:iCs/>
          <w:sz w:val="20"/>
          <w:szCs w:val="20"/>
        </w:rPr>
        <w:t xml:space="preserve">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B1409B" w14:paraId="424CEAA8" w14:textId="77777777" w:rsidTr="00CA0E1F">
        <w:tc>
          <w:tcPr>
            <w:tcW w:w="4673" w:type="dxa"/>
            <w:vAlign w:val="center"/>
          </w:tcPr>
          <w:p w14:paraId="587D8CB9" w14:textId="034C94EF" w:rsidR="00B1409B" w:rsidRDefault="00B1409B" w:rsidP="00B1409B">
            <w:pPr>
              <w:ind w:left="397"/>
            </w:pPr>
            <w:r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1D616418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1 351,7</w:t>
            </w:r>
          </w:p>
        </w:tc>
        <w:tc>
          <w:tcPr>
            <w:tcW w:w="3021" w:type="dxa"/>
            <w:vAlign w:val="center"/>
          </w:tcPr>
          <w:p w14:paraId="21EDFE99" w14:textId="7392C1CB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1409B" w14:paraId="419C5CA8" w14:textId="77777777" w:rsidTr="00CA0E1F">
        <w:tc>
          <w:tcPr>
            <w:tcW w:w="4673" w:type="dxa"/>
            <w:vAlign w:val="center"/>
          </w:tcPr>
          <w:p w14:paraId="1BD2F5EA" w14:textId="2BFA4587" w:rsidR="00B1409B" w:rsidRDefault="00B1409B" w:rsidP="00B1409B">
            <w:pPr>
              <w:ind w:left="397"/>
            </w:pPr>
            <w:r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0019F4D7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953,9</w:t>
            </w:r>
          </w:p>
        </w:tc>
        <w:tc>
          <w:tcPr>
            <w:tcW w:w="3021" w:type="dxa"/>
            <w:vAlign w:val="center"/>
          </w:tcPr>
          <w:p w14:paraId="79DD809F" w14:textId="6FA16FE0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B1409B" w14:paraId="3D4B235B" w14:textId="77777777" w:rsidTr="00CA0E1F">
        <w:tc>
          <w:tcPr>
            <w:tcW w:w="4673" w:type="dxa"/>
            <w:vAlign w:val="center"/>
          </w:tcPr>
          <w:p w14:paraId="269B6D7A" w14:textId="3B4A286F" w:rsidR="00B1409B" w:rsidRDefault="00B1409B" w:rsidP="00B1409B">
            <w:pPr>
              <w:ind w:left="397"/>
            </w:pPr>
            <w:r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09E517EA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1,22</w:t>
            </w:r>
          </w:p>
        </w:tc>
        <w:tc>
          <w:tcPr>
            <w:tcW w:w="3021" w:type="dxa"/>
            <w:vAlign w:val="center"/>
          </w:tcPr>
          <w:p w14:paraId="754398D5" w14:textId="2166157D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B1409B" w14:paraId="073AC83D" w14:textId="77777777" w:rsidTr="00CA0E1F">
        <w:tc>
          <w:tcPr>
            <w:tcW w:w="4673" w:type="dxa"/>
            <w:vAlign w:val="center"/>
          </w:tcPr>
          <w:p w14:paraId="06983D31" w14:textId="26FDF362" w:rsidR="00B1409B" w:rsidRDefault="00B1409B" w:rsidP="00B1409B">
            <w:pPr>
              <w:ind w:left="397"/>
            </w:pPr>
            <w:r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65F93691" w:rsidR="00B1409B" w:rsidRDefault="00B1409B" w:rsidP="00B1409B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44,5%</w:t>
            </w:r>
            <w:proofErr w:type="gramEnd"/>
          </w:p>
        </w:tc>
        <w:tc>
          <w:tcPr>
            <w:tcW w:w="3021" w:type="dxa"/>
            <w:vAlign w:val="center"/>
          </w:tcPr>
          <w:p w14:paraId="025B64E8" w14:textId="75DD6250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B1409B" w14:paraId="31B226EE" w14:textId="77777777" w:rsidTr="00CA0E1F">
        <w:tc>
          <w:tcPr>
            <w:tcW w:w="4673" w:type="dxa"/>
            <w:vAlign w:val="center"/>
          </w:tcPr>
          <w:p w14:paraId="7520893A" w14:textId="776EADE5" w:rsidR="00B1409B" w:rsidRDefault="00B1409B" w:rsidP="00B1409B">
            <w:pPr>
              <w:ind w:left="397"/>
            </w:pPr>
            <w:r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41668EBA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3021" w:type="dxa"/>
            <w:vAlign w:val="center"/>
          </w:tcPr>
          <w:p w14:paraId="5AD82938" w14:textId="04A578BF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1409B" w14:paraId="0FB50186" w14:textId="77777777" w:rsidTr="00CA0E1F">
        <w:tc>
          <w:tcPr>
            <w:tcW w:w="4673" w:type="dxa"/>
            <w:vAlign w:val="center"/>
          </w:tcPr>
          <w:p w14:paraId="1A8C4D48" w14:textId="6C122C57" w:rsidR="00B1409B" w:rsidRDefault="00B1409B" w:rsidP="00B1409B">
            <w:pPr>
              <w:ind w:left="397"/>
            </w:pPr>
            <w:r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7213DB23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43143BAC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1409B" w14:paraId="2B3E6EE0" w14:textId="77777777" w:rsidTr="00CA0E1F">
        <w:tc>
          <w:tcPr>
            <w:tcW w:w="4673" w:type="dxa"/>
          </w:tcPr>
          <w:p w14:paraId="2E081CD7" w14:textId="4DA6DA66" w:rsidR="00B1409B" w:rsidRPr="00C741B3" w:rsidRDefault="00B1409B" w:rsidP="00B1409B">
            <w:pPr>
              <w:ind w:left="397"/>
              <w:rPr>
                <w:b/>
                <w:bCs/>
              </w:rPr>
            </w:pPr>
            <w:r w:rsidRPr="00C741B3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5089D4E5" w:rsidR="00B1409B" w:rsidRDefault="00B1409B" w:rsidP="00B140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28F16DAE" w:rsidR="00B1409B" w:rsidRDefault="00B1409B" w:rsidP="00B1409B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</w:tbl>
    <w:p w14:paraId="2F0A69E5" w14:textId="22F42EE3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6.1. 2021 kalkulován dle nové metodiky </w:t>
      </w:r>
      <w:r w:rsidRPr="00286A2E">
        <w:rPr>
          <w:rFonts w:cstheme="minorHAnsi"/>
          <w:i/>
        </w:rPr>
        <w:t xml:space="preserve">výpočtu </w:t>
      </w:r>
      <w:r w:rsidR="00286A2E" w:rsidRPr="00286A2E">
        <w:rPr>
          <w:rFonts w:cstheme="minorHAnsi"/>
        </w:rPr>
        <w:t>(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  <w:r w:rsidR="00286A2E" w:rsidRPr="00286A2E">
        <w:rPr>
          <w:rFonts w:eastAsia="Times New Roman" w:cstheme="minorHAnsi"/>
          <w:bCs/>
          <w:color w:val="212529"/>
          <w:lang w:eastAsia="cs-CZ"/>
        </w:rPr>
        <w:t>)</w:t>
      </w:r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>senzitivitu &gt;</w:t>
      </w:r>
      <w:proofErr w:type="gramStart"/>
      <w:r w:rsidRPr="00F10380">
        <w:rPr>
          <w:rFonts w:ascii="Arial" w:hAnsi="Arial" w:cs="Arial"/>
          <w:szCs w:val="22"/>
        </w:rPr>
        <w:t>90%</w:t>
      </w:r>
      <w:proofErr w:type="gramEnd"/>
      <w:r w:rsidRPr="00F10380">
        <w:rPr>
          <w:rFonts w:ascii="Arial" w:hAnsi="Arial" w:cs="Arial"/>
          <w:szCs w:val="22"/>
        </w:rPr>
        <w:t xml:space="preserve">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B08F7" w14:textId="77777777" w:rsidR="008C02C1" w:rsidRDefault="008C02C1">
      <w:pPr>
        <w:spacing w:after="0" w:line="240" w:lineRule="auto"/>
      </w:pPr>
      <w:r>
        <w:separator/>
      </w:r>
    </w:p>
  </w:endnote>
  <w:endnote w:type="continuationSeparator" w:id="0">
    <w:p w14:paraId="3A1C44A2" w14:textId="77777777" w:rsidR="008C02C1" w:rsidRDefault="008C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6D3CE474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12">
          <w:rPr>
            <w:noProof/>
          </w:rPr>
          <w:t>4</w:t>
        </w:r>
        <w:r>
          <w:fldChar w:fldCharType="end"/>
        </w:r>
      </w:p>
    </w:sdtContent>
  </w:sdt>
  <w:p w14:paraId="5D06B3F8" w14:textId="77777777" w:rsidR="004D6227" w:rsidRDefault="008C02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73F27" w14:textId="77777777" w:rsidR="008C02C1" w:rsidRDefault="008C02C1">
      <w:pPr>
        <w:spacing w:after="0" w:line="240" w:lineRule="auto"/>
      </w:pPr>
      <w:r>
        <w:separator/>
      </w:r>
    </w:p>
  </w:footnote>
  <w:footnote w:type="continuationSeparator" w:id="0">
    <w:p w14:paraId="1C5F2D05" w14:textId="77777777" w:rsidR="008C02C1" w:rsidRDefault="008C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8B"/>
    <w:rsid w:val="000250FA"/>
    <w:rsid w:val="00025126"/>
    <w:rsid w:val="000329E8"/>
    <w:rsid w:val="00033FF0"/>
    <w:rsid w:val="00043273"/>
    <w:rsid w:val="00060F95"/>
    <w:rsid w:val="00063089"/>
    <w:rsid w:val="000630D4"/>
    <w:rsid w:val="000648A7"/>
    <w:rsid w:val="00064A7B"/>
    <w:rsid w:val="00065BC1"/>
    <w:rsid w:val="00075059"/>
    <w:rsid w:val="00076A4A"/>
    <w:rsid w:val="00080A5C"/>
    <w:rsid w:val="0008345D"/>
    <w:rsid w:val="00084D2C"/>
    <w:rsid w:val="00092F69"/>
    <w:rsid w:val="000A08B4"/>
    <w:rsid w:val="000A3D3C"/>
    <w:rsid w:val="000B0C64"/>
    <w:rsid w:val="000B44A2"/>
    <w:rsid w:val="000B5B21"/>
    <w:rsid w:val="000C1BD1"/>
    <w:rsid w:val="000C2E69"/>
    <w:rsid w:val="000C3DC0"/>
    <w:rsid w:val="000C5653"/>
    <w:rsid w:val="000C7512"/>
    <w:rsid w:val="000D1F72"/>
    <w:rsid w:val="000D289A"/>
    <w:rsid w:val="000D57A6"/>
    <w:rsid w:val="000D59A1"/>
    <w:rsid w:val="000E1D67"/>
    <w:rsid w:val="000F08E6"/>
    <w:rsid w:val="000F0D6B"/>
    <w:rsid w:val="00102DF3"/>
    <w:rsid w:val="00105058"/>
    <w:rsid w:val="00105243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51B59"/>
    <w:rsid w:val="00152D70"/>
    <w:rsid w:val="001607BB"/>
    <w:rsid w:val="00162AE5"/>
    <w:rsid w:val="00164F7F"/>
    <w:rsid w:val="001926EA"/>
    <w:rsid w:val="001A044D"/>
    <w:rsid w:val="001B1187"/>
    <w:rsid w:val="001B34A2"/>
    <w:rsid w:val="001C3705"/>
    <w:rsid w:val="001C4965"/>
    <w:rsid w:val="001C5744"/>
    <w:rsid w:val="001D0AE6"/>
    <w:rsid w:val="001D2655"/>
    <w:rsid w:val="001D26B9"/>
    <w:rsid w:val="001D5AF9"/>
    <w:rsid w:val="001E0502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71FC"/>
    <w:rsid w:val="00241A66"/>
    <w:rsid w:val="00242D71"/>
    <w:rsid w:val="002554F0"/>
    <w:rsid w:val="00261F97"/>
    <w:rsid w:val="002662C2"/>
    <w:rsid w:val="00272EE9"/>
    <w:rsid w:val="00276703"/>
    <w:rsid w:val="0028503A"/>
    <w:rsid w:val="00286A2E"/>
    <w:rsid w:val="0028708D"/>
    <w:rsid w:val="0028720A"/>
    <w:rsid w:val="00293CE4"/>
    <w:rsid w:val="002A172E"/>
    <w:rsid w:val="002A1DBB"/>
    <w:rsid w:val="002B0DB8"/>
    <w:rsid w:val="002B2BEA"/>
    <w:rsid w:val="002B4496"/>
    <w:rsid w:val="002B651E"/>
    <w:rsid w:val="002C7653"/>
    <w:rsid w:val="002D00BC"/>
    <w:rsid w:val="002D3108"/>
    <w:rsid w:val="002E1248"/>
    <w:rsid w:val="002F05C5"/>
    <w:rsid w:val="002F2198"/>
    <w:rsid w:val="002F2B3E"/>
    <w:rsid w:val="002F34F7"/>
    <w:rsid w:val="002F4A1B"/>
    <w:rsid w:val="00301FFC"/>
    <w:rsid w:val="00303D9B"/>
    <w:rsid w:val="00307A92"/>
    <w:rsid w:val="00317322"/>
    <w:rsid w:val="00317957"/>
    <w:rsid w:val="00320B36"/>
    <w:rsid w:val="00321E34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55E1A"/>
    <w:rsid w:val="0036177D"/>
    <w:rsid w:val="0036286B"/>
    <w:rsid w:val="003643C3"/>
    <w:rsid w:val="003732B9"/>
    <w:rsid w:val="0038048F"/>
    <w:rsid w:val="00381428"/>
    <w:rsid w:val="00394644"/>
    <w:rsid w:val="003953D7"/>
    <w:rsid w:val="003968C8"/>
    <w:rsid w:val="00397F49"/>
    <w:rsid w:val="003A364F"/>
    <w:rsid w:val="003B6834"/>
    <w:rsid w:val="003C5CD4"/>
    <w:rsid w:val="003D0060"/>
    <w:rsid w:val="003D13B6"/>
    <w:rsid w:val="003D5183"/>
    <w:rsid w:val="003F3116"/>
    <w:rsid w:val="003F7917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65C15"/>
    <w:rsid w:val="0047059B"/>
    <w:rsid w:val="00473982"/>
    <w:rsid w:val="00474450"/>
    <w:rsid w:val="00482C1F"/>
    <w:rsid w:val="00483552"/>
    <w:rsid w:val="004843CE"/>
    <w:rsid w:val="00485DB6"/>
    <w:rsid w:val="004A5921"/>
    <w:rsid w:val="004A61AA"/>
    <w:rsid w:val="004B41D4"/>
    <w:rsid w:val="004B6037"/>
    <w:rsid w:val="004C1737"/>
    <w:rsid w:val="004C5E92"/>
    <w:rsid w:val="004E54B5"/>
    <w:rsid w:val="004F2BD0"/>
    <w:rsid w:val="005156E3"/>
    <w:rsid w:val="00515FD1"/>
    <w:rsid w:val="0052133A"/>
    <w:rsid w:val="005230E1"/>
    <w:rsid w:val="00523463"/>
    <w:rsid w:val="00523D66"/>
    <w:rsid w:val="00523F9B"/>
    <w:rsid w:val="00531F07"/>
    <w:rsid w:val="00536812"/>
    <w:rsid w:val="00536A12"/>
    <w:rsid w:val="00537069"/>
    <w:rsid w:val="00546DD8"/>
    <w:rsid w:val="00547C4E"/>
    <w:rsid w:val="0055211A"/>
    <w:rsid w:val="00557D0A"/>
    <w:rsid w:val="005675FA"/>
    <w:rsid w:val="00570D61"/>
    <w:rsid w:val="0057255E"/>
    <w:rsid w:val="005739A3"/>
    <w:rsid w:val="005749D1"/>
    <w:rsid w:val="00580FEF"/>
    <w:rsid w:val="005819E8"/>
    <w:rsid w:val="0058391E"/>
    <w:rsid w:val="00587AC1"/>
    <w:rsid w:val="0059233D"/>
    <w:rsid w:val="005960EC"/>
    <w:rsid w:val="005A139C"/>
    <w:rsid w:val="005A43E3"/>
    <w:rsid w:val="005C6233"/>
    <w:rsid w:val="005D04FF"/>
    <w:rsid w:val="005D2A1B"/>
    <w:rsid w:val="005E0375"/>
    <w:rsid w:val="005E5BBF"/>
    <w:rsid w:val="005F0CAB"/>
    <w:rsid w:val="005F0FA9"/>
    <w:rsid w:val="005F547A"/>
    <w:rsid w:val="00600829"/>
    <w:rsid w:val="00610C2D"/>
    <w:rsid w:val="00611F72"/>
    <w:rsid w:val="006135CC"/>
    <w:rsid w:val="00620E59"/>
    <w:rsid w:val="00622425"/>
    <w:rsid w:val="00631926"/>
    <w:rsid w:val="006335AD"/>
    <w:rsid w:val="0063664F"/>
    <w:rsid w:val="00636D51"/>
    <w:rsid w:val="00637AA0"/>
    <w:rsid w:val="0064055F"/>
    <w:rsid w:val="00645B6F"/>
    <w:rsid w:val="006463B6"/>
    <w:rsid w:val="00652291"/>
    <w:rsid w:val="006542E2"/>
    <w:rsid w:val="006548F8"/>
    <w:rsid w:val="00654DE0"/>
    <w:rsid w:val="00660E80"/>
    <w:rsid w:val="00663AA3"/>
    <w:rsid w:val="00670CA2"/>
    <w:rsid w:val="00677508"/>
    <w:rsid w:val="006811FD"/>
    <w:rsid w:val="00681947"/>
    <w:rsid w:val="006833C5"/>
    <w:rsid w:val="00683B9E"/>
    <w:rsid w:val="00684563"/>
    <w:rsid w:val="00693B01"/>
    <w:rsid w:val="00694A93"/>
    <w:rsid w:val="006972CE"/>
    <w:rsid w:val="00697E6B"/>
    <w:rsid w:val="006A574E"/>
    <w:rsid w:val="006A67DB"/>
    <w:rsid w:val="006C6052"/>
    <w:rsid w:val="006E5384"/>
    <w:rsid w:val="006F1279"/>
    <w:rsid w:val="007041B6"/>
    <w:rsid w:val="00707E52"/>
    <w:rsid w:val="00717D24"/>
    <w:rsid w:val="00720360"/>
    <w:rsid w:val="0073498A"/>
    <w:rsid w:val="00736F04"/>
    <w:rsid w:val="007406F6"/>
    <w:rsid w:val="007425F9"/>
    <w:rsid w:val="007479D8"/>
    <w:rsid w:val="00747AF4"/>
    <w:rsid w:val="00753EED"/>
    <w:rsid w:val="00754BB1"/>
    <w:rsid w:val="0076163E"/>
    <w:rsid w:val="0076375E"/>
    <w:rsid w:val="00766257"/>
    <w:rsid w:val="0077288B"/>
    <w:rsid w:val="007741DB"/>
    <w:rsid w:val="00774E82"/>
    <w:rsid w:val="00775B73"/>
    <w:rsid w:val="0077756F"/>
    <w:rsid w:val="00781954"/>
    <w:rsid w:val="0078487D"/>
    <w:rsid w:val="00787870"/>
    <w:rsid w:val="007943B3"/>
    <w:rsid w:val="007A555F"/>
    <w:rsid w:val="007A6DEB"/>
    <w:rsid w:val="007C2716"/>
    <w:rsid w:val="007C4082"/>
    <w:rsid w:val="007C5B08"/>
    <w:rsid w:val="007C7D38"/>
    <w:rsid w:val="007D3E04"/>
    <w:rsid w:val="007D736C"/>
    <w:rsid w:val="007E2154"/>
    <w:rsid w:val="007E37E4"/>
    <w:rsid w:val="007E4CEA"/>
    <w:rsid w:val="007E697A"/>
    <w:rsid w:val="007F0D84"/>
    <w:rsid w:val="008007B4"/>
    <w:rsid w:val="008033F4"/>
    <w:rsid w:val="0082124B"/>
    <w:rsid w:val="00821DAD"/>
    <w:rsid w:val="00822EB3"/>
    <w:rsid w:val="00842BDC"/>
    <w:rsid w:val="00843753"/>
    <w:rsid w:val="00852056"/>
    <w:rsid w:val="00871276"/>
    <w:rsid w:val="00871677"/>
    <w:rsid w:val="00873928"/>
    <w:rsid w:val="00880C60"/>
    <w:rsid w:val="00886F68"/>
    <w:rsid w:val="008876B8"/>
    <w:rsid w:val="0088784B"/>
    <w:rsid w:val="00890995"/>
    <w:rsid w:val="00890FDB"/>
    <w:rsid w:val="00894E25"/>
    <w:rsid w:val="008A58DF"/>
    <w:rsid w:val="008A690B"/>
    <w:rsid w:val="008B0678"/>
    <w:rsid w:val="008B1849"/>
    <w:rsid w:val="008B3E0A"/>
    <w:rsid w:val="008C02C1"/>
    <w:rsid w:val="008C6F06"/>
    <w:rsid w:val="008D0F67"/>
    <w:rsid w:val="008D789C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514E"/>
    <w:rsid w:val="00907D54"/>
    <w:rsid w:val="009124AC"/>
    <w:rsid w:val="0092095D"/>
    <w:rsid w:val="00924563"/>
    <w:rsid w:val="0092464B"/>
    <w:rsid w:val="00927B19"/>
    <w:rsid w:val="00930047"/>
    <w:rsid w:val="009426D7"/>
    <w:rsid w:val="009553E7"/>
    <w:rsid w:val="009708F0"/>
    <w:rsid w:val="00972EFE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C446D"/>
    <w:rsid w:val="009D6F82"/>
    <w:rsid w:val="009E239A"/>
    <w:rsid w:val="009F03E7"/>
    <w:rsid w:val="009F5A20"/>
    <w:rsid w:val="009F76F7"/>
    <w:rsid w:val="00A00BC3"/>
    <w:rsid w:val="00A022C2"/>
    <w:rsid w:val="00A032DF"/>
    <w:rsid w:val="00A0548D"/>
    <w:rsid w:val="00A06C35"/>
    <w:rsid w:val="00A11A20"/>
    <w:rsid w:val="00A2425D"/>
    <w:rsid w:val="00A323EF"/>
    <w:rsid w:val="00A34C68"/>
    <w:rsid w:val="00A60900"/>
    <w:rsid w:val="00A61F17"/>
    <w:rsid w:val="00A712BF"/>
    <w:rsid w:val="00A734FF"/>
    <w:rsid w:val="00A849FD"/>
    <w:rsid w:val="00A84BCF"/>
    <w:rsid w:val="00A93C7B"/>
    <w:rsid w:val="00A95D2B"/>
    <w:rsid w:val="00AA0A51"/>
    <w:rsid w:val="00AA2591"/>
    <w:rsid w:val="00AB5DF6"/>
    <w:rsid w:val="00AB7201"/>
    <w:rsid w:val="00AC68FA"/>
    <w:rsid w:val="00AD07CA"/>
    <w:rsid w:val="00AD3BBD"/>
    <w:rsid w:val="00AD69D1"/>
    <w:rsid w:val="00AD6F88"/>
    <w:rsid w:val="00AE1C76"/>
    <w:rsid w:val="00AE7CFA"/>
    <w:rsid w:val="00AE7FA7"/>
    <w:rsid w:val="00AF1387"/>
    <w:rsid w:val="00AF17BB"/>
    <w:rsid w:val="00AF509D"/>
    <w:rsid w:val="00AF535B"/>
    <w:rsid w:val="00AF7EB8"/>
    <w:rsid w:val="00B02845"/>
    <w:rsid w:val="00B121AF"/>
    <w:rsid w:val="00B1409B"/>
    <w:rsid w:val="00B16A81"/>
    <w:rsid w:val="00B21386"/>
    <w:rsid w:val="00B23CB1"/>
    <w:rsid w:val="00B262AA"/>
    <w:rsid w:val="00B34E76"/>
    <w:rsid w:val="00B36165"/>
    <w:rsid w:val="00B36902"/>
    <w:rsid w:val="00B37216"/>
    <w:rsid w:val="00B445AB"/>
    <w:rsid w:val="00B44868"/>
    <w:rsid w:val="00B47394"/>
    <w:rsid w:val="00B47882"/>
    <w:rsid w:val="00B547C0"/>
    <w:rsid w:val="00B56C68"/>
    <w:rsid w:val="00B56FDE"/>
    <w:rsid w:val="00B653DA"/>
    <w:rsid w:val="00B67BB2"/>
    <w:rsid w:val="00B711A0"/>
    <w:rsid w:val="00B7258B"/>
    <w:rsid w:val="00B76A45"/>
    <w:rsid w:val="00B80262"/>
    <w:rsid w:val="00B857CA"/>
    <w:rsid w:val="00B95FCC"/>
    <w:rsid w:val="00B96301"/>
    <w:rsid w:val="00BA1B0A"/>
    <w:rsid w:val="00BA2618"/>
    <w:rsid w:val="00BA3C0F"/>
    <w:rsid w:val="00BA54C9"/>
    <w:rsid w:val="00BB21C0"/>
    <w:rsid w:val="00BC02B3"/>
    <w:rsid w:val="00BC07B1"/>
    <w:rsid w:val="00BD2879"/>
    <w:rsid w:val="00BD36AD"/>
    <w:rsid w:val="00BD4000"/>
    <w:rsid w:val="00BD70D8"/>
    <w:rsid w:val="00BE1484"/>
    <w:rsid w:val="00BE1FFA"/>
    <w:rsid w:val="00BE2D91"/>
    <w:rsid w:val="00BE6AAE"/>
    <w:rsid w:val="00BE720E"/>
    <w:rsid w:val="00BF0486"/>
    <w:rsid w:val="00C079CE"/>
    <w:rsid w:val="00C12D5D"/>
    <w:rsid w:val="00C14D7C"/>
    <w:rsid w:val="00C15051"/>
    <w:rsid w:val="00C216C3"/>
    <w:rsid w:val="00C22187"/>
    <w:rsid w:val="00C24B35"/>
    <w:rsid w:val="00C34571"/>
    <w:rsid w:val="00C35BD7"/>
    <w:rsid w:val="00C4048A"/>
    <w:rsid w:val="00C54E9D"/>
    <w:rsid w:val="00C56C9B"/>
    <w:rsid w:val="00C6023F"/>
    <w:rsid w:val="00C6044D"/>
    <w:rsid w:val="00C60AA6"/>
    <w:rsid w:val="00C61C92"/>
    <w:rsid w:val="00C62B4B"/>
    <w:rsid w:val="00C713C0"/>
    <w:rsid w:val="00C73D44"/>
    <w:rsid w:val="00C741B3"/>
    <w:rsid w:val="00C75566"/>
    <w:rsid w:val="00C929CE"/>
    <w:rsid w:val="00C940FA"/>
    <w:rsid w:val="00CA0664"/>
    <w:rsid w:val="00CA0E1F"/>
    <w:rsid w:val="00CB085F"/>
    <w:rsid w:val="00CB1D12"/>
    <w:rsid w:val="00CB31A5"/>
    <w:rsid w:val="00CB6013"/>
    <w:rsid w:val="00CB7BBC"/>
    <w:rsid w:val="00CC3BBC"/>
    <w:rsid w:val="00CC6724"/>
    <w:rsid w:val="00CC6925"/>
    <w:rsid w:val="00CD2033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F1DB9"/>
    <w:rsid w:val="00CF2A0B"/>
    <w:rsid w:val="00D00FDC"/>
    <w:rsid w:val="00D02924"/>
    <w:rsid w:val="00D05AE3"/>
    <w:rsid w:val="00D34A28"/>
    <w:rsid w:val="00D3681E"/>
    <w:rsid w:val="00D43AEB"/>
    <w:rsid w:val="00D50FF2"/>
    <w:rsid w:val="00D56365"/>
    <w:rsid w:val="00D637C0"/>
    <w:rsid w:val="00D656A3"/>
    <w:rsid w:val="00D710B5"/>
    <w:rsid w:val="00D81312"/>
    <w:rsid w:val="00D86607"/>
    <w:rsid w:val="00D86C34"/>
    <w:rsid w:val="00D913B2"/>
    <w:rsid w:val="00D91CF3"/>
    <w:rsid w:val="00D94005"/>
    <w:rsid w:val="00D94236"/>
    <w:rsid w:val="00DA3A22"/>
    <w:rsid w:val="00DA69A3"/>
    <w:rsid w:val="00DB004F"/>
    <w:rsid w:val="00DB0829"/>
    <w:rsid w:val="00DB7025"/>
    <w:rsid w:val="00DC3BA9"/>
    <w:rsid w:val="00DD1A70"/>
    <w:rsid w:val="00DD2590"/>
    <w:rsid w:val="00DD3400"/>
    <w:rsid w:val="00DD3615"/>
    <w:rsid w:val="00DD3967"/>
    <w:rsid w:val="00DD5A0C"/>
    <w:rsid w:val="00DD6974"/>
    <w:rsid w:val="00DD7513"/>
    <w:rsid w:val="00DE1CC8"/>
    <w:rsid w:val="00DE345F"/>
    <w:rsid w:val="00DE6D82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25B1"/>
    <w:rsid w:val="00E20B68"/>
    <w:rsid w:val="00E264F2"/>
    <w:rsid w:val="00E31517"/>
    <w:rsid w:val="00E3731A"/>
    <w:rsid w:val="00E404F6"/>
    <w:rsid w:val="00E43243"/>
    <w:rsid w:val="00E45534"/>
    <w:rsid w:val="00E465BF"/>
    <w:rsid w:val="00E47451"/>
    <w:rsid w:val="00E622D4"/>
    <w:rsid w:val="00E64DF2"/>
    <w:rsid w:val="00E677DD"/>
    <w:rsid w:val="00E758CB"/>
    <w:rsid w:val="00E80684"/>
    <w:rsid w:val="00E84909"/>
    <w:rsid w:val="00E85DC0"/>
    <w:rsid w:val="00E86E86"/>
    <w:rsid w:val="00E9312C"/>
    <w:rsid w:val="00E93997"/>
    <w:rsid w:val="00E94195"/>
    <w:rsid w:val="00E95FA3"/>
    <w:rsid w:val="00EA080D"/>
    <w:rsid w:val="00EA0F63"/>
    <w:rsid w:val="00EB5319"/>
    <w:rsid w:val="00EB7F03"/>
    <w:rsid w:val="00EC1C91"/>
    <w:rsid w:val="00EC2320"/>
    <w:rsid w:val="00EC6CF2"/>
    <w:rsid w:val="00ED30BA"/>
    <w:rsid w:val="00ED70F6"/>
    <w:rsid w:val="00EE16F1"/>
    <w:rsid w:val="00EE638A"/>
    <w:rsid w:val="00EF04C7"/>
    <w:rsid w:val="00EF2E14"/>
    <w:rsid w:val="00F02C77"/>
    <w:rsid w:val="00F03172"/>
    <w:rsid w:val="00F10380"/>
    <w:rsid w:val="00F15982"/>
    <w:rsid w:val="00F20E30"/>
    <w:rsid w:val="00F21600"/>
    <w:rsid w:val="00F23EFB"/>
    <w:rsid w:val="00F24BEB"/>
    <w:rsid w:val="00F25173"/>
    <w:rsid w:val="00F30BFB"/>
    <w:rsid w:val="00F37AA9"/>
    <w:rsid w:val="00F45F76"/>
    <w:rsid w:val="00F51461"/>
    <w:rsid w:val="00F523F7"/>
    <w:rsid w:val="00F53262"/>
    <w:rsid w:val="00F61FDA"/>
    <w:rsid w:val="00F64710"/>
    <w:rsid w:val="00F648FE"/>
    <w:rsid w:val="00F64A53"/>
    <w:rsid w:val="00F659D2"/>
    <w:rsid w:val="00F67C48"/>
    <w:rsid w:val="00F700C9"/>
    <w:rsid w:val="00F7565F"/>
    <w:rsid w:val="00F80F4C"/>
    <w:rsid w:val="00F84296"/>
    <w:rsid w:val="00F84407"/>
    <w:rsid w:val="00F97FCD"/>
    <w:rsid w:val="00FA109F"/>
    <w:rsid w:val="00FA316C"/>
    <w:rsid w:val="00FA7E67"/>
    <w:rsid w:val="00FB288C"/>
    <w:rsid w:val="00FB365E"/>
    <w:rsid w:val="00FC7C52"/>
    <w:rsid w:val="00FD001E"/>
    <w:rsid w:val="00FD0D67"/>
    <w:rsid w:val="00FD12FD"/>
    <w:rsid w:val="00FD411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3DB6-D823-43C6-9DB7-2450061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1246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Brožová Lucie Mgr.</cp:lastModifiedBy>
  <cp:revision>11</cp:revision>
  <dcterms:created xsi:type="dcterms:W3CDTF">2021-02-24T06:46:00Z</dcterms:created>
  <dcterms:modified xsi:type="dcterms:W3CDTF">2021-02-27T04:52:00Z</dcterms:modified>
</cp:coreProperties>
</file>