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7B" w:rsidRDefault="00E9097B" w:rsidP="00282453">
      <w:pPr>
        <w:jc w:val="both"/>
      </w:pPr>
    </w:p>
    <w:p w:rsidR="00554F83" w:rsidRDefault="00D03723" w:rsidP="00282453">
      <w:pPr>
        <w:pStyle w:val="Odstavecseseznamem"/>
        <w:numPr>
          <w:ilvl w:val="0"/>
          <w:numId w:val="1"/>
        </w:numPr>
        <w:jc w:val="both"/>
      </w:pPr>
      <w:r>
        <w:t>Může být KDZS zaměstnán na úvazek vyšší než 1,0?</w:t>
      </w:r>
    </w:p>
    <w:p w:rsidR="00D03723" w:rsidRDefault="00D03723" w:rsidP="00282453">
      <w:pPr>
        <w:jc w:val="both"/>
        <w:rPr>
          <w:rFonts w:ascii="Calibri" w:hAnsi="Calibri" w:cs="Calibri"/>
          <w:i/>
          <w:iCs/>
          <w:color w:val="000000"/>
        </w:rPr>
      </w:pPr>
      <w:r w:rsidRPr="00D03723">
        <w:rPr>
          <w:rFonts w:ascii="Calibri" w:hAnsi="Calibri" w:cs="Calibri"/>
          <w:color w:val="000000"/>
        </w:rPr>
        <w:t xml:space="preserve">Dle pravidel Operačního programu Zaměstnanost je to tak, že pozice koordinátora dobrovolníků může být obsazena maximálně úvazkem 1,0. Více k této problematice je uvedeno na tomto odkaze </w:t>
      </w:r>
      <w:hyperlink r:id="rId7" w:history="1">
        <w:r w:rsidRPr="00D03723">
          <w:rPr>
            <w:rStyle w:val="Hypertextovodkaz"/>
            <w:rFonts w:ascii="Calibri" w:hAnsi="Calibri" w:cs="Calibri"/>
          </w:rPr>
          <w:t>https://www.esfcr.cz/file/9003/</w:t>
        </w:r>
      </w:hyperlink>
      <w:r w:rsidRPr="00D03723">
        <w:rPr>
          <w:rFonts w:ascii="Calibri" w:hAnsi="Calibri" w:cs="Calibri"/>
          <w:color w:val="000000"/>
        </w:rPr>
        <w:t>, strana 38 - </w:t>
      </w:r>
      <w:r w:rsidRPr="00D03723">
        <w:rPr>
          <w:rFonts w:ascii="Calibri" w:hAnsi="Calibri" w:cs="Calibri"/>
          <w:i/>
          <w:iCs/>
          <w:color w:val="000000"/>
        </w:rPr>
        <w:t xml:space="preserve">Úvazek osoby, u které je odměňování i jen částečně hrazeno z prostředků projektu OPZ, může být maximálně 1,0 dohromady u všech subjektů (příjemce </w:t>
      </w:r>
      <w:r w:rsidR="00282453">
        <w:rPr>
          <w:rFonts w:ascii="Calibri" w:hAnsi="Calibri" w:cs="Calibri"/>
          <w:i/>
          <w:iCs/>
          <w:color w:val="000000"/>
        </w:rPr>
        <w:br/>
      </w:r>
      <w:r w:rsidRPr="00D03723">
        <w:rPr>
          <w:rFonts w:ascii="Calibri" w:hAnsi="Calibri" w:cs="Calibri"/>
          <w:i/>
          <w:iCs/>
          <w:color w:val="000000"/>
        </w:rPr>
        <w:t xml:space="preserve">a partneři) zapojených do daného projektu (tj. součet veškerých úvazků zaměstnance </w:t>
      </w:r>
      <w:r w:rsidR="00282453">
        <w:rPr>
          <w:rFonts w:ascii="Calibri" w:hAnsi="Calibri" w:cs="Calibri"/>
          <w:i/>
          <w:iCs/>
          <w:color w:val="000000"/>
        </w:rPr>
        <w:br/>
      </w:r>
      <w:r w:rsidRPr="00D03723">
        <w:rPr>
          <w:rFonts w:ascii="Calibri" w:hAnsi="Calibri" w:cs="Calibri"/>
          <w:i/>
          <w:iCs/>
          <w:color w:val="000000"/>
        </w:rPr>
        <w:t>u zaměstnavatele/ů včetně případných DPP a DPČ nesmí překročit jeden pracovní úvazek), a to po celou dobu zapojení daného pracovníka do realizace projektu OPZ.</w:t>
      </w:r>
    </w:p>
    <w:p w:rsidR="00D03723" w:rsidRDefault="00D03723" w:rsidP="00282453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D03723">
        <w:rPr>
          <w:rFonts w:ascii="Calibri" w:hAnsi="Calibri" w:cs="Calibri"/>
          <w:color w:val="000000"/>
        </w:rPr>
        <w:t>Bude možné po podání projektové žádosti</w:t>
      </w:r>
      <w:r w:rsidR="00C868E8">
        <w:rPr>
          <w:rFonts w:ascii="Calibri" w:hAnsi="Calibri" w:cs="Calibri"/>
          <w:color w:val="000000"/>
        </w:rPr>
        <w:t>,</w:t>
      </w:r>
      <w:r w:rsidRPr="00D03723">
        <w:rPr>
          <w:rFonts w:ascii="Calibri" w:hAnsi="Calibri" w:cs="Calibri"/>
          <w:color w:val="000000"/>
        </w:rPr>
        <w:t xml:space="preserve"> a ještě před zahájením projektu (předpoklad 04/2020) nebo v jeho průběhu provést změnu a úvazek </w:t>
      </w:r>
      <w:r w:rsidR="00282453">
        <w:rPr>
          <w:rFonts w:ascii="Calibri" w:hAnsi="Calibri" w:cs="Calibri"/>
          <w:color w:val="000000"/>
        </w:rPr>
        <w:t xml:space="preserve">KDZS </w:t>
      </w:r>
      <w:r w:rsidRPr="00D03723">
        <w:rPr>
          <w:rFonts w:ascii="Calibri" w:hAnsi="Calibri" w:cs="Calibri"/>
          <w:color w:val="000000"/>
        </w:rPr>
        <w:t>rozdělit mezi dvě osoby?</w:t>
      </w:r>
    </w:p>
    <w:p w:rsidR="00D03723" w:rsidRPr="00C868E8" w:rsidRDefault="00D03723" w:rsidP="0028245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Pr="00D03723">
        <w:rPr>
          <w:rFonts w:ascii="Calibri" w:hAnsi="Calibri" w:cs="Calibri"/>
          <w:color w:val="000000"/>
        </w:rPr>
        <w:t>měna osoby koordinátora je možná, stejně tak rozdělení úvazku v průběhu realizace pilotního ověření. Jedná se o nepodstatnou změnu.</w:t>
      </w:r>
    </w:p>
    <w:p w:rsidR="00D03723" w:rsidRDefault="00C868E8" w:rsidP="00282453">
      <w:pPr>
        <w:pStyle w:val="Odstavecseseznamem"/>
        <w:numPr>
          <w:ilvl w:val="0"/>
          <w:numId w:val="1"/>
        </w:numPr>
        <w:jc w:val="both"/>
      </w:pPr>
      <w:r>
        <w:t>Může být KDZS i nezdravotnický pracovník?</w:t>
      </w:r>
    </w:p>
    <w:p w:rsidR="00C868E8" w:rsidRDefault="00C868E8" w:rsidP="00282453">
      <w:pPr>
        <w:jc w:val="both"/>
      </w:pPr>
      <w:r>
        <w:t>Ano, pozici KDZS může vykonávat zdravotnický i nezdravotnický pracovník.</w:t>
      </w:r>
    </w:p>
    <w:p w:rsidR="00C868E8" w:rsidRDefault="00C868E8" w:rsidP="00282453">
      <w:pPr>
        <w:pStyle w:val="Odstavecseseznamem"/>
        <w:numPr>
          <w:ilvl w:val="0"/>
          <w:numId w:val="1"/>
        </w:numPr>
        <w:jc w:val="both"/>
      </w:pPr>
      <w:r>
        <w:t>O</w:t>
      </w:r>
      <w:r w:rsidRPr="00C868E8">
        <w:t xml:space="preserve"> jaké pozice (např. v ISPV) můžeme platové ohodnocení KD</w:t>
      </w:r>
      <w:r>
        <w:t>ZS</w:t>
      </w:r>
      <w:r w:rsidRPr="00C868E8">
        <w:t xml:space="preserve"> opřít</w:t>
      </w:r>
      <w:r>
        <w:t>?</w:t>
      </w:r>
    </w:p>
    <w:p w:rsidR="00C868E8" w:rsidRDefault="00C868E8" w:rsidP="00282453">
      <w:pPr>
        <w:jc w:val="both"/>
      </w:pPr>
      <w:r>
        <w:t>P</w:t>
      </w:r>
      <w:r w:rsidRPr="00C868E8">
        <w:t>ozice KD</w:t>
      </w:r>
      <w:r>
        <w:t>ZS</w:t>
      </w:r>
      <w:r w:rsidRPr="00C868E8">
        <w:t xml:space="preserve"> obecně odpovídá 10. – 11. platové třídě dle Nařízení vlády č. 222/2012 Sb., o katalogu prací ve veřejných službách a správě. Přesná hranice není stanovena, avšak nemělo</w:t>
      </w:r>
      <w:r w:rsidR="00282453">
        <w:t xml:space="preserve"> by se</w:t>
      </w:r>
      <w:r w:rsidRPr="00C868E8">
        <w:t xml:space="preserve"> jednat o velké odchylky od např. ISPV.</w:t>
      </w:r>
    </w:p>
    <w:p w:rsidR="00C868E8" w:rsidRDefault="00C868E8" w:rsidP="00282453">
      <w:pPr>
        <w:pStyle w:val="Odstavecseseznamem"/>
        <w:numPr>
          <w:ilvl w:val="0"/>
          <w:numId w:val="1"/>
        </w:numPr>
        <w:jc w:val="both"/>
      </w:pPr>
      <w:r w:rsidRPr="00C868E8">
        <w:t>Bylo by možné kvůli stanovení cestovních náhrad blíže specifikovat vzdělávací akci pro KD</w:t>
      </w:r>
      <w:r>
        <w:t>ZS</w:t>
      </w:r>
      <w:r w:rsidRPr="00C868E8">
        <w:t>?</w:t>
      </w:r>
    </w:p>
    <w:p w:rsidR="00C868E8" w:rsidRDefault="00C868E8" w:rsidP="00282453">
      <w:pPr>
        <w:jc w:val="both"/>
      </w:pPr>
      <w:r w:rsidRPr="00C868E8">
        <w:t xml:space="preserve">Vzdělávací kurz je předběžně plánován na 12 dní a uskuteční se v Praze. Do cestovních výdajů je tedy nutné zahrnout </w:t>
      </w:r>
      <w:r w:rsidR="00F45B50">
        <w:t>p</w:t>
      </w:r>
      <w:bookmarkStart w:id="0" w:name="_GoBack"/>
      <w:bookmarkEnd w:id="0"/>
      <w:r w:rsidR="00F45B50">
        <w:t xml:space="preserve">řípadné </w:t>
      </w:r>
      <w:r w:rsidRPr="00C868E8">
        <w:t>ubytování a cestovné.</w:t>
      </w:r>
    </w:p>
    <w:p w:rsidR="00103520" w:rsidRDefault="00103520" w:rsidP="00282453">
      <w:pPr>
        <w:pStyle w:val="Odstavecseseznamem"/>
        <w:numPr>
          <w:ilvl w:val="0"/>
          <w:numId w:val="1"/>
        </w:numPr>
        <w:jc w:val="both"/>
      </w:pPr>
      <w:r>
        <w:t>Může být pozice KDZS obsazena dvěma osobami, které budou mít uzavřené DPČ?</w:t>
      </w:r>
    </w:p>
    <w:p w:rsidR="00103520" w:rsidRDefault="00103520" w:rsidP="00282453">
      <w:pPr>
        <w:jc w:val="both"/>
      </w:pPr>
      <w:r>
        <w:t>Ano, KDZS mohou mít uzavřenou pracovní smlouvu nebo DPČ v celkové max. výši úvazku 1,0.</w:t>
      </w:r>
    </w:p>
    <w:p w:rsidR="00103520" w:rsidRDefault="00103520" w:rsidP="00282453">
      <w:pPr>
        <w:pStyle w:val="Odstavecseseznamem"/>
        <w:numPr>
          <w:ilvl w:val="0"/>
          <w:numId w:val="1"/>
        </w:numPr>
        <w:jc w:val="both"/>
      </w:pPr>
      <w:r>
        <w:t>Je potřeba se stávajícími dobrovolníky, kteří mají uzavřenou smlouvu s NNO, uzavírat nové smlouvy?</w:t>
      </w:r>
    </w:p>
    <w:p w:rsidR="00103520" w:rsidRDefault="00103520" w:rsidP="00282453">
      <w:pPr>
        <w:jc w:val="both"/>
      </w:pPr>
      <w:r>
        <w:t>Ne, stávajícím dobrovolníkům se nové smlouvy uzavírat nemusí, avšak s nově přijatými dobrovolníky musí smlouvu uzavřít PZS.</w:t>
      </w:r>
    </w:p>
    <w:p w:rsidR="009112D2" w:rsidRDefault="009112D2" w:rsidP="00282453">
      <w:pPr>
        <w:pStyle w:val="Odstavecseseznamem"/>
        <w:numPr>
          <w:ilvl w:val="0"/>
          <w:numId w:val="1"/>
        </w:numPr>
        <w:jc w:val="both"/>
      </w:pPr>
      <w:r>
        <w:t>Když budou pozici KDZS zastávat dvě osoby, musí mít obě ve smlouvě uvedené činnosti KDZS dle Přílohy č. 2?</w:t>
      </w:r>
    </w:p>
    <w:p w:rsidR="00D03723" w:rsidRDefault="009112D2" w:rsidP="00282453">
      <w:pPr>
        <w:jc w:val="both"/>
      </w:pPr>
      <w:r>
        <w:t>Z obou smluv musí být patrné, že obě osoby vykonávají činnosti KDZS. Ve smlouvách musí být uvedený i název projektu a registrační číslo.</w:t>
      </w:r>
    </w:p>
    <w:p w:rsidR="00344C7F" w:rsidRDefault="00344C7F" w:rsidP="00282453">
      <w:pPr>
        <w:jc w:val="both"/>
      </w:pPr>
    </w:p>
    <w:p w:rsidR="00D03723" w:rsidRDefault="00D03723" w:rsidP="00282453">
      <w:pPr>
        <w:jc w:val="both"/>
      </w:pPr>
    </w:p>
    <w:sectPr w:rsidR="00D037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1C6" w:rsidRDefault="002141C6" w:rsidP="002141C6">
      <w:pPr>
        <w:spacing w:after="0" w:line="240" w:lineRule="auto"/>
      </w:pPr>
      <w:r>
        <w:separator/>
      </w:r>
    </w:p>
  </w:endnote>
  <w:endnote w:type="continuationSeparator" w:id="0">
    <w:p w:rsidR="002141C6" w:rsidRDefault="002141C6" w:rsidP="0021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C6" w:rsidRDefault="002141C6" w:rsidP="002141C6">
    <w:pPr>
      <w:pStyle w:val="Zpat"/>
      <w:jc w:val="center"/>
    </w:pPr>
    <w:r>
      <w:t xml:space="preserve">Projekt Efektivizace systému nemocniční péče v ČR prostřednictvím dobrovolnické činnosti, </w:t>
    </w:r>
    <w:r>
      <w:br/>
    </w:r>
    <w:proofErr w:type="spellStart"/>
    <w:r>
      <w:t>reg</w:t>
    </w:r>
    <w:proofErr w:type="spellEnd"/>
    <w:r>
      <w:t>. č. CZ.03.3.X/0.0/0.0/15_018/0007517 je spolufinancovaný z Evropského sociální fondu v rámci Operačního programu Zaměstnanost.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1C6" w:rsidRDefault="002141C6" w:rsidP="002141C6">
      <w:pPr>
        <w:spacing w:after="0" w:line="240" w:lineRule="auto"/>
      </w:pPr>
      <w:r>
        <w:separator/>
      </w:r>
    </w:p>
  </w:footnote>
  <w:footnote w:type="continuationSeparator" w:id="0">
    <w:p w:rsidR="002141C6" w:rsidRDefault="002141C6" w:rsidP="0021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59" w:rsidRDefault="00CB0A59" w:rsidP="00CB0A59">
    <w:pPr>
      <w:pStyle w:val="Zhlav"/>
    </w:pPr>
    <w:r>
      <w:rPr>
        <w:noProof/>
      </w:rPr>
      <w:drawing>
        <wp:inline distT="0" distB="0" distL="0" distR="0" wp14:anchorId="3A0CABC0" wp14:editId="1325B5E7">
          <wp:extent cx="2455041" cy="508884"/>
          <wp:effectExtent l="0" t="0" r="2540" b="571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barevn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659" cy="53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2435961" cy="504270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CR_RGB_p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4" cy="51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41C6" w:rsidRDefault="002141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E0D3D"/>
    <w:multiLevelType w:val="hybridMultilevel"/>
    <w:tmpl w:val="CAA4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83"/>
    <w:rsid w:val="00037F47"/>
    <w:rsid w:val="00103520"/>
    <w:rsid w:val="001F3B4C"/>
    <w:rsid w:val="002141C6"/>
    <w:rsid w:val="00282453"/>
    <w:rsid w:val="002D0068"/>
    <w:rsid w:val="00344C7F"/>
    <w:rsid w:val="00554F83"/>
    <w:rsid w:val="0064008D"/>
    <w:rsid w:val="006724AC"/>
    <w:rsid w:val="006D3E8C"/>
    <w:rsid w:val="00710CC0"/>
    <w:rsid w:val="009112D2"/>
    <w:rsid w:val="00C868E8"/>
    <w:rsid w:val="00CB0A59"/>
    <w:rsid w:val="00D03723"/>
    <w:rsid w:val="00D1338B"/>
    <w:rsid w:val="00E9097B"/>
    <w:rsid w:val="00F45B50"/>
    <w:rsid w:val="00F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A31F8C-12FA-46E9-B5EB-8FAC0719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F8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037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1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1C6"/>
  </w:style>
  <w:style w:type="paragraph" w:styleId="Zpat">
    <w:name w:val="footer"/>
    <w:basedOn w:val="Normln"/>
    <w:link w:val="ZpatChar"/>
    <w:uiPriority w:val="99"/>
    <w:unhideWhenUsed/>
    <w:rsid w:val="0021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sfcr.cz/file/90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Černochová Diana Ing.</dc:creator>
  <cp:keywords/>
  <dc:description/>
  <cp:lastModifiedBy>Černochová Diana Ing.</cp:lastModifiedBy>
  <cp:revision>4</cp:revision>
  <dcterms:created xsi:type="dcterms:W3CDTF">2020-12-04T09:46:00Z</dcterms:created>
  <dcterms:modified xsi:type="dcterms:W3CDTF">2020-12-04T09:58:00Z</dcterms:modified>
</cp:coreProperties>
</file>