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3F" w:rsidRDefault="001A533F" w:rsidP="001A533F">
      <w:pPr>
        <w:rPr>
          <w:rFonts w:ascii="Arial" w:eastAsia="Times New Roman" w:hAnsi="Arial" w:cs="Arial"/>
          <w:b/>
          <w:color w:val="201F1E"/>
          <w:sz w:val="22"/>
          <w:szCs w:val="22"/>
          <w:lang w:eastAsia="en-GB"/>
        </w:rPr>
      </w:pPr>
      <w:r w:rsidRPr="00B72660">
        <w:rPr>
          <w:rFonts w:ascii="Arial" w:eastAsia="Times New Roman" w:hAnsi="Arial" w:cs="Arial"/>
          <w:b/>
          <w:color w:val="201F1E"/>
          <w:sz w:val="22"/>
          <w:szCs w:val="22"/>
          <w:lang w:eastAsia="en-GB"/>
        </w:rPr>
        <w:t>Metodický pokyn k v Metodice programu </w:t>
      </w:r>
      <w:bookmarkStart w:id="0" w:name="x__Hlk30690812"/>
      <w:r w:rsidRPr="00B72660">
        <w:rPr>
          <w:rFonts w:ascii="Arial" w:eastAsia="Times New Roman" w:hAnsi="Arial" w:cs="Arial"/>
          <w:b/>
          <w:color w:val="201F1E"/>
          <w:sz w:val="22"/>
          <w:szCs w:val="22"/>
          <w:bdr w:val="none" w:sz="0" w:space="0" w:color="auto" w:frame="1"/>
          <w:lang w:eastAsia="en-GB"/>
        </w:rPr>
        <w:t>Poskytování zdravotně sociálních služeb osobám bez přístřeší II</w:t>
      </w:r>
      <w:bookmarkEnd w:id="0"/>
      <w:r w:rsidRPr="00B72660">
        <w:rPr>
          <w:rFonts w:ascii="Arial" w:eastAsia="Times New Roman" w:hAnsi="Arial" w:cs="Arial"/>
          <w:b/>
          <w:color w:val="201F1E"/>
          <w:sz w:val="22"/>
          <w:szCs w:val="22"/>
          <w:lang w:eastAsia="en-GB"/>
        </w:rPr>
        <w:t>.</w:t>
      </w:r>
      <w:r w:rsidR="00B72660">
        <w:rPr>
          <w:rFonts w:ascii="Arial" w:eastAsia="Times New Roman" w:hAnsi="Arial" w:cs="Arial"/>
          <w:b/>
          <w:color w:val="201F1E"/>
          <w:sz w:val="22"/>
          <w:szCs w:val="22"/>
          <w:lang w:eastAsia="en-GB"/>
        </w:rPr>
        <w:t xml:space="preserve"> – vysvětlení</w:t>
      </w:r>
    </w:p>
    <w:p w:rsidR="00B72660" w:rsidRDefault="00B72660" w:rsidP="001A533F">
      <w:pPr>
        <w:rPr>
          <w:rFonts w:ascii="Arial" w:eastAsia="Times New Roman" w:hAnsi="Arial" w:cs="Arial"/>
          <w:b/>
          <w:color w:val="201F1E"/>
          <w:sz w:val="22"/>
          <w:szCs w:val="22"/>
          <w:lang w:eastAsia="en-GB"/>
        </w:rPr>
      </w:pPr>
    </w:p>
    <w:p w:rsidR="00B72660" w:rsidRPr="00B72660" w:rsidRDefault="00B72660" w:rsidP="00590B43">
      <w:pPr>
        <w:jc w:val="both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B72660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Na základě dotazů</w:t>
      </w:r>
      <w:r w:rsidR="00B07484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subjektů, připravujících žádosti no dotaci z programu, připravil poskytovatel dotace následující vysvětlení:</w:t>
      </w:r>
    </w:p>
    <w:p w:rsidR="001A533F" w:rsidRPr="001A533F" w:rsidRDefault="001A533F" w:rsidP="001A533F">
      <w:pPr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</w:p>
    <w:p w:rsidR="00B72660" w:rsidRPr="00590B43" w:rsidRDefault="00590B43" w:rsidP="00B72660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  <w:t>u</w:t>
      </w:r>
      <w:r w:rsidR="00B72660" w:rsidRPr="00590B43"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  <w:t xml:space="preserve">stanovení </w:t>
      </w:r>
      <w:r w:rsidR="00B07484" w:rsidRPr="00590B43"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  <w:t>kap. VI Metodiky Programu II</w:t>
      </w:r>
    </w:p>
    <w:p w:rsidR="00B72660" w:rsidRPr="00B72660" w:rsidRDefault="00B72660" w:rsidP="00B72660">
      <w:pPr>
        <w:pStyle w:val="Odstavecseseznamem"/>
        <w:jc w:val="both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</w:p>
    <w:p w:rsidR="001A533F" w:rsidRPr="001A533F" w:rsidRDefault="001A533F" w:rsidP="00433944">
      <w:pPr>
        <w:spacing w:after="240"/>
        <w:jc w:val="both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V ordinacích bude poskytovaná zdravotní péče prostřednictvím praktického lékaře.  Rozsah služeb bude poskytován dle platných legislativních předpisů ČR (</w:t>
      </w:r>
      <w:proofErr w:type="spellStart"/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vyhl</w:t>
      </w:r>
      <w:proofErr w:type="spellEnd"/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. 70/20212 Sb.</w:t>
      </w:r>
      <w:r w:rsidR="00B72660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,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</w:t>
      </w:r>
      <w:r w:rsidR="00B72660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o 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preventivních prohlídkách, </w:t>
      </w:r>
      <w:proofErr w:type="spellStart"/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vyhl</w:t>
      </w:r>
      <w:proofErr w:type="spellEnd"/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. 55/2011 Sb.</w:t>
      </w:r>
      <w:r w:rsidR="00560C12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,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o činnostech zdravotních pracovníků a jiných odborných pracovníků, zákon 372/2011 Sb., o zdravotních službách a podmínkách jejich poskytování). </w:t>
      </w:r>
    </w:p>
    <w:p w:rsidR="001A533F" w:rsidRPr="001A533F" w:rsidRDefault="001A533F" w:rsidP="00433944">
      <w:pPr>
        <w:spacing w:after="240"/>
        <w:jc w:val="both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01F1E"/>
          <w:sz w:val="22"/>
          <w:szCs w:val="22"/>
          <w:lang w:eastAsia="en-GB"/>
        </w:rPr>
        <w:t>Poskytovatel dotace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dále 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uv</w:t>
      </w:r>
      <w:r>
        <w:rPr>
          <w:rFonts w:ascii="Arial" w:eastAsia="Times New Roman" w:hAnsi="Arial" w:cs="Arial"/>
          <w:color w:val="201F1E"/>
          <w:sz w:val="22"/>
          <w:szCs w:val="22"/>
          <w:lang w:eastAsia="en-GB"/>
        </w:rPr>
        <w:t>ádí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: Pokud Ordinace pro osoby bez přístřeší bude mít </w:t>
      </w:r>
      <w:r w:rsidRPr="001A533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možnost další specializované zdravotní péče (tj. např. gerontologie a </w:t>
      </w:r>
      <w:proofErr w:type="spellStart"/>
      <w:r w:rsidRPr="001A533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adiktologie</w:t>
      </w:r>
      <w:proofErr w:type="spellEnd"/>
      <w:r w:rsidRPr="001A533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), případně další primární ambulantní péče (stomatologie, gynekologie), je mož</w:t>
      </w:r>
      <w:bookmarkStart w:id="1" w:name="_GoBack"/>
      <w:bookmarkEnd w:id="1"/>
      <w:r w:rsidRPr="001A533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né tyto služby poskytovat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(ad bod 1) kap.VI Metodiky Programu II). </w:t>
      </w:r>
    </w:p>
    <w:p w:rsidR="001A533F" w:rsidRDefault="001A533F" w:rsidP="001A533F">
      <w:pPr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 </w:t>
      </w:r>
    </w:p>
    <w:p w:rsidR="00B72660" w:rsidRPr="00590B43" w:rsidRDefault="00590B43" w:rsidP="00B72660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  <w:t>u</w:t>
      </w:r>
      <w:r w:rsidR="00B72660" w:rsidRPr="00590B43"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  <w:t xml:space="preserve">stanovení kap. </w:t>
      </w:r>
      <w:r w:rsidR="00B07484" w:rsidRPr="00590B43">
        <w:rPr>
          <w:rFonts w:ascii="Arial" w:eastAsia="Times New Roman" w:hAnsi="Arial" w:cs="Arial"/>
          <w:color w:val="201F1E"/>
          <w:sz w:val="22"/>
          <w:szCs w:val="22"/>
          <w:u w:val="single"/>
          <w:lang w:eastAsia="en-GB"/>
        </w:rPr>
        <w:t>VIII Metodiky Programu II</w:t>
      </w:r>
    </w:p>
    <w:p w:rsidR="001A533F" w:rsidRPr="001A533F" w:rsidRDefault="001A533F" w:rsidP="001A533F">
      <w:pPr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 </w:t>
      </w:r>
    </w:p>
    <w:p w:rsidR="00560C12" w:rsidRDefault="001A533F" w:rsidP="00560C12">
      <w:pPr>
        <w:spacing w:after="240"/>
        <w:jc w:val="both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Doplňující informace k Indikátorům výsledků (</w:t>
      </w:r>
      <w:r w:rsidR="00560C12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s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tr. 15</w:t>
      </w:r>
      <w:r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Metodiky Programu II</w:t>
      </w:r>
      <w:r w:rsidRPr="001A533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)</w:t>
      </w:r>
      <w:r w:rsidR="00590B4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</w:t>
      </w:r>
    </w:p>
    <w:p w:rsidR="001A533F" w:rsidRPr="001A533F" w:rsidRDefault="001A533F" w:rsidP="00560C12">
      <w:pPr>
        <w:spacing w:after="240"/>
        <w:jc w:val="both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1A533F">
        <w:rPr>
          <w:rFonts w:ascii="Arial" w:eastAsia="Times New Roman" w:hAnsi="Arial" w:cs="Arial"/>
          <w:b/>
          <w:bCs/>
          <w:color w:val="201F1E"/>
          <w:sz w:val="22"/>
          <w:szCs w:val="22"/>
          <w:bdr w:val="none" w:sz="0" w:space="0" w:color="auto" w:frame="1"/>
          <w:lang w:eastAsia="en-GB"/>
        </w:rPr>
        <w:t>1.2 Indikátor 67010 – Využívání podpořených služeb (Cílová hodnota: 500 osob) </w:t>
      </w:r>
      <w:r w:rsidRPr="001A533F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Jedná se o množství podpořených anonymních klientů z cílové skupiny (viz, kap II. bod 8 této Metodiky) v rámci trvání celého Programu, kteří využili jakoukoli službu bez ohledu na míru rozsahu poskytované služby. V rámci každé Pilotní ordinace, respektive jednoho Příjemce, bude podpořeno min. 500 osob v průběhu pilotního provozu, tedy za 18 měsíců. Každá osoba se započítává pouze jednou.</w:t>
      </w:r>
    </w:p>
    <w:p w:rsidR="001A533F" w:rsidRPr="001A533F" w:rsidRDefault="001A533F" w:rsidP="00560C12">
      <w:pPr>
        <w:spacing w:after="240"/>
        <w:jc w:val="both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Platí</w:t>
      </w:r>
      <w:r w:rsidRPr="001A533F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, </w:t>
      </w:r>
      <w:r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že </w:t>
      </w:r>
      <w:r w:rsidRPr="001A533F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každá osoba se započítává pouze jednou. Klienta lze však evidovat v rámci využívání podpořených služeb vícekrát, lze započítat vykazovanou službu jak v ordinaci při ošetření, tak i při edukaci v terénu. Jedná se o různé poskytované služby v různém prostředí (ordinace, terén, kde se klient pohybuje).   </w:t>
      </w:r>
    </w:p>
    <w:p w:rsidR="00963262" w:rsidRPr="001A533F" w:rsidRDefault="00963262">
      <w:pPr>
        <w:rPr>
          <w:rFonts w:ascii="Arial" w:hAnsi="Arial" w:cs="Arial"/>
        </w:rPr>
      </w:pPr>
    </w:p>
    <w:sectPr w:rsidR="00963262" w:rsidRPr="001A533F" w:rsidSect="00A403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2EE"/>
    <w:multiLevelType w:val="hybridMultilevel"/>
    <w:tmpl w:val="74844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ED"/>
    <w:multiLevelType w:val="multilevel"/>
    <w:tmpl w:val="EB8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3F"/>
    <w:rsid w:val="00094327"/>
    <w:rsid w:val="001A533F"/>
    <w:rsid w:val="00433944"/>
    <w:rsid w:val="00560C12"/>
    <w:rsid w:val="00590B43"/>
    <w:rsid w:val="00781C9E"/>
    <w:rsid w:val="00963262"/>
    <w:rsid w:val="00A4032C"/>
    <w:rsid w:val="00B07484"/>
    <w:rsid w:val="00B72660"/>
    <w:rsid w:val="00D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BB"/>
  <w15:chartTrackingRefBased/>
  <w15:docId w15:val="{14ACBF15-620A-844F-868D-D2800AF7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53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npsmoodstavce"/>
    <w:rsid w:val="001A533F"/>
  </w:style>
  <w:style w:type="paragraph" w:styleId="Textbubliny">
    <w:name w:val="Balloon Text"/>
    <w:basedOn w:val="Normln"/>
    <w:link w:val="TextbublinyChar"/>
    <w:uiPriority w:val="99"/>
    <w:semiHidden/>
    <w:unhideWhenUsed/>
    <w:rsid w:val="001A533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33F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Siska</dc:creator>
  <cp:keywords/>
  <dc:description/>
  <cp:lastModifiedBy>Pohlová Michaela Mgr.</cp:lastModifiedBy>
  <cp:revision>4</cp:revision>
  <dcterms:created xsi:type="dcterms:W3CDTF">2020-06-01T12:14:00Z</dcterms:created>
  <dcterms:modified xsi:type="dcterms:W3CDTF">2020-06-01T12:19:00Z</dcterms:modified>
</cp:coreProperties>
</file>