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D225" w14:textId="58EF0023" w:rsidR="003124F8" w:rsidRPr="002E055D" w:rsidRDefault="003124F8" w:rsidP="003124F8">
      <w:pPr>
        <w:rPr>
          <w:rFonts w:asciiTheme="majorHAnsi" w:hAnsiTheme="majorHAnsi" w:cstheme="minorHAnsi"/>
          <w:b/>
          <w:bCs/>
          <w:sz w:val="24"/>
        </w:rPr>
      </w:pPr>
      <w:bookmarkStart w:id="0" w:name="_Toc484871190"/>
      <w:bookmarkStart w:id="1" w:name="_Toc484870967"/>
      <w:bookmarkStart w:id="2" w:name="_Toc484868732"/>
      <w:bookmarkStart w:id="3" w:name="_Toc484868685"/>
      <w:r w:rsidRPr="002E055D">
        <w:rPr>
          <w:rFonts w:asciiTheme="majorHAnsi" w:hAnsiTheme="majorHAnsi" w:cstheme="minorBidi"/>
          <w:b/>
          <w:bCs/>
          <w:sz w:val="24"/>
        </w:rPr>
        <w:t xml:space="preserve">Příloha č. 1 </w:t>
      </w:r>
      <w:r>
        <w:rPr>
          <w:rFonts w:asciiTheme="majorHAnsi" w:hAnsiTheme="majorHAnsi" w:cstheme="minorBidi"/>
          <w:b/>
          <w:bCs/>
          <w:sz w:val="24"/>
        </w:rPr>
        <w:t>VÝZVY</w:t>
      </w:r>
    </w:p>
    <w:p w14:paraId="565B88FE" w14:textId="77777777" w:rsidR="003124F8" w:rsidRPr="002E055D" w:rsidRDefault="003124F8" w:rsidP="003124F8">
      <w:pPr>
        <w:spacing w:after="120"/>
        <w:rPr>
          <w:rFonts w:asciiTheme="majorHAnsi" w:hAnsiTheme="majorHAnsi" w:cstheme="minorHAnsi"/>
          <w:b/>
          <w:bCs/>
          <w:sz w:val="56"/>
          <w:szCs w:val="56"/>
        </w:rPr>
      </w:pPr>
      <w:r w:rsidRPr="002E055D">
        <w:rPr>
          <w:rFonts w:asciiTheme="majorHAnsi" w:hAnsiTheme="majorHAnsi" w:cstheme="minorHAnsi"/>
          <w:b/>
          <w:bCs/>
          <w:sz w:val="56"/>
          <w:szCs w:val="56"/>
        </w:rPr>
        <w:t xml:space="preserve">   </w:t>
      </w:r>
    </w:p>
    <w:p w14:paraId="10A350EB" w14:textId="77777777" w:rsidR="003124F8" w:rsidRPr="002E055D" w:rsidRDefault="003124F8" w:rsidP="003124F8">
      <w:pPr>
        <w:spacing w:after="120"/>
        <w:rPr>
          <w:rFonts w:asciiTheme="majorHAnsi" w:hAnsiTheme="majorHAnsi" w:cstheme="minorHAnsi"/>
          <w:b/>
          <w:bCs/>
          <w:sz w:val="20"/>
          <w:szCs w:val="20"/>
        </w:rPr>
      </w:pPr>
    </w:p>
    <w:p w14:paraId="53BAB5ED" w14:textId="77777777" w:rsidR="00B61906" w:rsidRDefault="00B61906" w:rsidP="003124F8">
      <w:pPr>
        <w:spacing w:after="120"/>
        <w:jc w:val="center"/>
        <w:rPr>
          <w:rFonts w:ascii="Helvetica" w:hAnsi="Helvetica"/>
          <w:color w:val="000000"/>
          <w:sz w:val="48"/>
          <w:szCs w:val="48"/>
          <w:shd w:val="clear" w:color="auto" w:fill="FFFFFF"/>
        </w:rPr>
      </w:pPr>
    </w:p>
    <w:p w14:paraId="14BF61A3" w14:textId="77777777" w:rsidR="00B61906" w:rsidRDefault="00B61906" w:rsidP="003124F8">
      <w:pPr>
        <w:spacing w:after="120"/>
        <w:jc w:val="center"/>
        <w:rPr>
          <w:rFonts w:ascii="Helvetica" w:hAnsi="Helvetica"/>
          <w:color w:val="000000"/>
          <w:sz w:val="48"/>
          <w:szCs w:val="48"/>
          <w:shd w:val="clear" w:color="auto" w:fill="FFFFFF"/>
        </w:rPr>
      </w:pPr>
    </w:p>
    <w:p w14:paraId="4F51DE0F" w14:textId="1DC3FB32" w:rsidR="00B61906" w:rsidRPr="00B61906" w:rsidRDefault="00B61906" w:rsidP="003124F8">
      <w:pPr>
        <w:spacing w:after="120"/>
        <w:jc w:val="center"/>
        <w:rPr>
          <w:rFonts w:asciiTheme="majorHAnsi" w:hAnsiTheme="majorHAnsi" w:cstheme="minorBidi"/>
          <w:b/>
          <w:bCs/>
          <w:sz w:val="48"/>
          <w:szCs w:val="48"/>
        </w:rPr>
      </w:pPr>
      <w:r w:rsidRPr="00B61906">
        <w:rPr>
          <w:rFonts w:ascii="Helvetica" w:hAnsi="Helvetica"/>
          <w:b/>
          <w:color w:val="000000"/>
          <w:sz w:val="48"/>
          <w:szCs w:val="48"/>
          <w:shd w:val="clear" w:color="auto" w:fill="FFFFFF"/>
        </w:rPr>
        <w:t xml:space="preserve">Metodika Programu podpory nových služeb v oblasti péče poskytované </w:t>
      </w:r>
      <w:r w:rsidR="005C763C">
        <w:rPr>
          <w:rFonts w:ascii="Helvetica" w:hAnsi="Helvetica"/>
          <w:b/>
          <w:color w:val="000000"/>
          <w:sz w:val="48"/>
          <w:szCs w:val="48"/>
          <w:shd w:val="clear" w:color="auto" w:fill="FFFFFF"/>
        </w:rPr>
        <w:t xml:space="preserve">forenzním </w:t>
      </w:r>
      <w:r w:rsidRPr="00B61906">
        <w:rPr>
          <w:rFonts w:ascii="Helvetica" w:hAnsi="Helvetica"/>
          <w:b/>
          <w:color w:val="000000"/>
          <w:sz w:val="48"/>
          <w:szCs w:val="48"/>
          <w:shd w:val="clear" w:color="auto" w:fill="FFFFFF"/>
        </w:rPr>
        <w:t>multidisciplinárním týmem duševního zdraví pro pacienty s nařízeným ochranným léčením</w:t>
      </w:r>
    </w:p>
    <w:p w14:paraId="69EBD064" w14:textId="019BF67D" w:rsidR="003124F8" w:rsidRDefault="003124F8" w:rsidP="003124F8">
      <w:pPr>
        <w:spacing w:after="120"/>
        <w:rPr>
          <w:rFonts w:asciiTheme="majorHAnsi" w:hAnsiTheme="majorHAnsi" w:cstheme="minorHAnsi"/>
          <w:b/>
          <w:bCs/>
        </w:rPr>
      </w:pPr>
    </w:p>
    <w:p w14:paraId="574BDB7F" w14:textId="110C55F3" w:rsidR="00B61906" w:rsidRDefault="00B61906" w:rsidP="003124F8">
      <w:pPr>
        <w:spacing w:after="120"/>
        <w:rPr>
          <w:rFonts w:asciiTheme="majorHAnsi" w:hAnsiTheme="majorHAnsi" w:cstheme="minorHAnsi"/>
          <w:b/>
          <w:bCs/>
        </w:rPr>
      </w:pPr>
    </w:p>
    <w:p w14:paraId="2149F2EB" w14:textId="50E4469A" w:rsidR="00B61906" w:rsidRDefault="00B61906" w:rsidP="003124F8">
      <w:pPr>
        <w:spacing w:after="120"/>
        <w:rPr>
          <w:rFonts w:asciiTheme="majorHAnsi" w:hAnsiTheme="majorHAnsi" w:cstheme="minorHAnsi"/>
          <w:b/>
          <w:bCs/>
        </w:rPr>
      </w:pPr>
    </w:p>
    <w:p w14:paraId="60756A78" w14:textId="527CDFB8" w:rsidR="00B61906" w:rsidRDefault="00B61906" w:rsidP="003124F8">
      <w:pPr>
        <w:spacing w:after="120"/>
        <w:rPr>
          <w:rFonts w:asciiTheme="majorHAnsi" w:hAnsiTheme="majorHAnsi" w:cstheme="minorHAnsi"/>
          <w:b/>
          <w:bCs/>
        </w:rPr>
      </w:pPr>
    </w:p>
    <w:p w14:paraId="1B9F815E" w14:textId="50858086" w:rsidR="00B61906" w:rsidRDefault="00B61906" w:rsidP="003124F8">
      <w:pPr>
        <w:spacing w:after="120"/>
        <w:rPr>
          <w:rFonts w:asciiTheme="majorHAnsi" w:hAnsiTheme="majorHAnsi" w:cstheme="minorHAnsi"/>
          <w:b/>
          <w:bCs/>
        </w:rPr>
      </w:pPr>
    </w:p>
    <w:p w14:paraId="2CA07B1C" w14:textId="3C71D113" w:rsidR="00B61906" w:rsidRDefault="00B61906" w:rsidP="003124F8">
      <w:pPr>
        <w:spacing w:after="120"/>
        <w:rPr>
          <w:rFonts w:asciiTheme="majorHAnsi" w:hAnsiTheme="majorHAnsi" w:cstheme="minorHAnsi"/>
          <w:b/>
          <w:bCs/>
        </w:rPr>
      </w:pPr>
    </w:p>
    <w:p w14:paraId="756E9267" w14:textId="6FBE3355" w:rsidR="00B61906" w:rsidRDefault="00B61906" w:rsidP="003124F8">
      <w:pPr>
        <w:spacing w:after="120"/>
        <w:rPr>
          <w:rFonts w:asciiTheme="majorHAnsi" w:hAnsiTheme="majorHAnsi" w:cstheme="minorHAnsi"/>
          <w:b/>
          <w:bCs/>
        </w:rPr>
      </w:pPr>
    </w:p>
    <w:p w14:paraId="6EC448E0" w14:textId="30B27C56" w:rsidR="00B61906" w:rsidRDefault="00B61906" w:rsidP="003124F8">
      <w:pPr>
        <w:spacing w:after="120"/>
        <w:rPr>
          <w:rFonts w:asciiTheme="majorHAnsi" w:hAnsiTheme="majorHAnsi" w:cstheme="minorHAnsi"/>
          <w:b/>
          <w:bCs/>
        </w:rPr>
      </w:pPr>
    </w:p>
    <w:p w14:paraId="4A58BBF8" w14:textId="459C10B4" w:rsidR="00B61906" w:rsidRDefault="00B61906" w:rsidP="003124F8">
      <w:pPr>
        <w:spacing w:after="120"/>
        <w:rPr>
          <w:rFonts w:asciiTheme="majorHAnsi" w:hAnsiTheme="majorHAnsi" w:cstheme="minorHAnsi"/>
          <w:b/>
          <w:bCs/>
        </w:rPr>
      </w:pPr>
    </w:p>
    <w:p w14:paraId="50151CF7" w14:textId="2CA22D43" w:rsidR="00B61906" w:rsidRPr="002E055D" w:rsidRDefault="00B61906" w:rsidP="003124F8">
      <w:pPr>
        <w:spacing w:after="120"/>
        <w:rPr>
          <w:rFonts w:asciiTheme="majorHAnsi" w:hAnsiTheme="majorHAnsi" w:cstheme="minorHAnsi"/>
          <w:b/>
          <w:bCs/>
        </w:rPr>
      </w:pPr>
    </w:p>
    <w:sdt>
      <w:sdtPr>
        <w:rPr>
          <w:rFonts w:asciiTheme="minorHAnsi" w:eastAsia="Times New Roman" w:hAnsiTheme="minorHAnsi" w:cstheme="minorHAnsi"/>
          <w:color w:val="auto"/>
          <w:sz w:val="28"/>
          <w:szCs w:val="22"/>
        </w:rPr>
        <w:id w:val="-522169264"/>
        <w:docPartObj>
          <w:docPartGallery w:val="Table of Contents"/>
          <w:docPartUnique/>
        </w:docPartObj>
      </w:sdtPr>
      <w:sdtEndPr>
        <w:rPr>
          <w:rFonts w:ascii="Cambria" w:hAnsi="Cambria"/>
          <w:b/>
          <w:bCs/>
          <w:sz w:val="22"/>
          <w:szCs w:val="24"/>
        </w:rPr>
      </w:sdtEndPr>
      <w:sdtContent>
        <w:p w14:paraId="16A67AED" w14:textId="77777777" w:rsidR="003124F8" w:rsidRPr="002E055D" w:rsidRDefault="003124F8" w:rsidP="003124F8">
          <w:pPr>
            <w:pStyle w:val="Nadpisobsahu"/>
            <w:ind w:left="0" w:firstLine="0"/>
            <w:rPr>
              <w:b/>
              <w:color w:val="auto"/>
              <w:sz w:val="28"/>
            </w:rPr>
          </w:pPr>
          <w:r w:rsidRPr="002E055D">
            <w:rPr>
              <w:rFonts w:cstheme="minorBidi"/>
              <w:b/>
              <w:bCs/>
              <w:color w:val="auto"/>
              <w:sz w:val="28"/>
              <w:szCs w:val="28"/>
            </w:rPr>
            <w:t>Obsah</w:t>
          </w:r>
        </w:p>
        <w:p w14:paraId="1D4405D0" w14:textId="780AABE1" w:rsidR="008C2F84" w:rsidRPr="002E15C3" w:rsidRDefault="003124F8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r w:rsidRPr="002E15C3">
            <w:rPr>
              <w:rFonts w:asciiTheme="majorHAnsi" w:hAnsiTheme="majorHAnsi" w:cstheme="majorHAnsi"/>
              <w:szCs w:val="22"/>
            </w:rPr>
            <w:fldChar w:fldCharType="begin"/>
          </w:r>
          <w:r w:rsidRPr="002E15C3">
            <w:rPr>
              <w:rFonts w:asciiTheme="majorHAnsi" w:hAnsiTheme="majorHAnsi" w:cstheme="majorHAnsi"/>
              <w:szCs w:val="22"/>
            </w:rPr>
            <w:instrText xml:space="preserve"> TOC \o "1-3" \h \z \u </w:instrText>
          </w:r>
          <w:r w:rsidRPr="002E15C3">
            <w:rPr>
              <w:rFonts w:asciiTheme="majorHAnsi" w:hAnsiTheme="majorHAnsi" w:cstheme="majorHAnsi"/>
              <w:szCs w:val="22"/>
            </w:rPr>
            <w:fldChar w:fldCharType="separate"/>
          </w:r>
          <w:hyperlink w:anchor="_Toc25221279" w:history="1"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I.Úvodní ustanovení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_Toc25221279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3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559FAE17" w14:textId="49DDCAD2" w:rsidR="008C2F84" w:rsidRPr="002E15C3" w:rsidRDefault="005A2533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25221280" w:history="1"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II.Věcné zaměření, účel Programu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_Toc25221280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3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69E684AA" w14:textId="309288B0" w:rsidR="008C2F84" w:rsidRPr="002E15C3" w:rsidRDefault="005A2533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25221281" w:history="1"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III.Časové nastavení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_Toc25221281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5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4B7C6591" w14:textId="44F003C4" w:rsidR="008C2F84" w:rsidRPr="002E15C3" w:rsidRDefault="005A2533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25221282" w:history="1"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IV.Oprávnění žadatelé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_Toc25221282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5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7E515685" w14:textId="42F46E09" w:rsidR="008C2F84" w:rsidRPr="002E15C3" w:rsidRDefault="005A2533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25221283" w:history="1"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V.Spolupráce více subjektů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_Toc25221283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7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11712D45" w14:textId="65C77EBD" w:rsidR="008C2F84" w:rsidRPr="002E15C3" w:rsidRDefault="005A2533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25221284" w:history="1"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VI.FMT a jeho cílová skupina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_Toc25221284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9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348CB514" w14:textId="7504A8CB" w:rsidR="008C2F84" w:rsidRPr="002E15C3" w:rsidRDefault="005A2533" w:rsidP="008C2F84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25221285" w:history="1"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VII.Minimální rozsah, kapacita zdravotních a sociálních služeb v rámci FMT a materiálně technické zajištění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_Toc25221285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9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150B8E1E" w14:textId="75348B63" w:rsidR="008C2F84" w:rsidRPr="002E15C3" w:rsidRDefault="005A2533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25221287" w:history="1"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VIII.Personální zajištění FMT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_Toc25221287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12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01D94C92" w14:textId="600F3B7B" w:rsidR="008C2F84" w:rsidRPr="002E15C3" w:rsidRDefault="005A2533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25221288" w:history="1"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IX.Další povinné aktivity v rámci pilotního provozu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_Toc25221288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13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085B35C3" w14:textId="687EB26C" w:rsidR="008C2F84" w:rsidRPr="002E15C3" w:rsidRDefault="005A2533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25221290" w:history="1">
            <w:r w:rsidR="001F7A77" w:rsidRPr="002E15C3">
              <w:rPr>
                <w:rStyle w:val="Hypertextovodkaz"/>
                <w:rFonts w:asciiTheme="majorHAnsi" w:hAnsiTheme="majorHAnsi" w:cstheme="majorHAnsi"/>
              </w:rPr>
              <w:t>X</w:t>
            </w:r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. Závazné indikátory a jejich naplnění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_Toc25221290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15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2E2A4093" w14:textId="52B61D66" w:rsidR="008C2F84" w:rsidRPr="002E15C3" w:rsidRDefault="005A2533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25221291" w:history="1">
            <w:r w:rsidR="001F7A77" w:rsidRPr="002E15C3">
              <w:rPr>
                <w:rStyle w:val="Hypertextovodkaz"/>
                <w:rFonts w:asciiTheme="majorHAnsi" w:hAnsiTheme="majorHAnsi" w:cstheme="majorHAnsi"/>
              </w:rPr>
              <w:t>XI</w:t>
            </w:r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. Monitorování pilotního provozu FMT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_Toc25221291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16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25FC23DB" w14:textId="38FECD9C" w:rsidR="008C2F84" w:rsidRPr="002E15C3" w:rsidRDefault="005A2533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25221292" w:history="1">
            <w:r w:rsidR="00D1455F" w:rsidRPr="002E15C3">
              <w:rPr>
                <w:rStyle w:val="Hypertextovodkaz"/>
                <w:rFonts w:asciiTheme="majorHAnsi" w:hAnsiTheme="majorHAnsi" w:cstheme="majorHAnsi"/>
              </w:rPr>
              <w:t>X</w:t>
            </w:r>
            <w:r w:rsidR="001F7A77" w:rsidRPr="002E15C3">
              <w:rPr>
                <w:rStyle w:val="Hypertextovodkaz"/>
                <w:rFonts w:asciiTheme="majorHAnsi" w:hAnsiTheme="majorHAnsi" w:cstheme="majorHAnsi"/>
              </w:rPr>
              <w:t>II</w:t>
            </w:r>
            <w:r w:rsidR="00D1455F" w:rsidRPr="002E15C3">
              <w:rPr>
                <w:rStyle w:val="Hypertextovodkaz"/>
                <w:rFonts w:asciiTheme="majorHAnsi" w:hAnsiTheme="majorHAnsi" w:cstheme="majorHAnsi"/>
              </w:rPr>
              <w:t xml:space="preserve">. </w:t>
            </w:r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Finanční podmínky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_Toc25221292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18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566F7579" w14:textId="7871DD4A" w:rsidR="008C2F84" w:rsidRPr="002E15C3" w:rsidRDefault="005A2533" w:rsidP="00D1455F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25221293" w:history="1">
            <w:r w:rsidR="001F7A77" w:rsidRPr="002E15C3">
              <w:rPr>
                <w:rStyle w:val="Hypertextovodkaz"/>
                <w:rFonts w:asciiTheme="majorHAnsi" w:hAnsiTheme="majorHAnsi" w:cstheme="majorHAnsi"/>
              </w:rPr>
              <w:t>XIII</w:t>
            </w:r>
            <w:r w:rsidR="00D1455F" w:rsidRPr="002E15C3">
              <w:rPr>
                <w:rStyle w:val="Hypertextovodkaz"/>
                <w:rFonts w:asciiTheme="majorHAnsi" w:hAnsiTheme="majorHAnsi" w:cstheme="majorHAnsi"/>
              </w:rPr>
              <w:t xml:space="preserve">. </w:t>
            </w:r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Způsobilé výdaje, jejich dokladování a kontrola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_Toc25221293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20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0CFA8C29" w14:textId="5AF364E8" w:rsidR="008C2F84" w:rsidRPr="002E15C3" w:rsidRDefault="005A2533">
          <w:pPr>
            <w:pStyle w:val="Obsah1"/>
            <w:rPr>
              <w:rFonts w:asciiTheme="majorHAnsi" w:hAnsiTheme="majorHAnsi" w:cstheme="majorHAnsi"/>
            </w:rPr>
          </w:pPr>
          <w:hyperlink w:anchor="_Toc25221295" w:history="1">
            <w:r w:rsidR="00D1455F" w:rsidRPr="002E15C3">
              <w:rPr>
                <w:rStyle w:val="Hypertextovodkaz"/>
                <w:rFonts w:asciiTheme="majorHAnsi" w:hAnsiTheme="majorHAnsi" w:cstheme="majorHAnsi"/>
              </w:rPr>
              <w:t>X</w:t>
            </w:r>
            <w:r w:rsidR="001F7A77" w:rsidRPr="002E15C3">
              <w:rPr>
                <w:rStyle w:val="Hypertextovodkaz"/>
                <w:rFonts w:asciiTheme="majorHAnsi" w:hAnsiTheme="majorHAnsi" w:cstheme="majorHAnsi"/>
              </w:rPr>
              <w:t>I</w:t>
            </w:r>
            <w:r w:rsidR="00D1455F" w:rsidRPr="002E15C3">
              <w:rPr>
                <w:rStyle w:val="Hypertextovodkaz"/>
                <w:rFonts w:asciiTheme="majorHAnsi" w:hAnsiTheme="majorHAnsi" w:cstheme="majorHAnsi"/>
              </w:rPr>
              <w:t xml:space="preserve">V. </w:t>
            </w:r>
            <w:r w:rsidR="00464893" w:rsidRPr="002E15C3">
              <w:rPr>
                <w:rStyle w:val="Hypertextovodkaz"/>
                <w:rFonts w:asciiTheme="majorHAnsi" w:hAnsiTheme="majorHAnsi" w:cstheme="majorHAnsi"/>
              </w:rPr>
              <w:t>Veřejná podpora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_Toc25221295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28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295A85CF" w14:textId="15C07BF6" w:rsidR="00464893" w:rsidRPr="002E15C3" w:rsidRDefault="00464893" w:rsidP="00464893">
          <w:pPr>
            <w:rPr>
              <w:rFonts w:asciiTheme="majorHAnsi" w:eastAsiaTheme="minorEastAsia" w:hAnsiTheme="majorHAnsi" w:cstheme="majorHAnsi"/>
              <w:noProof/>
            </w:rPr>
          </w:pPr>
          <w:r w:rsidRPr="002E15C3">
            <w:rPr>
              <w:rFonts w:asciiTheme="majorHAnsi" w:eastAsiaTheme="minorEastAsia" w:hAnsiTheme="majorHAnsi" w:cstheme="majorHAnsi"/>
              <w:noProof/>
            </w:rPr>
            <w:t>XV. Žádost o dotaci……………………………………………………………………………………………………………………………..28</w:t>
          </w:r>
        </w:p>
        <w:p w14:paraId="02DFB546" w14:textId="5452C900" w:rsidR="008C2F84" w:rsidRPr="002E15C3" w:rsidRDefault="005A2533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25221296" w:history="1">
            <w:r w:rsidR="001F7A77" w:rsidRPr="002E15C3">
              <w:rPr>
                <w:rStyle w:val="Hypertextovodkaz"/>
                <w:rFonts w:asciiTheme="majorHAnsi" w:hAnsiTheme="majorHAnsi" w:cstheme="majorHAnsi"/>
              </w:rPr>
              <w:t>XV</w:t>
            </w:r>
            <w:r w:rsidR="00464893" w:rsidRPr="002E15C3">
              <w:rPr>
                <w:rStyle w:val="Hypertextovodkaz"/>
                <w:rFonts w:asciiTheme="majorHAnsi" w:hAnsiTheme="majorHAnsi" w:cstheme="majorHAnsi"/>
              </w:rPr>
              <w:t>I</w:t>
            </w:r>
            <w:r w:rsidR="00D1455F" w:rsidRPr="002E15C3">
              <w:rPr>
                <w:rStyle w:val="Hypertextovodkaz"/>
                <w:rFonts w:asciiTheme="majorHAnsi" w:hAnsiTheme="majorHAnsi" w:cstheme="majorHAnsi"/>
              </w:rPr>
              <w:t xml:space="preserve">. </w:t>
            </w:r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Řízení o poskytnutí dotace – posouzení, hodnocení a výběr Žádostí o dotaci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_Toc25221296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32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5B39F0A1" w14:textId="4D25938E" w:rsidR="008C2F84" w:rsidRPr="002E15C3" w:rsidRDefault="005A2533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25221297" w:history="1">
            <w:r w:rsidR="00D1455F" w:rsidRPr="002E15C3">
              <w:rPr>
                <w:rFonts w:asciiTheme="majorHAnsi" w:hAnsiTheme="majorHAnsi" w:cstheme="majorHAnsi"/>
              </w:rPr>
              <w:t xml:space="preserve"> </w:t>
            </w:r>
            <w:r w:rsidR="00D1455F" w:rsidRPr="002E15C3">
              <w:rPr>
                <w:rStyle w:val="Hypertextovodkaz"/>
                <w:rFonts w:asciiTheme="majorHAnsi" w:hAnsiTheme="majorHAnsi" w:cstheme="majorHAnsi"/>
              </w:rPr>
              <w:t>XVI</w:t>
            </w:r>
            <w:r w:rsidR="00464893" w:rsidRPr="002E15C3">
              <w:rPr>
                <w:rStyle w:val="Hypertextovodkaz"/>
                <w:rFonts w:asciiTheme="majorHAnsi" w:hAnsiTheme="majorHAnsi" w:cstheme="majorHAnsi"/>
              </w:rPr>
              <w:t>I</w:t>
            </w:r>
            <w:r w:rsidR="00D1455F" w:rsidRPr="002E15C3">
              <w:rPr>
                <w:rStyle w:val="Hypertextovodkaz"/>
                <w:rFonts w:asciiTheme="majorHAnsi" w:hAnsiTheme="majorHAnsi" w:cstheme="majorHAnsi"/>
              </w:rPr>
              <w:t xml:space="preserve">. </w:t>
            </w:r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Rozhodnutí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_Toc25221297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38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58D14527" w14:textId="1CCC56B4" w:rsidR="008C2F84" w:rsidRPr="002E15C3" w:rsidRDefault="005A2533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25221298" w:history="1">
            <w:r w:rsidR="00D1455F" w:rsidRPr="002E15C3">
              <w:rPr>
                <w:rFonts w:asciiTheme="majorHAnsi" w:hAnsiTheme="majorHAnsi" w:cstheme="majorHAnsi"/>
              </w:rPr>
              <w:t xml:space="preserve"> </w:t>
            </w:r>
            <w:r w:rsidR="00D1455F" w:rsidRPr="002E15C3">
              <w:rPr>
                <w:rStyle w:val="Hypertextovodkaz"/>
                <w:rFonts w:asciiTheme="majorHAnsi" w:hAnsiTheme="majorHAnsi" w:cstheme="majorHAnsi"/>
              </w:rPr>
              <w:t>XVII</w:t>
            </w:r>
            <w:r w:rsidR="00464893" w:rsidRPr="002E15C3">
              <w:rPr>
                <w:rStyle w:val="Hypertextovodkaz"/>
                <w:rFonts w:asciiTheme="majorHAnsi" w:hAnsiTheme="majorHAnsi" w:cstheme="majorHAnsi"/>
              </w:rPr>
              <w:t>I</w:t>
            </w:r>
            <w:r w:rsidR="00D1455F" w:rsidRPr="002E15C3">
              <w:rPr>
                <w:rStyle w:val="Hypertextovodkaz"/>
                <w:rFonts w:asciiTheme="majorHAnsi" w:hAnsiTheme="majorHAnsi" w:cstheme="majorHAnsi"/>
              </w:rPr>
              <w:t xml:space="preserve">. </w:t>
            </w:r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Podmínky čerpání dotace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_Toc25221298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39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6F56D2E4" w14:textId="1DD6C6AE" w:rsidR="008C2F84" w:rsidRPr="002E15C3" w:rsidRDefault="005A2533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25221299" w:history="1">
            <w:r w:rsidR="00D1455F" w:rsidRPr="002E15C3">
              <w:rPr>
                <w:rFonts w:asciiTheme="majorHAnsi" w:hAnsiTheme="majorHAnsi" w:cstheme="majorHAnsi"/>
              </w:rPr>
              <w:t xml:space="preserve"> </w:t>
            </w:r>
            <w:r w:rsidR="00D1455F" w:rsidRPr="002E15C3">
              <w:rPr>
                <w:rStyle w:val="Hypertextovodkaz"/>
                <w:rFonts w:asciiTheme="majorHAnsi" w:hAnsiTheme="majorHAnsi" w:cstheme="majorHAnsi"/>
              </w:rPr>
              <w:t>X</w:t>
            </w:r>
            <w:r w:rsidR="00464893" w:rsidRPr="002E15C3">
              <w:rPr>
                <w:rStyle w:val="Hypertextovodkaz"/>
                <w:rFonts w:asciiTheme="majorHAnsi" w:hAnsiTheme="majorHAnsi" w:cstheme="majorHAnsi"/>
              </w:rPr>
              <w:t>IX</w:t>
            </w:r>
            <w:r w:rsidR="00D1455F" w:rsidRPr="002E15C3">
              <w:rPr>
                <w:rStyle w:val="Hypertextovodkaz"/>
                <w:rFonts w:asciiTheme="majorHAnsi" w:hAnsiTheme="majorHAnsi" w:cstheme="majorHAnsi"/>
              </w:rPr>
              <w:t xml:space="preserve">. </w:t>
            </w:r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Změny oproti Žádosti o dotaci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_Toc25221299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40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70E559FB" w14:textId="49863CBB" w:rsidR="008C2F84" w:rsidRPr="002E15C3" w:rsidRDefault="005A2533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25221300" w:history="1">
            <w:r w:rsidR="00D1455F" w:rsidRPr="002E15C3">
              <w:rPr>
                <w:rStyle w:val="Hypertextovodkaz"/>
                <w:rFonts w:asciiTheme="majorHAnsi" w:hAnsiTheme="majorHAnsi" w:cstheme="majorHAnsi"/>
              </w:rPr>
              <w:t xml:space="preserve">XX. </w:t>
            </w:r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Kontrola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_Toc25221300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42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29B9D46B" w14:textId="3A58F675" w:rsidR="008C2F84" w:rsidRPr="002E15C3" w:rsidRDefault="005A2533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25221301" w:history="1">
            <w:r w:rsidR="001F7A77" w:rsidRPr="002E15C3">
              <w:rPr>
                <w:rStyle w:val="Hypertextovodkaz"/>
                <w:rFonts w:asciiTheme="majorHAnsi" w:hAnsiTheme="majorHAnsi" w:cstheme="majorHAnsi"/>
              </w:rPr>
              <w:t>XX</w:t>
            </w:r>
            <w:r w:rsidR="00464893" w:rsidRPr="002E15C3">
              <w:rPr>
                <w:rStyle w:val="Hypertextovodkaz"/>
                <w:rFonts w:asciiTheme="majorHAnsi" w:hAnsiTheme="majorHAnsi" w:cstheme="majorHAnsi"/>
              </w:rPr>
              <w:t>I</w:t>
            </w:r>
            <w:r w:rsidR="00D1455F" w:rsidRPr="002E15C3">
              <w:rPr>
                <w:rStyle w:val="Hypertextovodkaz"/>
                <w:rFonts w:asciiTheme="majorHAnsi" w:hAnsiTheme="majorHAnsi" w:cstheme="majorHAnsi"/>
              </w:rPr>
              <w:t xml:space="preserve">. </w:t>
            </w:r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Publicita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_Toc25221301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43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5916C571" w14:textId="52B2EBA1" w:rsidR="008C2F84" w:rsidRPr="002E15C3" w:rsidRDefault="005A2533">
          <w:pPr>
            <w:pStyle w:val="Obsah1"/>
            <w:rPr>
              <w:rFonts w:asciiTheme="majorHAnsi" w:eastAsiaTheme="minorEastAsia" w:hAnsiTheme="majorHAnsi" w:cstheme="majorHAnsi"/>
              <w:szCs w:val="22"/>
            </w:rPr>
          </w:pPr>
          <w:hyperlink w:anchor="_Toc25221302" w:history="1">
            <w:r w:rsidR="008C2F84" w:rsidRPr="002E15C3">
              <w:rPr>
                <w:rStyle w:val="Hypertextovodkaz"/>
                <w:rFonts w:asciiTheme="majorHAnsi" w:hAnsiTheme="majorHAnsi" w:cstheme="majorHAnsi"/>
              </w:rPr>
              <w:t>Přílohy</w:t>
            </w:r>
            <w:r w:rsidR="00AA0CDA" w:rsidRPr="002E15C3">
              <w:rPr>
                <w:rStyle w:val="Hypertextovodkaz"/>
                <w:rFonts w:asciiTheme="majorHAnsi" w:hAnsiTheme="majorHAnsi" w:cstheme="majorHAnsi"/>
              </w:rPr>
              <w:t>……………………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tab/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begin"/>
            </w:r>
            <w:r w:rsidR="008C2F84" w:rsidRPr="002E15C3">
              <w:rPr>
                <w:rFonts w:asciiTheme="majorHAnsi" w:hAnsiTheme="majorHAnsi" w:cstheme="majorHAnsi"/>
                <w:webHidden/>
              </w:rPr>
              <w:instrText xml:space="preserve"> PAGEREF _Toc25221302 \h </w:instrText>
            </w:r>
            <w:r w:rsidR="008C2F84" w:rsidRPr="002E15C3">
              <w:rPr>
                <w:rFonts w:asciiTheme="majorHAnsi" w:hAnsiTheme="majorHAnsi" w:cstheme="majorHAnsi"/>
                <w:webHidden/>
              </w:rPr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separate"/>
            </w:r>
            <w:r w:rsidR="00CE26C4" w:rsidRPr="002E15C3">
              <w:rPr>
                <w:rFonts w:asciiTheme="majorHAnsi" w:hAnsiTheme="majorHAnsi" w:cstheme="majorHAnsi"/>
                <w:webHidden/>
              </w:rPr>
              <w:t>44</w:t>
            </w:r>
            <w:r w:rsidR="008C2F84" w:rsidRPr="002E15C3">
              <w:rPr>
                <w:rFonts w:asciiTheme="majorHAnsi" w:hAnsiTheme="majorHAnsi" w:cstheme="majorHAnsi"/>
                <w:webHidden/>
              </w:rPr>
              <w:fldChar w:fldCharType="end"/>
            </w:r>
          </w:hyperlink>
        </w:p>
        <w:p w14:paraId="7E4CAD57" w14:textId="14CF9F76" w:rsidR="0087330F" w:rsidRPr="007706B8" w:rsidRDefault="003124F8" w:rsidP="0087330F">
          <w:pPr>
            <w:pStyle w:val="Nadpis1"/>
            <w:rPr>
              <w:rFonts w:asciiTheme="majorHAnsi" w:hAnsiTheme="majorHAnsi" w:cstheme="majorHAnsi"/>
            </w:rPr>
          </w:pPr>
          <w:r w:rsidRPr="002E15C3">
            <w:rPr>
              <w:rFonts w:asciiTheme="majorHAnsi" w:hAnsiTheme="majorHAnsi" w:cstheme="majorHAnsi"/>
              <w:bCs w:val="0"/>
            </w:rPr>
            <w:lastRenderedPageBreak/>
            <w:fldChar w:fldCharType="end"/>
          </w:r>
          <w:r w:rsidR="0087330F" w:rsidRPr="0087330F">
            <w:t xml:space="preserve"> </w:t>
          </w:r>
          <w:r w:rsidR="0087330F" w:rsidRPr="007706B8">
            <w:rPr>
              <w:rFonts w:asciiTheme="majorHAnsi" w:hAnsiTheme="majorHAnsi" w:cstheme="majorHAnsi"/>
            </w:rPr>
            <w:t xml:space="preserve">Evidence změn </w:t>
          </w:r>
        </w:p>
        <w:p w14:paraId="5EA2F17E" w14:textId="77777777" w:rsidR="0087330F" w:rsidRPr="0094354A" w:rsidRDefault="0087330F" w:rsidP="0087330F"/>
        <w:tbl>
          <w:tblPr>
            <w:tblW w:w="9172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shd w:val="clear" w:color="auto" w:fill="FFFFFF" w:themeFill="background1"/>
            <w:tblLayout w:type="fixed"/>
            <w:tblLook w:val="0600" w:firstRow="0" w:lastRow="0" w:firstColumn="0" w:lastColumn="0" w:noHBand="1" w:noVBand="1"/>
          </w:tblPr>
          <w:tblGrid>
            <w:gridCol w:w="2510"/>
            <w:gridCol w:w="6662"/>
          </w:tblGrid>
          <w:tr w:rsidR="0087330F" w:rsidRPr="00924260" w14:paraId="2C61F739" w14:textId="77777777" w:rsidTr="007D0A49">
            <w:tc>
              <w:tcPr>
                <w:tcW w:w="2510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17579A" w14:textId="77777777" w:rsidR="0087330F" w:rsidRPr="007706B8" w:rsidRDefault="0087330F" w:rsidP="007D0A4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40" w:lineRule="auto"/>
                  <w:jc w:val="both"/>
                  <w:rPr>
                    <w:rFonts w:asciiTheme="majorHAnsi" w:hAnsiTheme="majorHAnsi" w:cstheme="majorHAnsi"/>
                    <w:szCs w:val="22"/>
                  </w:rPr>
                </w:pPr>
                <w:r w:rsidRPr="007706B8">
                  <w:rPr>
                    <w:rFonts w:asciiTheme="majorHAnsi" w:hAnsiTheme="majorHAnsi" w:cstheme="majorHAnsi"/>
                    <w:szCs w:val="22"/>
                  </w:rPr>
                  <w:t>Kapitola/příloha</w:t>
                </w:r>
              </w:p>
            </w:tc>
            <w:tc>
              <w:tcPr>
                <w:tcW w:w="6662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8866D8" w14:textId="77777777" w:rsidR="0087330F" w:rsidRPr="007706B8" w:rsidRDefault="0087330F" w:rsidP="007D0A4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40" w:lineRule="auto"/>
                  <w:jc w:val="both"/>
                  <w:rPr>
                    <w:rFonts w:asciiTheme="majorHAnsi" w:hAnsiTheme="majorHAnsi" w:cstheme="majorHAnsi"/>
                    <w:szCs w:val="22"/>
                  </w:rPr>
                </w:pPr>
                <w:r w:rsidRPr="007706B8">
                  <w:rPr>
                    <w:rFonts w:asciiTheme="majorHAnsi" w:hAnsiTheme="majorHAnsi" w:cstheme="majorHAnsi"/>
                    <w:szCs w:val="22"/>
                  </w:rPr>
                  <w:t>Stručný popis důležité změny</w:t>
                </w:r>
              </w:p>
              <w:p w14:paraId="09DE3348" w14:textId="77777777" w:rsidR="0087330F" w:rsidRPr="007706B8" w:rsidRDefault="0087330F" w:rsidP="007D0A4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40" w:lineRule="auto"/>
                  <w:ind w:left="414"/>
                  <w:jc w:val="both"/>
                  <w:rPr>
                    <w:rFonts w:asciiTheme="majorHAnsi" w:hAnsiTheme="majorHAnsi" w:cstheme="majorHAnsi"/>
                    <w:szCs w:val="22"/>
                  </w:rPr>
                </w:pPr>
              </w:p>
            </w:tc>
          </w:tr>
          <w:tr w:rsidR="0087330F" w:rsidRPr="00377AE0" w14:paraId="62DFCE78" w14:textId="77777777" w:rsidTr="007D0A49">
            <w:tc>
              <w:tcPr>
                <w:tcW w:w="2510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55603AC" w14:textId="493C6869" w:rsidR="0087330F" w:rsidRPr="007706B8" w:rsidRDefault="0087330F" w:rsidP="007D0A49">
                <w:pPr>
                  <w:pStyle w:val="Normln1"/>
                  <w:widowControl w:val="0"/>
                  <w:spacing w:after="0"/>
                  <w:rPr>
                    <w:rFonts w:asciiTheme="majorHAnsi" w:eastAsia="Calibri" w:hAnsiTheme="majorHAnsi" w:cstheme="majorHAnsi"/>
                    <w:shd w:val="clear" w:color="auto" w:fill="FFFFFF" w:themeFill="background1"/>
                  </w:rPr>
                </w:pPr>
                <w:r w:rsidRPr="007706B8">
                  <w:rPr>
                    <w:rFonts w:asciiTheme="majorHAnsi" w:eastAsia="Calibri" w:hAnsiTheme="majorHAnsi" w:cstheme="majorHAnsi"/>
                    <w:shd w:val="clear" w:color="auto" w:fill="FFFFFF" w:themeFill="background1"/>
                  </w:rPr>
                  <w:t xml:space="preserve">Celý dokument </w:t>
                </w:r>
              </w:p>
            </w:tc>
            <w:tc>
              <w:tcPr>
                <w:tcW w:w="6662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D7BFA5" w14:textId="30712377" w:rsidR="0087330F" w:rsidRPr="007706B8" w:rsidRDefault="0087330F" w:rsidP="007D0A49">
                <w:pPr>
                  <w:pStyle w:val="Normln1"/>
                  <w:widowControl w:val="0"/>
                  <w:spacing w:after="0"/>
                  <w:jc w:val="both"/>
                  <w:rPr>
                    <w:rFonts w:asciiTheme="majorHAnsi" w:eastAsia="Calibri" w:hAnsiTheme="majorHAnsi" w:cstheme="majorHAnsi"/>
                    <w:shd w:val="clear" w:color="auto" w:fill="FFFFFF" w:themeFill="background1"/>
                  </w:rPr>
                </w:pPr>
                <w:r w:rsidRPr="007706B8">
                  <w:rPr>
                    <w:rFonts w:asciiTheme="majorHAnsi" w:eastAsia="Calibri" w:hAnsiTheme="majorHAnsi" w:cstheme="majorHAnsi"/>
                    <w:shd w:val="clear" w:color="auto" w:fill="FFFFFF" w:themeFill="background1"/>
                  </w:rPr>
                  <w:t xml:space="preserve">Jazyková a stylistická korektura </w:t>
                </w:r>
              </w:p>
            </w:tc>
          </w:tr>
          <w:tr w:rsidR="0087330F" w:rsidRPr="00377AE0" w14:paraId="15D0C06C" w14:textId="77777777" w:rsidTr="007D0A49">
            <w:tc>
              <w:tcPr>
                <w:tcW w:w="2510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F00ADE8" w14:textId="22DDC671" w:rsidR="0087330F" w:rsidRPr="007706B8" w:rsidRDefault="005B6EA7" w:rsidP="007D0A49">
                <w:pPr>
                  <w:pStyle w:val="Normln1"/>
                  <w:widowControl w:val="0"/>
                  <w:spacing w:after="0"/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</w:pPr>
                <w:r w:rsidRPr="007706B8"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  <w:t xml:space="preserve">Kapitola VIII. </w:t>
                </w:r>
              </w:p>
            </w:tc>
            <w:tc>
              <w:tcPr>
                <w:tcW w:w="6662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1C6EBB" w14:textId="03988C6B" w:rsidR="0087330F" w:rsidRPr="007706B8" w:rsidRDefault="005B6EA7" w:rsidP="007D0A49">
                <w:pPr>
                  <w:pStyle w:val="Normln1"/>
                  <w:widowControl w:val="0"/>
                  <w:spacing w:after="0"/>
                  <w:jc w:val="both"/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</w:pPr>
                <w:r w:rsidRPr="007706B8"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  <w:t xml:space="preserve">Úprava požadované minimální personální kapacity. </w:t>
                </w:r>
              </w:p>
            </w:tc>
          </w:tr>
          <w:tr w:rsidR="005A2533" w:rsidRPr="00377AE0" w14:paraId="12FE6299" w14:textId="77777777" w:rsidTr="007D0A49">
            <w:tc>
              <w:tcPr>
                <w:tcW w:w="2510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F24C649" w14:textId="7481E93E" w:rsidR="005A2533" w:rsidRPr="007706B8" w:rsidRDefault="005A2533" w:rsidP="007D0A49">
                <w:pPr>
                  <w:pStyle w:val="Normln1"/>
                  <w:widowControl w:val="0"/>
                  <w:spacing w:after="0"/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</w:pPr>
                <w:r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  <w:t xml:space="preserve">Příloha č. </w:t>
                </w:r>
                <w:proofErr w:type="gramStart"/>
                <w:r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  <w:t>4a</w:t>
                </w:r>
                <w:proofErr w:type="gramEnd"/>
              </w:p>
            </w:tc>
            <w:tc>
              <w:tcPr>
                <w:tcW w:w="6662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D7D475" w14:textId="19B26F66" w:rsidR="005A2533" w:rsidRPr="007706B8" w:rsidRDefault="005A2533" w:rsidP="007D0A49">
                <w:pPr>
                  <w:pStyle w:val="Normln1"/>
                  <w:widowControl w:val="0"/>
                  <w:spacing w:after="0"/>
                  <w:jc w:val="both"/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</w:pPr>
                <w:r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  <w:t>Uvedení v soulad s kapitolou VIII. Metodiky – kritérium 07.3</w:t>
                </w:r>
              </w:p>
            </w:tc>
          </w:tr>
          <w:tr w:rsidR="005A2533" w:rsidRPr="00377AE0" w14:paraId="09E04328" w14:textId="77777777" w:rsidTr="007D0A49">
            <w:tc>
              <w:tcPr>
                <w:tcW w:w="2510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BA512E" w14:textId="70E587D1" w:rsidR="005A2533" w:rsidRPr="007706B8" w:rsidRDefault="005A2533" w:rsidP="007D0A49">
                <w:pPr>
                  <w:pStyle w:val="Normln1"/>
                  <w:widowControl w:val="0"/>
                  <w:spacing w:after="0"/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</w:pPr>
                <w:r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  <w:t xml:space="preserve">Příloha č. </w:t>
                </w:r>
                <w:proofErr w:type="gramStart"/>
                <w:r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  <w:t>4b</w:t>
                </w:r>
                <w:proofErr w:type="gramEnd"/>
                <w:r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  <w:t xml:space="preserve"> </w:t>
                </w:r>
              </w:p>
            </w:tc>
            <w:tc>
              <w:tcPr>
                <w:tcW w:w="6662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8C93417" w14:textId="44871555" w:rsidR="005A2533" w:rsidRPr="007706B8" w:rsidRDefault="005A2533" w:rsidP="007D0A49">
                <w:pPr>
                  <w:pStyle w:val="Normln1"/>
                  <w:widowControl w:val="0"/>
                  <w:spacing w:after="0"/>
                  <w:jc w:val="both"/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</w:pPr>
                <w:r w:rsidRPr="005A2533"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  <w:t>Uvedení v soulad s kapitolou VIII. Metodiky – kritérium 07.3</w:t>
                </w:r>
                <w:bookmarkStart w:id="4" w:name="_GoBack"/>
                <w:bookmarkEnd w:id="4"/>
              </w:p>
            </w:tc>
          </w:tr>
          <w:tr w:rsidR="005A2533" w:rsidRPr="00377AE0" w14:paraId="02E63E69" w14:textId="77777777" w:rsidTr="007D0A49">
            <w:tc>
              <w:tcPr>
                <w:tcW w:w="2510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D68008" w14:textId="43C70FF3" w:rsidR="005A2533" w:rsidRPr="007706B8" w:rsidRDefault="005A2533" w:rsidP="007D0A49">
                <w:pPr>
                  <w:pStyle w:val="Normln1"/>
                  <w:widowControl w:val="0"/>
                  <w:spacing w:after="0"/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</w:pPr>
                <w:r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  <w:t xml:space="preserve">Příloha č. </w:t>
                </w:r>
                <w:proofErr w:type="gramStart"/>
                <w:r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  <w:t>5a</w:t>
                </w:r>
                <w:proofErr w:type="gramEnd"/>
                <w:r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  <w:t xml:space="preserve"> </w:t>
                </w:r>
              </w:p>
            </w:tc>
            <w:tc>
              <w:tcPr>
                <w:tcW w:w="6662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FFA5D9E" w14:textId="6979DCC2" w:rsidR="005A2533" w:rsidRPr="007706B8" w:rsidRDefault="005A2533" w:rsidP="007D0A49">
                <w:pPr>
                  <w:pStyle w:val="Normln1"/>
                  <w:widowControl w:val="0"/>
                  <w:spacing w:after="0"/>
                  <w:jc w:val="both"/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</w:pPr>
                <w:r w:rsidRPr="005A2533"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  <w:t>Uvedení v soulad s kapitolou VIII. Metodiky – část IV., bod. 19 Zajištění personální kapacity</w:t>
                </w:r>
              </w:p>
            </w:tc>
          </w:tr>
          <w:tr w:rsidR="005A2533" w:rsidRPr="00377AE0" w14:paraId="1B7689A3" w14:textId="77777777" w:rsidTr="007D0A49">
            <w:tc>
              <w:tcPr>
                <w:tcW w:w="2510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C644CF" w14:textId="6A8FA040" w:rsidR="005A2533" w:rsidRPr="007706B8" w:rsidRDefault="005A2533" w:rsidP="007D0A49">
                <w:pPr>
                  <w:pStyle w:val="Normln1"/>
                  <w:widowControl w:val="0"/>
                  <w:spacing w:after="0"/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</w:pPr>
                <w:r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  <w:t xml:space="preserve">Příloha č. </w:t>
                </w:r>
                <w:proofErr w:type="gramStart"/>
                <w:r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  <w:t>5b</w:t>
                </w:r>
                <w:proofErr w:type="gramEnd"/>
              </w:p>
            </w:tc>
            <w:tc>
              <w:tcPr>
                <w:tcW w:w="6662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94A88FF" w14:textId="250396F0" w:rsidR="005A2533" w:rsidRPr="007706B8" w:rsidRDefault="005A2533" w:rsidP="007D0A49">
                <w:pPr>
                  <w:pStyle w:val="Normln1"/>
                  <w:widowControl w:val="0"/>
                  <w:spacing w:after="0"/>
                  <w:jc w:val="both"/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</w:pPr>
                <w:r w:rsidRPr="005A2533">
                  <w:rPr>
                    <w:rFonts w:asciiTheme="majorHAnsi" w:eastAsia="Calibri" w:hAnsiTheme="majorHAnsi" w:cstheme="majorHAnsi"/>
                    <w:sz w:val="24"/>
                    <w:szCs w:val="24"/>
                    <w:shd w:val="clear" w:color="auto" w:fill="FFFFFF" w:themeFill="background1"/>
                  </w:rPr>
                  <w:t>Uvedení v soulad s kapitolou VIII. Metodiky – část IV., bod. 19 Zajištění personální kapacity</w:t>
                </w:r>
              </w:p>
            </w:tc>
          </w:tr>
        </w:tbl>
        <w:p w14:paraId="3D53FF69" w14:textId="47E5E63C" w:rsidR="003124F8" w:rsidRPr="002E055D" w:rsidRDefault="005A2533" w:rsidP="003124F8">
          <w:pPr>
            <w:rPr>
              <w:rFonts w:asciiTheme="majorHAnsi" w:hAnsiTheme="majorHAnsi" w:cstheme="minorHAnsi"/>
            </w:rPr>
          </w:pPr>
        </w:p>
      </w:sdtContent>
    </w:sdt>
    <w:p w14:paraId="1FF9D56D" w14:textId="77777777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5" w:name="_Toc75590856"/>
      <w:bookmarkStart w:id="6" w:name="_Toc75590895"/>
      <w:bookmarkStart w:id="7" w:name="_Toc75591030"/>
      <w:bookmarkStart w:id="8" w:name="_Toc25221279"/>
      <w:bookmarkEnd w:id="0"/>
      <w:bookmarkEnd w:id="1"/>
      <w:bookmarkEnd w:id="2"/>
      <w:bookmarkEnd w:id="3"/>
      <w:bookmarkEnd w:id="5"/>
      <w:bookmarkEnd w:id="6"/>
      <w:bookmarkEnd w:id="7"/>
      <w:r w:rsidRPr="002E055D">
        <w:rPr>
          <w:rFonts w:asciiTheme="majorHAnsi" w:hAnsiTheme="majorHAnsi"/>
        </w:rPr>
        <w:t>Úvodní ustanovení</w:t>
      </w:r>
      <w:bookmarkEnd w:id="8"/>
    </w:p>
    <w:p w14:paraId="4E7D729D" w14:textId="585E7C9A" w:rsidR="003124F8" w:rsidRPr="002E055D" w:rsidRDefault="003124F8" w:rsidP="003124F8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207EF62A">
        <w:rPr>
          <w:rFonts w:asciiTheme="majorHAnsi" w:hAnsiTheme="majorHAnsi" w:cstheme="minorBidi"/>
          <w:b/>
          <w:bCs/>
        </w:rPr>
        <w:t>Ministerstvo zdravotnictví České republiky</w:t>
      </w:r>
      <w:r w:rsidRPr="207EF62A">
        <w:rPr>
          <w:rFonts w:asciiTheme="majorHAnsi" w:hAnsiTheme="majorHAnsi" w:cstheme="minorBidi"/>
        </w:rPr>
        <w:t xml:space="preserve"> (dále </w:t>
      </w:r>
      <w:r w:rsidR="00B11A43">
        <w:rPr>
          <w:rFonts w:asciiTheme="majorHAnsi" w:hAnsiTheme="majorHAnsi" w:cstheme="minorBidi"/>
        </w:rPr>
        <w:t>jen</w:t>
      </w:r>
      <w:r w:rsidRPr="207EF62A">
        <w:rPr>
          <w:rFonts w:asciiTheme="majorHAnsi" w:hAnsiTheme="majorHAnsi" w:cstheme="minorBidi"/>
        </w:rPr>
        <w:t xml:space="preserve"> „</w:t>
      </w:r>
      <w:r w:rsidRPr="207EF62A">
        <w:rPr>
          <w:rFonts w:asciiTheme="majorHAnsi" w:hAnsiTheme="majorHAnsi" w:cstheme="minorBidi"/>
          <w:i/>
          <w:iCs/>
        </w:rPr>
        <w:t>MZ ČR“</w:t>
      </w:r>
      <w:r w:rsidRPr="207EF62A">
        <w:rPr>
          <w:rFonts w:asciiTheme="majorHAnsi" w:hAnsiTheme="majorHAnsi" w:cstheme="minorBidi"/>
        </w:rPr>
        <w:t xml:space="preserve">) v souladu se zákonem č. 218/2000 Sb., o rozpočtových pravidlech a o změně některých souvisejících zákonů, ve znění pozdějších předpisů (dále jen </w:t>
      </w:r>
      <w:r w:rsidRPr="207EF62A">
        <w:rPr>
          <w:rFonts w:asciiTheme="majorHAnsi" w:hAnsiTheme="majorHAnsi" w:cstheme="minorBidi"/>
          <w:i/>
          <w:iCs/>
        </w:rPr>
        <w:t>„Rozpočtová pravidla“</w:t>
      </w:r>
      <w:r w:rsidRPr="207EF62A">
        <w:rPr>
          <w:rFonts w:asciiTheme="majorHAnsi" w:hAnsiTheme="majorHAnsi" w:cstheme="minorBidi"/>
        </w:rPr>
        <w:t xml:space="preserve">), </w:t>
      </w:r>
      <w:r w:rsidRPr="00B61906">
        <w:rPr>
          <w:rFonts w:asciiTheme="majorHAnsi" w:hAnsiTheme="majorHAnsi" w:cstheme="majorHAnsi"/>
          <w:b/>
          <w:bCs/>
        </w:rPr>
        <w:t xml:space="preserve">stanovuje </w:t>
      </w:r>
      <w:r w:rsidR="00B61906" w:rsidRPr="00B61906">
        <w:rPr>
          <w:rFonts w:asciiTheme="majorHAnsi" w:hAnsiTheme="majorHAnsi" w:cstheme="majorHAnsi"/>
          <w:b/>
          <w:color w:val="000000"/>
          <w:shd w:val="clear" w:color="auto" w:fill="FFFFFF"/>
        </w:rPr>
        <w:t>Metodik</w:t>
      </w:r>
      <w:r w:rsidR="004D0157">
        <w:rPr>
          <w:rFonts w:asciiTheme="majorHAnsi" w:hAnsiTheme="majorHAnsi" w:cstheme="majorHAnsi"/>
          <w:b/>
          <w:color w:val="000000"/>
          <w:shd w:val="clear" w:color="auto" w:fill="FFFFFF"/>
        </w:rPr>
        <w:t>u</w:t>
      </w:r>
      <w:r w:rsidR="00B61906" w:rsidRPr="00B61906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 </w:t>
      </w:r>
      <w:r w:rsidR="00E022CE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Programu podpory nových služeb v oblasti péče poskytované forenzním multidisciplinárním týmem duševního zdraví pro pacienty s nařízeným ochranným léčením </w:t>
      </w:r>
      <w:r w:rsidRPr="207EF62A">
        <w:rPr>
          <w:rFonts w:asciiTheme="majorHAnsi" w:hAnsiTheme="majorHAnsi" w:cstheme="minorBidi"/>
        </w:rPr>
        <w:t xml:space="preserve">(dále jen </w:t>
      </w:r>
      <w:r w:rsidRPr="207EF62A">
        <w:rPr>
          <w:rFonts w:asciiTheme="majorHAnsi" w:hAnsiTheme="majorHAnsi" w:cstheme="minorBidi"/>
          <w:i/>
          <w:iCs/>
        </w:rPr>
        <w:t>„Program“</w:t>
      </w:r>
      <w:r w:rsidRPr="207EF62A">
        <w:rPr>
          <w:rFonts w:asciiTheme="majorHAnsi" w:hAnsiTheme="majorHAnsi" w:cstheme="minorBidi"/>
        </w:rPr>
        <w:t>).</w:t>
      </w:r>
      <w:r w:rsidRPr="207EF62A">
        <w:rPr>
          <w:rFonts w:asciiTheme="majorHAnsi" w:hAnsiTheme="majorHAnsi" w:cstheme="minorBidi"/>
          <w:i/>
          <w:iCs/>
        </w:rPr>
        <w:t xml:space="preserve"> </w:t>
      </w:r>
    </w:p>
    <w:p w14:paraId="3DA2DDD5" w14:textId="66352F05" w:rsidR="003124F8" w:rsidRPr="005E0C1C" w:rsidRDefault="003124F8" w:rsidP="003124F8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 xml:space="preserve">Metodika Programu (dále jen </w:t>
      </w:r>
      <w:r w:rsidRPr="207EF62A">
        <w:rPr>
          <w:rFonts w:asciiTheme="majorHAnsi" w:hAnsiTheme="majorHAnsi" w:cstheme="minorBidi"/>
          <w:i/>
          <w:iCs/>
        </w:rPr>
        <w:t>„Metodika“</w:t>
      </w:r>
      <w:r w:rsidRPr="207EF62A">
        <w:rPr>
          <w:rFonts w:asciiTheme="majorHAnsi" w:hAnsiTheme="majorHAnsi" w:cstheme="minorBidi"/>
        </w:rPr>
        <w:t xml:space="preserve">) </w:t>
      </w:r>
      <w:r w:rsidRPr="207EF62A">
        <w:rPr>
          <w:rFonts w:asciiTheme="majorHAnsi" w:hAnsiTheme="majorHAnsi" w:cstheme="minorBidi"/>
          <w:b/>
          <w:bCs/>
        </w:rPr>
        <w:t xml:space="preserve">upravuje pravidla a podmínky pro poskytnutí dotace </w:t>
      </w:r>
      <w:r w:rsidR="00E94C13">
        <w:rPr>
          <w:rFonts w:asciiTheme="majorHAnsi" w:hAnsiTheme="majorHAnsi" w:cstheme="minorBidi"/>
        </w:rPr>
        <w:t xml:space="preserve">na zavedení a pilotní provoz </w:t>
      </w:r>
      <w:r w:rsidR="00E94C13" w:rsidRPr="00E94C13">
        <w:rPr>
          <w:rFonts w:asciiTheme="majorHAnsi" w:hAnsiTheme="majorHAnsi" w:cstheme="minorBidi"/>
          <w:b/>
        </w:rPr>
        <w:t>Forenzních m</w:t>
      </w:r>
      <w:r w:rsidRPr="00E94C13">
        <w:rPr>
          <w:rFonts w:asciiTheme="majorHAnsi" w:hAnsiTheme="majorHAnsi" w:cstheme="minorBidi"/>
          <w:b/>
        </w:rPr>
        <w:t>ultidisciplinárních týmů</w:t>
      </w:r>
      <w:r w:rsidRPr="207EF62A">
        <w:rPr>
          <w:rFonts w:asciiTheme="majorHAnsi" w:hAnsiTheme="majorHAnsi" w:cstheme="minorBidi"/>
        </w:rPr>
        <w:t xml:space="preserve"> (dále jen </w:t>
      </w:r>
      <w:r w:rsidRPr="207EF62A">
        <w:rPr>
          <w:rFonts w:asciiTheme="majorHAnsi" w:hAnsiTheme="majorHAnsi" w:cstheme="minorBidi"/>
          <w:i/>
          <w:iCs/>
        </w:rPr>
        <w:t>„</w:t>
      </w:r>
      <w:r w:rsidR="00B61906">
        <w:rPr>
          <w:rFonts w:asciiTheme="majorHAnsi" w:hAnsiTheme="majorHAnsi" w:cstheme="minorBidi"/>
          <w:i/>
          <w:iCs/>
        </w:rPr>
        <w:t>FMT</w:t>
      </w:r>
      <w:r w:rsidRPr="207EF62A">
        <w:rPr>
          <w:rFonts w:asciiTheme="majorHAnsi" w:hAnsiTheme="majorHAnsi" w:cstheme="minorBidi"/>
          <w:i/>
          <w:iCs/>
        </w:rPr>
        <w:t>“</w:t>
      </w:r>
      <w:r w:rsidRPr="207EF62A">
        <w:rPr>
          <w:rFonts w:asciiTheme="majorHAnsi" w:hAnsiTheme="majorHAnsi" w:cstheme="minorBidi"/>
        </w:rPr>
        <w:t xml:space="preserve">). Stanovuje parametry pilotních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, postup pro podání žádosti o dotaci, pravidla a postup pro posouzení a hodnocení žádostí, pravidla pro monitorování pilotního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a plnění závazných indikátorů, financování, systém kontroly ze strany MZ ČR a další povinnosti pro realizaci pilotního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včetně finančního vypořádání dotace.</w:t>
      </w:r>
    </w:p>
    <w:p w14:paraId="2C250454" w14:textId="350668C3" w:rsidR="003124F8" w:rsidRPr="002E055D" w:rsidRDefault="003124F8" w:rsidP="003124F8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2E055D">
        <w:rPr>
          <w:rFonts w:asciiTheme="majorHAnsi" w:hAnsiTheme="majorHAnsi" w:cstheme="minorBidi"/>
        </w:rPr>
        <w:t xml:space="preserve">Dotace bude poskytována na základě rozhodnutí vydaného </w:t>
      </w:r>
      <w:r w:rsidR="00FF33F2">
        <w:rPr>
          <w:rFonts w:asciiTheme="majorHAnsi" w:hAnsiTheme="majorHAnsi" w:cstheme="minorBidi"/>
        </w:rPr>
        <w:t xml:space="preserve">s </w:t>
      </w:r>
      <w:r w:rsidR="00FF33F2" w:rsidRPr="00FF33F2">
        <w:rPr>
          <w:rFonts w:asciiTheme="majorHAnsi" w:hAnsiTheme="majorHAnsi" w:cstheme="minorBidi"/>
        </w:rPr>
        <w:t>odkaz</w:t>
      </w:r>
      <w:r w:rsidR="00FF33F2">
        <w:rPr>
          <w:rFonts w:asciiTheme="majorHAnsi" w:hAnsiTheme="majorHAnsi" w:cstheme="minorBidi"/>
        </w:rPr>
        <w:t>em</w:t>
      </w:r>
      <w:r w:rsidR="00FF33F2" w:rsidRPr="00FF33F2">
        <w:rPr>
          <w:rFonts w:asciiTheme="majorHAnsi" w:hAnsiTheme="majorHAnsi" w:cstheme="minorBidi"/>
        </w:rPr>
        <w:t xml:space="preserve"> na § 14</w:t>
      </w:r>
      <w:r w:rsidR="00AA0CDA">
        <w:rPr>
          <w:rFonts w:asciiTheme="majorHAnsi" w:hAnsiTheme="majorHAnsi" w:cstheme="minorBidi"/>
        </w:rPr>
        <w:t xml:space="preserve"> </w:t>
      </w:r>
      <w:r w:rsidR="00FF33F2" w:rsidRPr="00FF33F2">
        <w:rPr>
          <w:rFonts w:asciiTheme="majorHAnsi" w:hAnsiTheme="majorHAnsi" w:cstheme="minorBidi"/>
        </w:rPr>
        <w:t xml:space="preserve">a násl. </w:t>
      </w:r>
      <w:r w:rsidR="00FF33F2">
        <w:rPr>
          <w:rFonts w:asciiTheme="majorHAnsi" w:hAnsiTheme="majorHAnsi" w:cstheme="minorBidi"/>
        </w:rPr>
        <w:t>R</w:t>
      </w:r>
      <w:r w:rsidR="00FF33F2" w:rsidRPr="00FF33F2">
        <w:rPr>
          <w:rFonts w:asciiTheme="majorHAnsi" w:hAnsiTheme="majorHAnsi" w:cstheme="minorBidi"/>
        </w:rPr>
        <w:t>ozpočtových pravidel.</w:t>
      </w:r>
    </w:p>
    <w:p w14:paraId="2323DD17" w14:textId="77777777" w:rsidR="003124F8" w:rsidRPr="002E055D" w:rsidRDefault="003124F8" w:rsidP="003124F8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2E055D">
        <w:rPr>
          <w:rFonts w:asciiTheme="majorHAnsi" w:hAnsiTheme="majorHAnsi" w:cstheme="minorBidi"/>
        </w:rPr>
        <w:t>Na dotaci není právní nárok.</w:t>
      </w:r>
    </w:p>
    <w:p w14:paraId="31E57547" w14:textId="77777777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9" w:name="_Ref507273437"/>
      <w:bookmarkStart w:id="10" w:name="_Ref507274320"/>
      <w:bookmarkStart w:id="11" w:name="_Toc25221280"/>
      <w:r w:rsidRPr="002E055D">
        <w:rPr>
          <w:rFonts w:asciiTheme="majorHAnsi" w:hAnsiTheme="majorHAnsi"/>
        </w:rPr>
        <w:lastRenderedPageBreak/>
        <w:t>Věcné zaměření, účel Programu</w:t>
      </w:r>
      <w:bookmarkEnd w:id="9"/>
      <w:bookmarkEnd w:id="10"/>
      <w:bookmarkEnd w:id="11"/>
    </w:p>
    <w:p w14:paraId="4AD0E7EE" w14:textId="6865516C" w:rsidR="003124F8" w:rsidRPr="00E94C13" w:rsidRDefault="003124F8" w:rsidP="00E94C13">
      <w:pPr>
        <w:pStyle w:val="Odstavecseseznamem"/>
        <w:numPr>
          <w:ilvl w:val="0"/>
          <w:numId w:val="27"/>
        </w:num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207EF62A">
        <w:rPr>
          <w:rFonts w:asciiTheme="majorHAnsi" w:hAnsiTheme="majorHAnsi" w:cstheme="minorBidi"/>
        </w:rPr>
        <w:t>Program je jednou z aktivit realizace opatření Strategie reformy psychiatrické péče schválené MZ ČR dne 8. 10. 2013, jejímž hlavním záměrem je přesun těžiště péče o osoby s vážným duševním onemocněním do jejich přirozeného prostředí. Cílem Programu je pilotní z</w:t>
      </w:r>
      <w:r w:rsidR="00E94C13">
        <w:rPr>
          <w:rFonts w:asciiTheme="majorHAnsi" w:hAnsiTheme="majorHAnsi" w:cstheme="minorBidi"/>
        </w:rPr>
        <w:t xml:space="preserve">avedení komplexních zdravotních a sociálních </w:t>
      </w:r>
      <w:r w:rsidRPr="207EF62A">
        <w:rPr>
          <w:rFonts w:asciiTheme="majorHAnsi" w:hAnsiTheme="majorHAnsi" w:cstheme="minorBidi"/>
        </w:rPr>
        <w:t xml:space="preserve">služeb poskytovaných </w:t>
      </w:r>
      <w:r w:rsidR="00B61906">
        <w:rPr>
          <w:rFonts w:asciiTheme="majorHAnsi" w:hAnsiTheme="majorHAnsi" w:cstheme="minorBidi"/>
        </w:rPr>
        <w:t>FMT</w:t>
      </w:r>
      <w:r w:rsidR="00E94C13">
        <w:rPr>
          <w:rFonts w:asciiTheme="majorHAnsi" w:hAnsiTheme="majorHAnsi" w:cstheme="minorBidi"/>
        </w:rPr>
        <w:t>, ověření jeho</w:t>
      </w:r>
      <w:r w:rsidRPr="207EF62A">
        <w:rPr>
          <w:rFonts w:asciiTheme="majorHAnsi" w:hAnsiTheme="majorHAnsi" w:cstheme="minorBidi"/>
        </w:rPr>
        <w:t xml:space="preserve"> fungování v konkrétních podmínkách a využití výstupů pilotního ověření pro další zavádění Programu do praxe při poskytování služeb </w:t>
      </w:r>
      <w:r w:rsidR="00E94C13" w:rsidRPr="00B2469E">
        <w:rPr>
          <w:rFonts w:asciiTheme="majorHAnsi" w:hAnsiTheme="majorHAnsi" w:cstheme="majorHAnsi"/>
          <w:color w:val="000000" w:themeColor="text1"/>
        </w:rPr>
        <w:t xml:space="preserve">dospělým </w:t>
      </w:r>
      <w:r w:rsidR="00E94C13">
        <w:rPr>
          <w:rFonts w:asciiTheme="majorHAnsi" w:hAnsiTheme="majorHAnsi" w:cstheme="majorHAnsi"/>
          <w:color w:val="000000" w:themeColor="text1"/>
          <w:spacing w:val="-4"/>
        </w:rPr>
        <w:t>pacientům/klientům</w:t>
      </w:r>
      <w:r w:rsidR="00E94C13">
        <w:rPr>
          <w:rFonts w:asciiTheme="majorHAnsi" w:hAnsiTheme="majorHAnsi" w:cstheme="majorHAnsi"/>
          <w:color w:val="000000" w:themeColor="text1"/>
        </w:rPr>
        <w:t xml:space="preserve"> s</w:t>
      </w:r>
      <w:r w:rsidR="00E94C13" w:rsidRPr="00B2469E">
        <w:rPr>
          <w:rFonts w:asciiTheme="majorHAnsi" w:hAnsiTheme="majorHAnsi" w:cstheme="majorHAnsi"/>
          <w:color w:val="000000" w:themeColor="text1"/>
        </w:rPr>
        <w:t xml:space="preserve"> nařízeným ochranným léčením (dále jen </w:t>
      </w:r>
      <w:r w:rsidR="00E94C13" w:rsidRPr="00B2469E">
        <w:rPr>
          <w:rFonts w:asciiTheme="majorHAnsi" w:hAnsiTheme="majorHAnsi" w:cstheme="majorHAnsi"/>
          <w:i/>
          <w:color w:val="000000" w:themeColor="text1"/>
        </w:rPr>
        <w:t>„OL“</w:t>
      </w:r>
      <w:r w:rsidR="00E94C13" w:rsidRPr="00B2469E">
        <w:rPr>
          <w:rFonts w:asciiTheme="majorHAnsi" w:hAnsiTheme="majorHAnsi" w:cstheme="majorHAnsi"/>
          <w:color w:val="000000" w:themeColor="text1"/>
        </w:rPr>
        <w:t>) ústavní/ambulantní formou všech typů.</w:t>
      </w:r>
    </w:p>
    <w:p w14:paraId="4B5E65B5" w14:textId="6B378F76" w:rsidR="003124F8" w:rsidRPr="00A14138" w:rsidRDefault="003124F8" w:rsidP="00D76F68">
      <w:pPr>
        <w:pStyle w:val="Odstavecseseznamem"/>
        <w:numPr>
          <w:ilvl w:val="0"/>
          <w:numId w:val="27"/>
        </w:numPr>
        <w:spacing w:before="120" w:after="12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>Program je součástí projektu „Podpora nových služeb v péči o duševně nemocné“</w:t>
      </w:r>
      <w:r w:rsidR="00AA0CDA">
        <w:rPr>
          <w:rFonts w:asciiTheme="majorHAnsi" w:hAnsiTheme="majorHAnsi" w:cstheme="minorBidi"/>
        </w:rPr>
        <w:t>,</w:t>
      </w:r>
      <w:r w:rsidRPr="207EF62A">
        <w:rPr>
          <w:rFonts w:asciiTheme="majorHAnsi" w:hAnsiTheme="majorHAnsi" w:cstheme="minorBidi"/>
        </w:rPr>
        <w:t xml:space="preserve"> </w:t>
      </w:r>
      <w:proofErr w:type="spellStart"/>
      <w:r w:rsidRPr="207EF62A">
        <w:rPr>
          <w:rFonts w:asciiTheme="majorHAnsi" w:hAnsiTheme="majorHAnsi" w:cstheme="minorBidi"/>
        </w:rPr>
        <w:t>reg</w:t>
      </w:r>
      <w:proofErr w:type="spellEnd"/>
      <w:r w:rsidRPr="207EF62A">
        <w:rPr>
          <w:rFonts w:asciiTheme="majorHAnsi" w:hAnsiTheme="majorHAnsi" w:cstheme="minorBidi"/>
        </w:rPr>
        <w:t>. č. projektu: CZ.03.2.63/0.0/0.0/15_039/0008217, realizovaného MZ</w:t>
      </w:r>
      <w:r w:rsidR="001B5A1F">
        <w:rPr>
          <w:rFonts w:asciiTheme="majorHAnsi" w:hAnsiTheme="majorHAnsi" w:cstheme="minorBidi"/>
        </w:rPr>
        <w:t xml:space="preserve"> </w:t>
      </w:r>
      <w:r w:rsidRPr="207EF62A">
        <w:rPr>
          <w:rFonts w:asciiTheme="majorHAnsi" w:hAnsiTheme="majorHAnsi" w:cstheme="minorBidi"/>
        </w:rPr>
        <w:t xml:space="preserve">ČR v rámci Operačního programu Zaměstnanost (dále jen </w:t>
      </w:r>
      <w:r w:rsidRPr="00A14138">
        <w:rPr>
          <w:rFonts w:asciiTheme="majorHAnsi" w:hAnsiTheme="majorHAnsi" w:cstheme="minorBidi"/>
        </w:rPr>
        <w:t>„OPZ“</w:t>
      </w:r>
      <w:r w:rsidRPr="207EF62A">
        <w:rPr>
          <w:rFonts w:asciiTheme="majorHAnsi" w:hAnsiTheme="majorHAnsi" w:cstheme="minorBidi"/>
        </w:rPr>
        <w:t xml:space="preserve">), prioritní osa – Sociální začleňování a boj s chudobou. </w:t>
      </w:r>
    </w:p>
    <w:p w14:paraId="7F70BF32" w14:textId="6B79E741" w:rsidR="003124F8" w:rsidRPr="00634B9A" w:rsidRDefault="00634B9A" w:rsidP="00A56D50">
      <w:pPr>
        <w:pStyle w:val="Bezmezer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inorBidi"/>
          <w:color w:val="000000" w:themeColor="text1"/>
        </w:rPr>
      </w:pPr>
      <w:r w:rsidRPr="00634B9A">
        <w:rPr>
          <w:rFonts w:asciiTheme="majorHAnsi" w:hAnsiTheme="majorHAnsi" w:cstheme="majorHAnsi"/>
          <w:color w:val="000000" w:themeColor="text1"/>
        </w:rPr>
        <w:t>Proces deinstitucionalizace vede k odstranění bariér mezi pacientem/klientem a většinovou společností, snižování počtu pacientů/klientů v nemocnicích a jejich přesun</w:t>
      </w:r>
      <w:r w:rsidR="003D4BA1">
        <w:rPr>
          <w:rFonts w:asciiTheme="majorHAnsi" w:hAnsiTheme="majorHAnsi" w:cstheme="majorHAnsi"/>
          <w:color w:val="000000" w:themeColor="text1"/>
        </w:rPr>
        <w:t>u</w:t>
      </w:r>
      <w:r w:rsidRPr="00634B9A">
        <w:rPr>
          <w:rFonts w:asciiTheme="majorHAnsi" w:hAnsiTheme="majorHAnsi" w:cstheme="majorHAnsi"/>
          <w:color w:val="000000" w:themeColor="text1"/>
        </w:rPr>
        <w:t xml:space="preserve"> do komunitní péče. FMT je specifickým článkem doplňujícím ambulantně-ústavní rozhraní OL. Důležitým nástrojem FMT bude risk </w:t>
      </w:r>
      <w:proofErr w:type="spellStart"/>
      <w:r w:rsidRPr="00634B9A">
        <w:rPr>
          <w:rFonts w:asciiTheme="majorHAnsi" w:hAnsiTheme="majorHAnsi" w:cstheme="majorHAnsi"/>
          <w:color w:val="000000" w:themeColor="text1"/>
        </w:rPr>
        <w:t>assessment</w:t>
      </w:r>
      <w:proofErr w:type="spellEnd"/>
      <w:r w:rsidRPr="00634B9A">
        <w:rPr>
          <w:rFonts w:asciiTheme="majorHAnsi" w:hAnsiTheme="majorHAnsi" w:cstheme="majorHAnsi"/>
          <w:color w:val="000000" w:themeColor="text1"/>
        </w:rPr>
        <w:t xml:space="preserve"> (dále jen </w:t>
      </w:r>
      <w:r w:rsidRPr="00634B9A">
        <w:rPr>
          <w:rFonts w:asciiTheme="majorHAnsi" w:hAnsiTheme="majorHAnsi" w:cstheme="majorHAnsi"/>
          <w:i/>
          <w:color w:val="000000" w:themeColor="text1"/>
        </w:rPr>
        <w:t>„RA“),</w:t>
      </w:r>
      <w:r w:rsidRPr="00634B9A">
        <w:rPr>
          <w:rFonts w:asciiTheme="majorHAnsi" w:hAnsiTheme="majorHAnsi" w:cstheme="majorHAnsi"/>
          <w:color w:val="000000" w:themeColor="text1"/>
        </w:rPr>
        <w:t xml:space="preserve"> který slouží k hodnocení </w:t>
      </w:r>
      <w:r>
        <w:rPr>
          <w:rFonts w:asciiTheme="majorHAnsi" w:hAnsiTheme="majorHAnsi" w:cstheme="majorHAnsi"/>
          <w:color w:val="000000" w:themeColor="text1"/>
        </w:rPr>
        <w:t xml:space="preserve">rizika násilí </w:t>
      </w:r>
      <w:r w:rsidR="003D4BA1">
        <w:rPr>
          <w:rFonts w:asciiTheme="majorHAnsi" w:hAnsiTheme="majorHAnsi" w:cstheme="majorHAnsi"/>
          <w:color w:val="000000" w:themeColor="text1"/>
        </w:rPr>
        <w:t xml:space="preserve">u pacientů/klientů </w:t>
      </w:r>
      <w:r>
        <w:rPr>
          <w:rFonts w:asciiTheme="majorHAnsi" w:hAnsiTheme="majorHAnsi" w:cstheme="majorHAnsi"/>
          <w:color w:val="000000" w:themeColor="text1"/>
        </w:rPr>
        <w:t>v dlouhodobějším horizontu.</w:t>
      </w:r>
    </w:p>
    <w:p w14:paraId="2363D754" w14:textId="4AE004C9" w:rsidR="003124F8" w:rsidRPr="002E055D" w:rsidRDefault="003124F8" w:rsidP="00D76F68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/>
        </w:rPr>
      </w:pPr>
      <w:r w:rsidRPr="207EF62A">
        <w:rPr>
          <w:rFonts w:asciiTheme="majorHAnsi" w:hAnsiTheme="majorHAnsi" w:cstheme="minorBidi"/>
        </w:rPr>
        <w:t xml:space="preserve">Pilotním provozem se rozumí provoz sloužící ke zmapování činnosti a finanční náročnosti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prostřednictvím informací o zdravotních výkonech a inform</w:t>
      </w:r>
      <w:r w:rsidR="00E94C13">
        <w:rPr>
          <w:rFonts w:asciiTheme="majorHAnsi" w:hAnsiTheme="majorHAnsi" w:cstheme="minorBidi"/>
        </w:rPr>
        <w:t xml:space="preserve">ací o poskytnutých sociálních </w:t>
      </w:r>
      <w:r w:rsidRPr="207EF62A">
        <w:rPr>
          <w:rFonts w:asciiTheme="majorHAnsi" w:hAnsiTheme="majorHAnsi" w:cstheme="minorBidi"/>
        </w:rPr>
        <w:t>službách, k nastavení úhradových mechanismů a k jejich prověření v praxi. Výstupem ověření výčtu výkonů použitých v pilotním provozu bude nastavení finálního souboru výkonů k vykazování zdravotních služeb.</w:t>
      </w:r>
      <w:r w:rsidRPr="207EF62A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207EF62A">
        <w:rPr>
          <w:rFonts w:asciiTheme="majorHAnsi" w:hAnsiTheme="majorHAnsi" w:cstheme="minorBidi"/>
        </w:rPr>
        <w:t xml:space="preserve">Konkrétní rozsah služeb a minimální personální a materiálně technické zabezpečení jsou pro účely pilotního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definovány v následujících kapitolách této Metodiky. </w:t>
      </w:r>
    </w:p>
    <w:p w14:paraId="4848763A" w14:textId="6E14A44D" w:rsidR="003124F8" w:rsidRPr="002E055D" w:rsidRDefault="003124F8" w:rsidP="00D76F68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/>
        </w:rPr>
      </w:pPr>
      <w:r w:rsidRPr="207EF62A">
        <w:rPr>
          <w:rFonts w:asciiTheme="majorHAnsi" w:hAnsiTheme="majorHAnsi" w:cstheme="minorBidi"/>
        </w:rPr>
        <w:t xml:space="preserve">Informace a výstupy z realizace pilotních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budou využity pro komplexní zhodnocení jejich fungování v konkrétních podmínkách ČR. Součástí pilotního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jsou aktivity, které budou sloužit pro evaluaci; sběr kvalitativních markerů, které budou vykazovány v rámci datového rozhraní pro vyúčtování zdravotním pojišťovnám; sběr dat prostřednictvím příslušných registrů a evidenci služeb pro možné budoucí nastavení financování služeb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prostřednictvím standardního systému poskytování veřejných financí. </w:t>
      </w:r>
    </w:p>
    <w:p w14:paraId="1EEC5834" w14:textId="69C83691" w:rsidR="003124F8" w:rsidRPr="00E94C13" w:rsidRDefault="003124F8" w:rsidP="00E94C13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/>
        </w:rPr>
      </w:pPr>
      <w:r w:rsidRPr="207EF62A">
        <w:rPr>
          <w:rFonts w:asciiTheme="majorHAnsi" w:hAnsiTheme="majorHAnsi" w:cstheme="minorBidi"/>
        </w:rPr>
        <w:t xml:space="preserve">Územní zaměření Programu je území celé České republiky. </w:t>
      </w:r>
      <w:r w:rsidR="007741B2" w:rsidRPr="007741B2">
        <w:rPr>
          <w:rFonts w:asciiTheme="majorHAnsi" w:hAnsiTheme="majorHAnsi" w:cstheme="minorBidi"/>
        </w:rPr>
        <w:t>Podpořeny mohou</w:t>
      </w:r>
      <w:r w:rsidR="00E94C13">
        <w:rPr>
          <w:rFonts w:asciiTheme="majorHAnsi" w:hAnsiTheme="majorHAnsi" w:cstheme="minorBidi"/>
        </w:rPr>
        <w:t xml:space="preserve"> být celkem 2 </w:t>
      </w:r>
      <w:r w:rsidR="00B61906">
        <w:rPr>
          <w:rFonts w:asciiTheme="majorHAnsi" w:hAnsiTheme="majorHAnsi" w:cstheme="minorBidi"/>
        </w:rPr>
        <w:t>FMT</w:t>
      </w:r>
      <w:r w:rsidR="007741B2" w:rsidRPr="207EF62A">
        <w:rPr>
          <w:rFonts w:asciiTheme="majorHAnsi" w:hAnsiTheme="majorHAnsi" w:cstheme="minorBidi"/>
        </w:rPr>
        <w:t xml:space="preserve">. </w:t>
      </w:r>
    </w:p>
    <w:p w14:paraId="6C008127" w14:textId="79166078" w:rsidR="003124F8" w:rsidRPr="00E94C13" w:rsidRDefault="003124F8" w:rsidP="00D76F68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/>
        </w:rPr>
      </w:pPr>
      <w:r w:rsidRPr="207EF62A">
        <w:rPr>
          <w:rFonts w:asciiTheme="majorHAnsi" w:hAnsiTheme="majorHAnsi" w:cstheme="minorBidi"/>
        </w:rPr>
        <w:t>Cílovou skupinou Programu jsou:</w:t>
      </w:r>
    </w:p>
    <w:p w14:paraId="01B95E75" w14:textId="77777777" w:rsidR="00E94C13" w:rsidRPr="00E94C13" w:rsidRDefault="00E94C13" w:rsidP="00E94C13">
      <w:pPr>
        <w:pStyle w:val="Odstavecseseznamem"/>
        <w:spacing w:after="0"/>
        <w:ind w:left="360"/>
        <w:jc w:val="both"/>
        <w:rPr>
          <w:rFonts w:asciiTheme="majorHAnsi" w:hAnsiTheme="majorHAnsi" w:cstheme="majorHAnsi"/>
          <w:color w:val="000000" w:themeColor="text1"/>
        </w:rPr>
      </w:pPr>
      <w:r w:rsidRPr="00E94C13">
        <w:rPr>
          <w:rFonts w:asciiTheme="majorHAnsi" w:hAnsiTheme="majorHAnsi" w:cstheme="majorHAnsi"/>
          <w:color w:val="000000" w:themeColor="text1"/>
        </w:rPr>
        <w:t xml:space="preserve">Dospělí (&gt; = 18 let) nemocní s nařízeným OL (ústavní/ambulantní) všech typů (psychiatrické, sexuologické, protialkoholní a </w:t>
      </w:r>
      <w:proofErr w:type="spellStart"/>
      <w:r w:rsidRPr="00E94C13">
        <w:rPr>
          <w:rFonts w:asciiTheme="majorHAnsi" w:hAnsiTheme="majorHAnsi" w:cstheme="majorHAnsi"/>
          <w:color w:val="000000" w:themeColor="text1"/>
        </w:rPr>
        <w:t>protoxikomanické</w:t>
      </w:r>
      <w:proofErr w:type="spellEnd"/>
      <w:r w:rsidRPr="00E94C13">
        <w:rPr>
          <w:rFonts w:asciiTheme="majorHAnsi" w:hAnsiTheme="majorHAnsi" w:cstheme="majorHAnsi"/>
          <w:color w:val="000000" w:themeColor="text1"/>
        </w:rPr>
        <w:t xml:space="preserve"> a jejich kombinace, nicméně OL může být i z důvodu patologického hráčství).</w:t>
      </w:r>
    </w:p>
    <w:p w14:paraId="5E1ABC5B" w14:textId="59D5852F" w:rsidR="003124F8" w:rsidRPr="002E055D" w:rsidRDefault="003124F8" w:rsidP="00D76F68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 xml:space="preserve">Délka realizace pilotního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je stanovena na 18 měsíců.</w:t>
      </w:r>
    </w:p>
    <w:p w14:paraId="42B8D4F6" w14:textId="4DD5AFA2" w:rsidR="003124F8" w:rsidRPr="002E055D" w:rsidRDefault="003124F8" w:rsidP="00D76F68">
      <w:pPr>
        <w:pStyle w:val="Odstavecseseznamem"/>
        <w:numPr>
          <w:ilvl w:val="0"/>
          <w:numId w:val="27"/>
        </w:numPr>
        <w:spacing w:before="0" w:after="0"/>
        <w:jc w:val="both"/>
        <w:rPr>
          <w:rFonts w:asciiTheme="majorHAnsi" w:hAnsiTheme="majorHAnsi" w:cstheme="minorBidi"/>
        </w:rPr>
      </w:pPr>
      <w:bookmarkStart w:id="12" w:name="_Ref507273428"/>
      <w:r w:rsidRPr="207EF62A">
        <w:rPr>
          <w:rFonts w:asciiTheme="majorHAnsi" w:hAnsiTheme="majorHAnsi" w:cstheme="minorBidi"/>
        </w:rPr>
        <w:lastRenderedPageBreak/>
        <w:t xml:space="preserve">Dosažení účelu Programu bude s ohledem na požadavek komplexnosti služeb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měřeno naplněním následujících společných programových ukazatelů:  </w:t>
      </w:r>
      <w:bookmarkEnd w:id="12"/>
    </w:p>
    <w:p w14:paraId="62A45F93" w14:textId="76E01E20" w:rsidR="003124F8" w:rsidRPr="00E94C13" w:rsidRDefault="003124F8" w:rsidP="00E94C13">
      <w:pPr>
        <w:spacing w:before="0" w:after="0"/>
        <w:jc w:val="both"/>
        <w:rPr>
          <w:rFonts w:asciiTheme="majorHAnsi" w:hAnsiTheme="majorHAnsi"/>
        </w:rPr>
      </w:pPr>
    </w:p>
    <w:p w14:paraId="56F362E4" w14:textId="77777777" w:rsidR="003124F8" w:rsidRPr="002E055D" w:rsidRDefault="003124F8" w:rsidP="003124F8">
      <w:pPr>
        <w:pStyle w:val="Odstavecseseznamem"/>
        <w:spacing w:before="0" w:after="0"/>
        <w:ind w:left="360"/>
        <w:jc w:val="both"/>
        <w:rPr>
          <w:rFonts w:asciiTheme="majorHAnsi" w:hAnsiTheme="majorHAnsi"/>
        </w:rPr>
      </w:pPr>
    </w:p>
    <w:p w14:paraId="5225B286" w14:textId="77777777" w:rsidR="003124F8" w:rsidRPr="002E055D" w:rsidRDefault="003124F8" w:rsidP="003124F8">
      <w:pPr>
        <w:pStyle w:val="Odstavecseseznamem"/>
        <w:spacing w:before="0" w:after="0"/>
        <w:ind w:left="360"/>
        <w:jc w:val="both"/>
        <w:rPr>
          <w:rFonts w:asciiTheme="majorHAnsi" w:hAnsiTheme="majorHAnsi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862"/>
        <w:gridCol w:w="1123"/>
        <w:gridCol w:w="2069"/>
        <w:gridCol w:w="1646"/>
      </w:tblGrid>
      <w:tr w:rsidR="003124F8" w:rsidRPr="002E055D" w14:paraId="3FCD8F64" w14:textId="77777777" w:rsidTr="003124F8">
        <w:tc>
          <w:tcPr>
            <w:tcW w:w="4001" w:type="dxa"/>
            <w:vAlign w:val="center"/>
          </w:tcPr>
          <w:p w14:paraId="0B3E9586" w14:textId="77777777" w:rsidR="003124F8" w:rsidRPr="002E055D" w:rsidRDefault="003124F8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 xml:space="preserve">Název společného ukazatele </w:t>
            </w:r>
          </w:p>
        </w:tc>
        <w:tc>
          <w:tcPr>
            <w:tcW w:w="1134" w:type="dxa"/>
          </w:tcPr>
          <w:p w14:paraId="7AFAFD28" w14:textId="77777777" w:rsidR="003124F8" w:rsidRPr="002E055D" w:rsidRDefault="003124F8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 xml:space="preserve">Cílová hodnota </w:t>
            </w:r>
          </w:p>
        </w:tc>
        <w:tc>
          <w:tcPr>
            <w:tcW w:w="2126" w:type="dxa"/>
          </w:tcPr>
          <w:p w14:paraId="09CEF2AD" w14:textId="32E12F7B" w:rsidR="003124F8" w:rsidRPr="002E055D" w:rsidRDefault="003124F8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>Sle</w:t>
            </w:r>
            <w:r>
              <w:rPr>
                <w:rFonts w:asciiTheme="majorHAnsi" w:hAnsiTheme="majorHAnsi" w:cstheme="minorBidi"/>
              </w:rPr>
              <w:t xml:space="preserve">dován na úrovni jednotlivých </w:t>
            </w:r>
            <w:r w:rsidR="00B61906">
              <w:rPr>
                <w:rFonts w:asciiTheme="majorHAnsi" w:hAnsiTheme="majorHAnsi" w:cstheme="minorBidi"/>
              </w:rPr>
              <w:t>FMT</w:t>
            </w:r>
            <w:r w:rsidRPr="002E055D">
              <w:rPr>
                <w:rFonts w:asciiTheme="majorHAnsi" w:hAnsiTheme="majorHAnsi" w:cstheme="minorBidi"/>
              </w:rPr>
              <w:t xml:space="preserve"> </w:t>
            </w:r>
          </w:p>
        </w:tc>
        <w:tc>
          <w:tcPr>
            <w:tcW w:w="1667" w:type="dxa"/>
          </w:tcPr>
          <w:p w14:paraId="63409629" w14:textId="5BE5E9EA" w:rsidR="003124F8" w:rsidRPr="002E055D" w:rsidRDefault="003124F8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Bidi"/>
              </w:rPr>
              <w:t xml:space="preserve">Hodnota pro jednotlivé </w:t>
            </w:r>
            <w:r w:rsidR="00B61906">
              <w:rPr>
                <w:rFonts w:asciiTheme="majorHAnsi" w:hAnsiTheme="majorHAnsi" w:cstheme="minorBidi"/>
              </w:rPr>
              <w:t>FMT</w:t>
            </w:r>
          </w:p>
        </w:tc>
      </w:tr>
      <w:tr w:rsidR="003124F8" w:rsidRPr="002E055D" w14:paraId="457192C1" w14:textId="77777777" w:rsidTr="003124F8">
        <w:tc>
          <w:tcPr>
            <w:tcW w:w="4001" w:type="dxa"/>
          </w:tcPr>
          <w:p w14:paraId="4C02C9C4" w14:textId="6EF69293" w:rsidR="003124F8" w:rsidRPr="009C3058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9C3058">
              <w:rPr>
                <w:rFonts w:asciiTheme="majorHAnsi" w:hAnsiTheme="majorHAnsi" w:cstheme="minorBidi"/>
              </w:rPr>
              <w:t>Zavedení komplexních zdravotn</w:t>
            </w:r>
            <w:r w:rsidR="00E022CE">
              <w:rPr>
                <w:rFonts w:asciiTheme="majorHAnsi" w:hAnsiTheme="majorHAnsi" w:cstheme="minorBidi"/>
              </w:rPr>
              <w:t xml:space="preserve">ích a sociálních </w:t>
            </w:r>
            <w:r w:rsidRPr="009C3058">
              <w:rPr>
                <w:rFonts w:asciiTheme="majorHAnsi" w:hAnsiTheme="majorHAnsi" w:cstheme="minorBidi"/>
              </w:rPr>
              <w:t xml:space="preserve">služeb v rámci </w:t>
            </w:r>
            <w:r w:rsidR="00B61906">
              <w:rPr>
                <w:rFonts w:asciiTheme="majorHAnsi" w:hAnsiTheme="majorHAnsi" w:cstheme="minorBidi"/>
              </w:rPr>
              <w:t>FMT</w:t>
            </w:r>
          </w:p>
        </w:tc>
        <w:tc>
          <w:tcPr>
            <w:tcW w:w="1134" w:type="dxa"/>
            <w:vAlign w:val="center"/>
          </w:tcPr>
          <w:p w14:paraId="22034743" w14:textId="4F66541B" w:rsidR="003124F8" w:rsidRPr="009C3058" w:rsidRDefault="00E94C13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126" w:type="dxa"/>
            <w:vAlign w:val="center"/>
          </w:tcPr>
          <w:p w14:paraId="72D18DC2" w14:textId="77777777" w:rsidR="003124F8" w:rsidRPr="002E055D" w:rsidRDefault="003124F8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 xml:space="preserve">ANO </w:t>
            </w:r>
          </w:p>
        </w:tc>
        <w:tc>
          <w:tcPr>
            <w:tcW w:w="1667" w:type="dxa"/>
            <w:vAlign w:val="center"/>
          </w:tcPr>
          <w:p w14:paraId="6C38430F" w14:textId="77777777" w:rsidR="003124F8" w:rsidRPr="002E055D" w:rsidRDefault="003124F8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>1</w:t>
            </w:r>
          </w:p>
        </w:tc>
      </w:tr>
      <w:tr w:rsidR="003124F8" w:rsidRPr="002E055D" w14:paraId="308731B7" w14:textId="77777777" w:rsidTr="003124F8">
        <w:tc>
          <w:tcPr>
            <w:tcW w:w="4001" w:type="dxa"/>
          </w:tcPr>
          <w:p w14:paraId="3117DD24" w14:textId="77777777" w:rsidR="003124F8" w:rsidRPr="009C3058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9C3058">
              <w:rPr>
                <w:rFonts w:asciiTheme="majorHAnsi" w:hAnsiTheme="majorHAnsi" w:cstheme="minorBidi"/>
              </w:rPr>
              <w:t xml:space="preserve">Zavedení multidisciplinárního týmu </w:t>
            </w:r>
          </w:p>
        </w:tc>
        <w:tc>
          <w:tcPr>
            <w:tcW w:w="1134" w:type="dxa"/>
          </w:tcPr>
          <w:p w14:paraId="7B8B7E8C" w14:textId="551E4010" w:rsidR="003124F8" w:rsidRPr="009C3058" w:rsidRDefault="00E94C13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Bidi"/>
              </w:rPr>
              <w:t>2</w:t>
            </w:r>
          </w:p>
        </w:tc>
        <w:tc>
          <w:tcPr>
            <w:tcW w:w="2126" w:type="dxa"/>
          </w:tcPr>
          <w:p w14:paraId="3182C436" w14:textId="77777777" w:rsidR="003124F8" w:rsidRPr="002E055D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>ANO</w:t>
            </w:r>
          </w:p>
        </w:tc>
        <w:tc>
          <w:tcPr>
            <w:tcW w:w="1667" w:type="dxa"/>
          </w:tcPr>
          <w:p w14:paraId="00AE0F22" w14:textId="77777777" w:rsidR="003124F8" w:rsidRPr="002E055D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>1</w:t>
            </w:r>
          </w:p>
        </w:tc>
      </w:tr>
      <w:tr w:rsidR="003124F8" w:rsidRPr="002E055D" w14:paraId="2A03F4E6" w14:textId="77777777" w:rsidTr="003124F8">
        <w:tc>
          <w:tcPr>
            <w:tcW w:w="4001" w:type="dxa"/>
          </w:tcPr>
          <w:p w14:paraId="4D8B1352" w14:textId="255289F0" w:rsidR="003124F8" w:rsidRPr="009C3058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9C3058">
              <w:rPr>
                <w:rFonts w:asciiTheme="majorHAnsi" w:hAnsiTheme="majorHAnsi" w:cstheme="minorBidi"/>
              </w:rPr>
              <w:t xml:space="preserve">Evaluace pilotního provozu </w:t>
            </w:r>
            <w:r w:rsidR="00B61906">
              <w:rPr>
                <w:rFonts w:asciiTheme="majorHAnsi" w:hAnsiTheme="majorHAnsi" w:cstheme="minorBidi"/>
              </w:rPr>
              <w:t>FMT</w:t>
            </w:r>
          </w:p>
        </w:tc>
        <w:tc>
          <w:tcPr>
            <w:tcW w:w="1134" w:type="dxa"/>
          </w:tcPr>
          <w:p w14:paraId="6B710DF6" w14:textId="77777777" w:rsidR="003124F8" w:rsidRPr="00E1131B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  <w:highlight w:val="yellow"/>
              </w:rPr>
            </w:pPr>
            <w:r w:rsidRPr="009C3058">
              <w:rPr>
                <w:rFonts w:asciiTheme="majorHAnsi" w:hAnsiTheme="majorHAnsi" w:cstheme="minorBidi"/>
              </w:rPr>
              <w:t>1</w:t>
            </w:r>
          </w:p>
        </w:tc>
        <w:tc>
          <w:tcPr>
            <w:tcW w:w="2126" w:type="dxa"/>
          </w:tcPr>
          <w:p w14:paraId="6B317E5E" w14:textId="77777777" w:rsidR="003124F8" w:rsidRPr="002E055D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>NE</w:t>
            </w:r>
          </w:p>
        </w:tc>
        <w:tc>
          <w:tcPr>
            <w:tcW w:w="1667" w:type="dxa"/>
          </w:tcPr>
          <w:p w14:paraId="64C9BA7B" w14:textId="77777777" w:rsidR="003124F8" w:rsidRPr="002E055D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 xml:space="preserve">Nerelevantní </w:t>
            </w:r>
          </w:p>
        </w:tc>
      </w:tr>
    </w:tbl>
    <w:p w14:paraId="74D6EAD3" w14:textId="77777777" w:rsidR="003124F8" w:rsidRPr="002E055D" w:rsidRDefault="003124F8" w:rsidP="003124F8">
      <w:pPr>
        <w:pStyle w:val="Odstavecseseznamem"/>
        <w:spacing w:before="0" w:after="0"/>
        <w:ind w:left="360"/>
        <w:jc w:val="both"/>
        <w:rPr>
          <w:rFonts w:asciiTheme="majorHAnsi" w:hAnsiTheme="majorHAnsi" w:cstheme="minorBidi"/>
        </w:rPr>
      </w:pPr>
    </w:p>
    <w:p w14:paraId="73FBA798" w14:textId="77777777" w:rsidR="003124F8" w:rsidRPr="002E055D" w:rsidRDefault="003124F8" w:rsidP="003124F8">
      <w:pPr>
        <w:pStyle w:val="Odstavecseseznamem"/>
        <w:keepNext/>
        <w:spacing w:before="0" w:after="0"/>
        <w:ind w:left="357"/>
        <w:jc w:val="both"/>
        <w:rPr>
          <w:rFonts w:asciiTheme="majorHAnsi" w:hAnsiTheme="majorHAnsi"/>
        </w:rPr>
      </w:pPr>
      <w:r w:rsidRPr="002E055D">
        <w:rPr>
          <w:rFonts w:asciiTheme="majorHAnsi" w:hAnsiTheme="majorHAnsi" w:cstheme="minorBidi"/>
        </w:rPr>
        <w:t xml:space="preserve">Za naplnění společného programového ukazatele je považováno: </w:t>
      </w:r>
    </w:p>
    <w:p w14:paraId="185977AB" w14:textId="681B8E1A" w:rsidR="003124F8" w:rsidRPr="002E055D" w:rsidRDefault="003124F8" w:rsidP="00D76F68">
      <w:pPr>
        <w:pStyle w:val="Odstavecseseznamem"/>
        <w:numPr>
          <w:ilvl w:val="0"/>
          <w:numId w:val="39"/>
        </w:numPr>
        <w:spacing w:before="0" w:after="0"/>
        <w:jc w:val="both"/>
        <w:rPr>
          <w:rFonts w:asciiTheme="majorHAnsi" w:hAnsiTheme="majorHAnsi"/>
        </w:rPr>
      </w:pPr>
      <w:r w:rsidRPr="002E055D">
        <w:rPr>
          <w:rFonts w:asciiTheme="majorHAnsi" w:hAnsiTheme="majorHAnsi" w:cstheme="minorBidi"/>
        </w:rPr>
        <w:t>U ukazatele Zav</w:t>
      </w:r>
      <w:r w:rsidR="00E94C13">
        <w:rPr>
          <w:rFonts w:asciiTheme="majorHAnsi" w:hAnsiTheme="majorHAnsi" w:cstheme="minorBidi"/>
        </w:rPr>
        <w:t xml:space="preserve">edení komplexních zdravotních a </w:t>
      </w:r>
      <w:r w:rsidRPr="002E055D">
        <w:rPr>
          <w:rFonts w:asciiTheme="majorHAnsi" w:hAnsiTheme="majorHAnsi" w:cstheme="minorBidi"/>
        </w:rPr>
        <w:t>sociálních</w:t>
      </w:r>
      <w:r w:rsidR="00E94C13">
        <w:rPr>
          <w:rFonts w:asciiTheme="majorHAnsi" w:hAnsiTheme="majorHAnsi" w:cstheme="minorBidi"/>
        </w:rPr>
        <w:t xml:space="preserve"> </w:t>
      </w:r>
      <w:r w:rsidRPr="002E055D">
        <w:rPr>
          <w:rFonts w:asciiTheme="majorHAnsi" w:hAnsiTheme="majorHAnsi" w:cstheme="minorBidi"/>
        </w:rPr>
        <w:t>služeb v</w:t>
      </w:r>
      <w:r>
        <w:rPr>
          <w:rFonts w:asciiTheme="majorHAnsi" w:hAnsiTheme="majorHAnsi" w:cstheme="minorBidi"/>
        </w:rPr>
        <w:t> </w:t>
      </w:r>
      <w:r w:rsidRPr="002E055D">
        <w:rPr>
          <w:rFonts w:asciiTheme="majorHAnsi" w:hAnsiTheme="majorHAnsi" w:cstheme="minorBidi"/>
        </w:rPr>
        <w:t>rámci</w:t>
      </w:r>
      <w:r>
        <w:rPr>
          <w:rFonts w:asciiTheme="majorHAnsi" w:hAnsiTheme="majorHAnsi" w:cstheme="minorBidi"/>
        </w:rPr>
        <w:t xml:space="preserve">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>: Za naplnění je považováno úplné poskytování služeb</w:t>
      </w:r>
      <w:r>
        <w:rPr>
          <w:rFonts w:asciiTheme="majorHAnsi" w:hAnsiTheme="majorHAnsi" w:cstheme="minorBidi"/>
        </w:rPr>
        <w:t xml:space="preserve"> </w:t>
      </w:r>
      <w:r w:rsidRPr="00CF4BC2">
        <w:rPr>
          <w:rFonts w:asciiTheme="majorHAnsi" w:hAnsiTheme="majorHAnsi" w:cstheme="minorBidi"/>
        </w:rPr>
        <w:t>pacientům</w:t>
      </w:r>
      <w:r w:rsidR="001F1999">
        <w:rPr>
          <w:rFonts w:asciiTheme="majorHAnsi" w:hAnsiTheme="majorHAnsi" w:cstheme="minorBidi"/>
        </w:rPr>
        <w:t>/</w:t>
      </w:r>
      <w:r w:rsidR="008D48B9">
        <w:rPr>
          <w:rFonts w:asciiTheme="majorHAnsi" w:hAnsiTheme="majorHAnsi" w:cstheme="minorBidi"/>
        </w:rPr>
        <w:t>klientům</w:t>
      </w:r>
      <w:r w:rsidRPr="002E055D">
        <w:rPr>
          <w:rFonts w:asciiTheme="majorHAnsi" w:hAnsiTheme="majorHAnsi" w:cstheme="minorBidi"/>
        </w:rPr>
        <w:t xml:space="preserve"> v rozsahu popsaném v kapitole </w:t>
      </w:r>
      <w:r w:rsidRPr="002E055D">
        <w:rPr>
          <w:rFonts w:asciiTheme="majorHAnsi" w:hAnsiTheme="majorHAnsi" w:cstheme="minorBidi"/>
        </w:rPr>
        <w:fldChar w:fldCharType="begin"/>
      </w:r>
      <w:r w:rsidRPr="002E055D">
        <w:rPr>
          <w:rFonts w:asciiTheme="majorHAnsi" w:hAnsiTheme="majorHAnsi" w:cstheme="minorBidi"/>
        </w:rPr>
        <w:instrText xml:space="preserve"> REF _Ref503183117 \r \h </w:instrText>
      </w:r>
      <w:r>
        <w:rPr>
          <w:rFonts w:asciiTheme="majorHAnsi" w:hAnsiTheme="majorHAnsi" w:cstheme="minorBidi"/>
        </w:rPr>
        <w:instrText xml:space="preserve"> \* MERGEFORMAT </w:instrText>
      </w:r>
      <w:r w:rsidRPr="002E055D">
        <w:rPr>
          <w:rFonts w:asciiTheme="majorHAnsi" w:hAnsiTheme="majorHAnsi" w:cstheme="minorBidi"/>
        </w:rPr>
      </w:r>
      <w:r w:rsidRPr="002E055D">
        <w:rPr>
          <w:rFonts w:asciiTheme="majorHAnsi" w:hAnsiTheme="majorHAnsi" w:cstheme="minorBidi"/>
        </w:rPr>
        <w:fldChar w:fldCharType="separate"/>
      </w:r>
      <w:r w:rsidR="00A04FA8">
        <w:rPr>
          <w:rFonts w:asciiTheme="majorHAnsi" w:hAnsiTheme="majorHAnsi" w:cstheme="minorBidi"/>
        </w:rPr>
        <w:t>VII</w:t>
      </w:r>
      <w:r w:rsidRPr="002E055D">
        <w:rPr>
          <w:rFonts w:asciiTheme="majorHAnsi" w:hAnsiTheme="majorHAnsi" w:cstheme="minorBidi"/>
        </w:rPr>
        <w:fldChar w:fldCharType="end"/>
      </w:r>
      <w:r w:rsidRPr="002E055D">
        <w:rPr>
          <w:rFonts w:asciiTheme="majorHAnsi" w:hAnsiTheme="majorHAnsi" w:cstheme="minorBidi"/>
        </w:rPr>
        <w:t xml:space="preserve">. článku </w:t>
      </w:r>
      <w:r w:rsidRPr="002E055D">
        <w:rPr>
          <w:rFonts w:asciiTheme="majorHAnsi" w:hAnsiTheme="majorHAnsi" w:cstheme="minorBidi"/>
        </w:rPr>
        <w:fldChar w:fldCharType="begin"/>
      </w:r>
      <w:r w:rsidRPr="002E055D">
        <w:rPr>
          <w:rFonts w:asciiTheme="majorHAnsi" w:hAnsiTheme="majorHAnsi" w:cstheme="minorBidi"/>
        </w:rPr>
        <w:instrText xml:space="preserve"> REF _Ref507187196 \r \h </w:instrText>
      </w:r>
      <w:r>
        <w:rPr>
          <w:rFonts w:asciiTheme="majorHAnsi" w:hAnsiTheme="majorHAnsi" w:cstheme="minorBidi"/>
        </w:rPr>
        <w:instrText xml:space="preserve"> \* MERGEFORMAT </w:instrText>
      </w:r>
      <w:r w:rsidRPr="002E055D">
        <w:rPr>
          <w:rFonts w:asciiTheme="majorHAnsi" w:hAnsiTheme="majorHAnsi" w:cstheme="minorBidi"/>
        </w:rPr>
      </w:r>
      <w:r w:rsidRPr="002E055D">
        <w:rPr>
          <w:rFonts w:asciiTheme="majorHAnsi" w:hAnsiTheme="majorHAnsi" w:cstheme="minorBidi"/>
        </w:rPr>
        <w:fldChar w:fldCharType="separate"/>
      </w:r>
      <w:r w:rsidR="00A04FA8">
        <w:rPr>
          <w:rFonts w:asciiTheme="majorHAnsi" w:hAnsiTheme="majorHAnsi" w:cstheme="minorBidi"/>
        </w:rPr>
        <w:t>4)</w:t>
      </w:r>
      <w:r w:rsidRPr="002E055D">
        <w:rPr>
          <w:rFonts w:asciiTheme="majorHAnsi" w:hAnsiTheme="majorHAnsi" w:cstheme="minorBidi"/>
        </w:rPr>
        <w:fldChar w:fldCharType="end"/>
      </w:r>
      <w:r>
        <w:rPr>
          <w:rFonts w:asciiTheme="majorHAnsi" w:hAnsiTheme="majorHAnsi" w:cstheme="minorBidi"/>
        </w:rPr>
        <w:t xml:space="preserve"> pod písmeny a. až </w:t>
      </w:r>
      <w:r w:rsidR="00EC179D">
        <w:rPr>
          <w:rFonts w:asciiTheme="majorHAnsi" w:hAnsiTheme="majorHAnsi" w:cstheme="minorBidi"/>
        </w:rPr>
        <w:t>g</w:t>
      </w:r>
      <w:r w:rsidRPr="002E055D">
        <w:rPr>
          <w:rFonts w:asciiTheme="majorHAnsi" w:hAnsiTheme="majorHAnsi" w:cstheme="minorBidi"/>
        </w:rPr>
        <w:t xml:space="preserve">. </w:t>
      </w:r>
    </w:p>
    <w:p w14:paraId="3B50A1EE" w14:textId="289922B1" w:rsidR="003124F8" w:rsidRPr="002E055D" w:rsidRDefault="003124F8" w:rsidP="00D76F68">
      <w:pPr>
        <w:pStyle w:val="Odstavecseseznamem"/>
        <w:numPr>
          <w:ilvl w:val="0"/>
          <w:numId w:val="39"/>
        </w:numPr>
        <w:spacing w:before="0" w:after="0"/>
        <w:jc w:val="both"/>
        <w:rPr>
          <w:rFonts w:asciiTheme="majorHAnsi" w:hAnsiTheme="majorHAnsi"/>
        </w:rPr>
      </w:pPr>
      <w:r w:rsidRPr="002E055D">
        <w:rPr>
          <w:rFonts w:asciiTheme="majorHAnsi" w:hAnsiTheme="majorHAnsi" w:cstheme="minorBidi"/>
        </w:rPr>
        <w:t>Ukazatel Zavedení multidisciplinárního týmu: Za naplnění je považováno sestavení multidisciplinárního týmu se zastoupením odborností uvedených v</w:t>
      </w:r>
      <w:r w:rsidR="00EC179D">
        <w:rPr>
          <w:rFonts w:asciiTheme="majorHAnsi" w:hAnsiTheme="majorHAnsi" w:cstheme="minorBidi"/>
        </w:rPr>
        <w:t> </w:t>
      </w:r>
      <w:r w:rsidRPr="002E055D">
        <w:rPr>
          <w:rFonts w:asciiTheme="majorHAnsi" w:hAnsiTheme="majorHAnsi" w:cstheme="minorBidi"/>
        </w:rPr>
        <w:t>kapitole</w:t>
      </w:r>
      <w:r w:rsidR="00EC179D">
        <w:rPr>
          <w:rFonts w:asciiTheme="majorHAnsi" w:hAnsiTheme="majorHAnsi" w:cstheme="minorBidi"/>
        </w:rPr>
        <w:t xml:space="preserve"> </w:t>
      </w:r>
      <w:r w:rsidR="00EC179D">
        <w:rPr>
          <w:rFonts w:asciiTheme="majorHAnsi" w:hAnsiTheme="majorHAnsi" w:cstheme="minorBidi"/>
        </w:rPr>
        <w:fldChar w:fldCharType="begin"/>
      </w:r>
      <w:r w:rsidR="00EC179D">
        <w:rPr>
          <w:rFonts w:asciiTheme="majorHAnsi" w:hAnsiTheme="majorHAnsi" w:cstheme="minorBidi"/>
        </w:rPr>
        <w:instrText xml:space="preserve"> REF _Ref30410560 \r \h </w:instrText>
      </w:r>
      <w:r w:rsidR="00EC179D">
        <w:rPr>
          <w:rFonts w:asciiTheme="majorHAnsi" w:hAnsiTheme="majorHAnsi" w:cstheme="minorBidi"/>
        </w:rPr>
      </w:r>
      <w:r w:rsidR="00EC179D">
        <w:rPr>
          <w:rFonts w:asciiTheme="majorHAnsi" w:hAnsiTheme="majorHAnsi" w:cstheme="minorBidi"/>
        </w:rPr>
        <w:fldChar w:fldCharType="separate"/>
      </w:r>
      <w:r w:rsidR="00A04FA8">
        <w:rPr>
          <w:rFonts w:asciiTheme="majorHAnsi" w:hAnsiTheme="majorHAnsi" w:cstheme="minorBidi"/>
        </w:rPr>
        <w:t>VIII</w:t>
      </w:r>
      <w:r w:rsidR="00EC179D">
        <w:rPr>
          <w:rFonts w:asciiTheme="majorHAnsi" w:hAnsiTheme="majorHAnsi" w:cstheme="minorBidi"/>
        </w:rPr>
        <w:fldChar w:fldCharType="end"/>
      </w:r>
      <w:r w:rsidR="00EC179D">
        <w:rPr>
          <w:rFonts w:asciiTheme="majorHAnsi" w:hAnsiTheme="majorHAnsi" w:cstheme="minorBidi"/>
        </w:rPr>
        <w:t xml:space="preserve">. článku </w:t>
      </w:r>
      <w:r w:rsidRPr="002E055D">
        <w:rPr>
          <w:rFonts w:asciiTheme="majorHAnsi" w:hAnsiTheme="majorHAnsi" w:cstheme="minorBidi"/>
        </w:rPr>
        <w:t xml:space="preserve"> </w:t>
      </w:r>
      <w:r w:rsidR="00EC179D">
        <w:rPr>
          <w:rFonts w:asciiTheme="majorHAnsi" w:hAnsiTheme="majorHAnsi" w:cstheme="minorBidi"/>
        </w:rPr>
        <w:fldChar w:fldCharType="begin"/>
      </w:r>
      <w:r w:rsidR="00EC179D">
        <w:rPr>
          <w:rFonts w:asciiTheme="majorHAnsi" w:hAnsiTheme="majorHAnsi" w:cstheme="minorBidi"/>
        </w:rPr>
        <w:instrText xml:space="preserve"> REF _Ref503171805 \r \h </w:instrText>
      </w:r>
      <w:r w:rsidR="00EC179D">
        <w:rPr>
          <w:rFonts w:asciiTheme="majorHAnsi" w:hAnsiTheme="majorHAnsi" w:cstheme="minorBidi"/>
        </w:rPr>
      </w:r>
      <w:r w:rsidR="00EC179D">
        <w:rPr>
          <w:rFonts w:asciiTheme="majorHAnsi" w:hAnsiTheme="majorHAnsi" w:cstheme="minorBidi"/>
        </w:rPr>
        <w:fldChar w:fldCharType="separate"/>
      </w:r>
      <w:r w:rsidR="00A04FA8">
        <w:rPr>
          <w:rFonts w:asciiTheme="majorHAnsi" w:hAnsiTheme="majorHAnsi" w:cstheme="minorBidi"/>
        </w:rPr>
        <w:t>0</w:t>
      </w:r>
      <w:r w:rsidR="00EC179D">
        <w:rPr>
          <w:rFonts w:asciiTheme="majorHAnsi" w:hAnsiTheme="majorHAnsi" w:cstheme="minorBidi"/>
        </w:rPr>
        <w:fldChar w:fldCharType="end"/>
      </w:r>
      <w:r w:rsidRPr="002E055D">
        <w:rPr>
          <w:rFonts w:asciiTheme="majorHAnsi" w:hAnsiTheme="majorHAnsi" w:cstheme="minorBidi"/>
        </w:rPr>
        <w:t>, které poskytují výše uvede</w:t>
      </w:r>
      <w:r>
        <w:rPr>
          <w:rFonts w:asciiTheme="majorHAnsi" w:hAnsiTheme="majorHAnsi" w:cstheme="minorBidi"/>
        </w:rPr>
        <w:t xml:space="preserve">né služby </w:t>
      </w:r>
      <w:r w:rsidRPr="00CF4BC2">
        <w:rPr>
          <w:rFonts w:asciiTheme="majorHAnsi" w:hAnsiTheme="majorHAnsi" w:cstheme="minorBidi"/>
        </w:rPr>
        <w:t>pacientům</w:t>
      </w:r>
      <w:r w:rsidR="00E94C13">
        <w:rPr>
          <w:rFonts w:asciiTheme="majorHAnsi" w:hAnsiTheme="majorHAnsi" w:cstheme="minorBidi"/>
        </w:rPr>
        <w:t>/klientům</w:t>
      </w:r>
      <w:r>
        <w:rPr>
          <w:rFonts w:asciiTheme="majorHAnsi" w:hAnsiTheme="majorHAnsi" w:cstheme="minorBidi"/>
        </w:rPr>
        <w:t xml:space="preserve"> </w:t>
      </w:r>
      <w:r w:rsidR="00B61906">
        <w:rPr>
          <w:rFonts w:asciiTheme="majorHAnsi" w:hAnsiTheme="majorHAnsi" w:cstheme="minorBidi"/>
        </w:rPr>
        <w:t>FMT</w:t>
      </w:r>
      <w:r w:rsidRPr="009C3058">
        <w:rPr>
          <w:rFonts w:asciiTheme="majorHAnsi" w:hAnsiTheme="majorHAnsi" w:cstheme="minorBidi"/>
        </w:rPr>
        <w:t>.</w:t>
      </w:r>
    </w:p>
    <w:p w14:paraId="1F60F3E4" w14:textId="08F0AF3E" w:rsidR="003124F8" w:rsidRPr="00E94C13" w:rsidRDefault="003124F8" w:rsidP="00D76F68">
      <w:pPr>
        <w:pStyle w:val="Odstavecseseznamem"/>
        <w:numPr>
          <w:ilvl w:val="0"/>
          <w:numId w:val="39"/>
        </w:numPr>
        <w:spacing w:before="0" w:after="0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 xml:space="preserve">Evaluace pilotního provozu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>: Provedení evaluace projektu</w:t>
      </w:r>
      <w:r w:rsidRPr="009C3058">
        <w:rPr>
          <w:rFonts w:asciiTheme="majorHAnsi" w:hAnsiTheme="majorHAnsi" w:cstheme="minorBidi"/>
        </w:rPr>
        <w:t xml:space="preserve"> „Podpora nových služeb v péči o duševně nemocné“ </w:t>
      </w:r>
      <w:bookmarkStart w:id="13" w:name="_Hlk21605623"/>
      <w:r w:rsidRPr="009C3058">
        <w:rPr>
          <w:rFonts w:asciiTheme="majorHAnsi" w:hAnsiTheme="majorHAnsi" w:cstheme="minorBidi"/>
        </w:rPr>
        <w:t>(</w:t>
      </w:r>
      <w:proofErr w:type="spellStart"/>
      <w:r w:rsidRPr="009C3058">
        <w:rPr>
          <w:rFonts w:asciiTheme="majorHAnsi" w:hAnsiTheme="majorHAnsi" w:cstheme="minorBidi"/>
        </w:rPr>
        <w:t>reg.č</w:t>
      </w:r>
      <w:proofErr w:type="spellEnd"/>
      <w:r w:rsidRPr="009C3058">
        <w:rPr>
          <w:rFonts w:asciiTheme="majorHAnsi" w:hAnsiTheme="majorHAnsi" w:cstheme="minorBidi"/>
        </w:rPr>
        <w:t>.: CZ.03.2.63/0.0/0.0/15_039/0008217)</w:t>
      </w:r>
      <w:bookmarkEnd w:id="13"/>
      <w:r>
        <w:rPr>
          <w:rFonts w:asciiTheme="majorHAnsi" w:hAnsiTheme="majorHAnsi" w:cstheme="minorBidi"/>
        </w:rPr>
        <w:t>.</w:t>
      </w:r>
      <w:r w:rsidRPr="002E055D">
        <w:rPr>
          <w:rFonts w:asciiTheme="majorHAnsi" w:hAnsiTheme="majorHAnsi" w:cstheme="minorBidi"/>
        </w:rPr>
        <w:t xml:space="preserve"> Za naplnění ze strany příjemců je považováno předávání dat a vykazování údajů o činnosti a poskytnutých zdravotních a</w:t>
      </w:r>
      <w:r>
        <w:rPr>
          <w:rFonts w:asciiTheme="majorHAnsi" w:hAnsiTheme="majorHAnsi" w:cstheme="minorBidi"/>
        </w:rPr>
        <w:t xml:space="preserve"> sociálních službách v rámci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>, a součinnost v rámci interní a externí evaluace pr</w:t>
      </w:r>
      <w:r>
        <w:rPr>
          <w:rFonts w:asciiTheme="majorHAnsi" w:hAnsiTheme="majorHAnsi" w:cstheme="minorBidi"/>
        </w:rPr>
        <w:t>ojektu, dle pokynů MZ ČR</w:t>
      </w:r>
      <w:r w:rsidRPr="002E055D">
        <w:rPr>
          <w:rFonts w:asciiTheme="majorHAnsi" w:hAnsiTheme="majorHAnsi" w:cstheme="minorBidi"/>
        </w:rPr>
        <w:t xml:space="preserve">. </w:t>
      </w:r>
    </w:p>
    <w:p w14:paraId="147F87F0" w14:textId="77777777" w:rsidR="00E94C13" w:rsidRPr="002E055D" w:rsidRDefault="00E94C13" w:rsidP="00E94C13">
      <w:pPr>
        <w:pStyle w:val="Odstavecseseznamem"/>
        <w:spacing w:before="0" w:after="0"/>
        <w:ind w:left="1065"/>
        <w:jc w:val="both"/>
        <w:rPr>
          <w:rFonts w:asciiTheme="majorHAnsi" w:hAnsiTheme="majorHAnsi"/>
        </w:rPr>
      </w:pPr>
    </w:p>
    <w:p w14:paraId="65792FCB" w14:textId="1A358870" w:rsidR="003124F8" w:rsidRDefault="003124F8" w:rsidP="00804F75">
      <w:pPr>
        <w:pStyle w:val="Odstavecseseznamem"/>
        <w:numPr>
          <w:ilvl w:val="0"/>
          <w:numId w:val="27"/>
        </w:numPr>
        <w:spacing w:before="0" w:after="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 xml:space="preserve">V rámci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dochází k funkčnímu propojení zdravotních</w:t>
      </w:r>
      <w:r w:rsidR="00904E3D">
        <w:rPr>
          <w:rFonts w:asciiTheme="majorHAnsi" w:hAnsiTheme="majorHAnsi" w:cstheme="minorBidi"/>
        </w:rPr>
        <w:t xml:space="preserve"> a </w:t>
      </w:r>
      <w:r w:rsidRPr="207EF62A">
        <w:rPr>
          <w:rFonts w:asciiTheme="majorHAnsi" w:hAnsiTheme="majorHAnsi" w:cstheme="minorBidi"/>
        </w:rPr>
        <w:t xml:space="preserve">sociálních služeb. Aktuálně však není běžné, aby měl jeden subjekt k dispozici všechna potřebná oprávnění k poskytování definovaných služeb, personální kapacity a zkušenosti, z tohoto důvodu je v rámci Programu umožněna spolupráce více subjektů (viz kapitola </w:t>
      </w:r>
      <w:r w:rsidRPr="207EF62A">
        <w:rPr>
          <w:rFonts w:asciiTheme="majorHAnsi" w:hAnsiTheme="majorHAnsi" w:cstheme="minorBidi"/>
        </w:rPr>
        <w:fldChar w:fldCharType="begin"/>
      </w:r>
      <w:r w:rsidRPr="207EF62A">
        <w:rPr>
          <w:rFonts w:asciiTheme="majorHAnsi" w:hAnsiTheme="majorHAnsi" w:cstheme="minorBidi"/>
        </w:rPr>
        <w:instrText xml:space="preserve"> REF _Ref503259654 \r \h </w:instrText>
      </w:r>
      <w:r w:rsidR="00804F75">
        <w:rPr>
          <w:rFonts w:asciiTheme="majorHAnsi" w:hAnsiTheme="majorHAnsi" w:cstheme="minorBidi"/>
        </w:rPr>
        <w:instrText xml:space="preserve"> \* MERGEFORMAT </w:instrText>
      </w:r>
      <w:r w:rsidRPr="207EF62A">
        <w:rPr>
          <w:rFonts w:asciiTheme="majorHAnsi" w:hAnsiTheme="majorHAnsi" w:cstheme="minorBidi"/>
        </w:rPr>
      </w:r>
      <w:r w:rsidRPr="207EF62A">
        <w:rPr>
          <w:rFonts w:asciiTheme="majorHAnsi" w:hAnsiTheme="majorHAnsi" w:cstheme="minorBidi"/>
        </w:rPr>
        <w:fldChar w:fldCharType="separate"/>
      </w:r>
      <w:r w:rsidR="00A04FA8">
        <w:rPr>
          <w:rFonts w:asciiTheme="majorHAnsi" w:hAnsiTheme="majorHAnsi" w:cstheme="minorBidi"/>
        </w:rPr>
        <w:t>V</w:t>
      </w:r>
      <w:r w:rsidRPr="207EF62A">
        <w:rPr>
          <w:rFonts w:asciiTheme="majorHAnsi" w:hAnsiTheme="majorHAnsi" w:cstheme="minorBidi"/>
        </w:rPr>
        <w:fldChar w:fldCharType="end"/>
      </w:r>
      <w:r w:rsidRPr="207EF62A">
        <w:rPr>
          <w:rFonts w:asciiTheme="majorHAnsi" w:hAnsiTheme="majorHAnsi" w:cstheme="minorBidi"/>
        </w:rPr>
        <w:t xml:space="preserve">.).  </w:t>
      </w:r>
    </w:p>
    <w:p w14:paraId="351A8FE6" w14:textId="77777777" w:rsidR="00E94C13" w:rsidRDefault="00E94C13" w:rsidP="00804F75">
      <w:pPr>
        <w:pStyle w:val="Odstavecseseznamem"/>
        <w:spacing w:before="0" w:after="0"/>
        <w:ind w:left="360"/>
        <w:jc w:val="both"/>
        <w:rPr>
          <w:rFonts w:asciiTheme="majorHAnsi" w:hAnsiTheme="majorHAnsi" w:cstheme="minorBidi"/>
        </w:rPr>
      </w:pPr>
    </w:p>
    <w:p w14:paraId="752B60E6" w14:textId="68643CA0" w:rsidR="003124F8" w:rsidRPr="005819C1" w:rsidRDefault="003124F8" w:rsidP="00804F75">
      <w:pPr>
        <w:pStyle w:val="Odstavecseseznamem"/>
        <w:numPr>
          <w:ilvl w:val="0"/>
          <w:numId w:val="27"/>
        </w:numPr>
        <w:spacing w:before="0" w:after="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 xml:space="preserve"> Vzhledem k odlišnému procesnímu řešení veřejné podpory v rámci sociálních a v rámci zdravotních služeb budou vydávána v rámci Programu odlišná Rozhodnutí o poskytnutí dotace pro poskytovatele sociálních služeb a pro poskytovatele zdravotních služeb, z tohoto důvodu je vyžadováno, aby byla podávána zvlášť Žádost o dotaci na poskytování sociální služby v rámci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a zvlášť Žádost o dotaci na poskytování zdravotní služby v rámci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, a to i v případě, že realizace pilotního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bude zajištěna jedním subjektem (blíže viz kapitola </w:t>
      </w:r>
      <w:r w:rsidRPr="207EF62A">
        <w:rPr>
          <w:rFonts w:asciiTheme="majorHAnsi" w:hAnsiTheme="majorHAnsi" w:cstheme="minorBidi"/>
        </w:rPr>
        <w:fldChar w:fldCharType="begin"/>
      </w:r>
      <w:r w:rsidRPr="207EF62A">
        <w:rPr>
          <w:rFonts w:asciiTheme="majorHAnsi" w:hAnsiTheme="majorHAnsi" w:cstheme="minorBidi"/>
        </w:rPr>
        <w:instrText xml:space="preserve"> REF _Ref6899679 \r \h  \* MERGEFORMAT </w:instrText>
      </w:r>
      <w:r w:rsidRPr="207EF62A">
        <w:rPr>
          <w:rFonts w:asciiTheme="majorHAnsi" w:hAnsiTheme="majorHAnsi" w:cstheme="minorBidi"/>
        </w:rPr>
      </w:r>
      <w:r w:rsidRPr="207EF62A">
        <w:rPr>
          <w:rFonts w:asciiTheme="majorHAnsi" w:hAnsiTheme="majorHAnsi" w:cstheme="minorBidi"/>
        </w:rPr>
        <w:fldChar w:fldCharType="separate"/>
      </w:r>
      <w:r w:rsidR="00A04FA8">
        <w:rPr>
          <w:rFonts w:asciiTheme="majorHAnsi" w:hAnsiTheme="majorHAnsi" w:cstheme="minorBidi"/>
        </w:rPr>
        <w:t>XV</w:t>
      </w:r>
      <w:r w:rsidRPr="207EF62A">
        <w:rPr>
          <w:rFonts w:asciiTheme="majorHAnsi" w:hAnsiTheme="majorHAnsi" w:cstheme="minorBidi"/>
        </w:rPr>
        <w:fldChar w:fldCharType="end"/>
      </w:r>
      <w:r w:rsidRPr="207EF62A">
        <w:rPr>
          <w:rFonts w:asciiTheme="majorHAnsi" w:hAnsiTheme="majorHAnsi" w:cstheme="minorBidi"/>
        </w:rPr>
        <w:t xml:space="preserve">.). </w:t>
      </w:r>
    </w:p>
    <w:p w14:paraId="1C3155D0" w14:textId="77777777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14" w:name="_Toc25221281"/>
      <w:r w:rsidRPr="002E055D">
        <w:rPr>
          <w:rFonts w:asciiTheme="majorHAnsi" w:hAnsiTheme="majorHAnsi"/>
        </w:rPr>
        <w:lastRenderedPageBreak/>
        <w:t>Časové nastavení</w:t>
      </w:r>
      <w:bookmarkEnd w:id="14"/>
    </w:p>
    <w:tbl>
      <w:tblPr>
        <w:tblW w:w="8856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6906"/>
        <w:gridCol w:w="1950"/>
      </w:tblGrid>
      <w:tr w:rsidR="003124F8" w:rsidRPr="002E055D" w14:paraId="751FC701" w14:textId="77777777" w:rsidTr="00734BCA">
        <w:trPr>
          <w:trHeight w:val="549"/>
        </w:trPr>
        <w:tc>
          <w:tcPr>
            <w:tcW w:w="6906" w:type="dxa"/>
            <w:vAlign w:val="bottom"/>
          </w:tcPr>
          <w:p w14:paraId="2BB5C296" w14:textId="112AD6D2" w:rsidR="003124F8" w:rsidRPr="002E055D" w:rsidRDefault="003124F8" w:rsidP="003124F8">
            <w:pPr>
              <w:spacing w:before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="Arial"/>
              </w:rPr>
              <w:t xml:space="preserve">Datum </w:t>
            </w:r>
            <w:r w:rsidR="00D37629" w:rsidRPr="002E055D">
              <w:rPr>
                <w:rFonts w:asciiTheme="majorHAnsi" w:hAnsiTheme="majorHAnsi" w:cs="Arial"/>
              </w:rPr>
              <w:t>vyhlášení</w:t>
            </w:r>
            <w:r w:rsidR="00D37629">
              <w:rPr>
                <w:rFonts w:asciiTheme="majorHAnsi" w:hAnsiTheme="majorHAnsi" w:cs="Arial"/>
              </w:rPr>
              <w:t xml:space="preserve">: </w:t>
            </w:r>
            <w:r w:rsidR="00D37629" w:rsidRPr="002E055D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950" w:type="dxa"/>
          </w:tcPr>
          <w:p w14:paraId="76F6CCE8" w14:textId="1A4FF1CA" w:rsidR="003124F8" w:rsidRPr="00E1131B" w:rsidRDefault="002E15C3" w:rsidP="003124F8">
            <w:pPr>
              <w:spacing w:before="0"/>
              <w:jc w:val="both"/>
              <w:rPr>
                <w:rFonts w:asciiTheme="majorHAnsi" w:hAnsiTheme="majorHAnsi" w:cs="Arial"/>
                <w:bCs/>
                <w:highlight w:val="yellow"/>
              </w:rPr>
            </w:pPr>
            <w:r>
              <w:rPr>
                <w:rFonts w:asciiTheme="majorHAnsi" w:hAnsiTheme="majorHAnsi" w:cs="Arial"/>
                <w:b/>
              </w:rPr>
              <w:t>3</w:t>
            </w:r>
            <w:r w:rsidR="00747E9D">
              <w:rPr>
                <w:rFonts w:asciiTheme="majorHAnsi" w:hAnsiTheme="majorHAnsi" w:cs="Arial"/>
                <w:b/>
              </w:rPr>
              <w:t>1</w:t>
            </w:r>
            <w:r w:rsidR="00D37629" w:rsidRPr="00D37629">
              <w:rPr>
                <w:rFonts w:asciiTheme="majorHAnsi" w:hAnsiTheme="majorHAnsi" w:cs="Arial"/>
                <w:b/>
              </w:rPr>
              <w:t xml:space="preserve">. </w:t>
            </w:r>
            <w:r w:rsidR="00747E9D">
              <w:rPr>
                <w:rFonts w:asciiTheme="majorHAnsi" w:hAnsiTheme="majorHAnsi" w:cs="Arial"/>
                <w:b/>
              </w:rPr>
              <w:t>ledna</w:t>
            </w:r>
            <w:r w:rsidR="00D37629" w:rsidRPr="00D37629">
              <w:rPr>
                <w:rFonts w:asciiTheme="majorHAnsi" w:hAnsiTheme="majorHAnsi" w:cs="Arial"/>
                <w:b/>
              </w:rPr>
              <w:t xml:space="preserve"> 2020</w:t>
            </w:r>
          </w:p>
        </w:tc>
      </w:tr>
      <w:tr w:rsidR="003124F8" w:rsidRPr="002E055D" w14:paraId="6A5042D7" w14:textId="77777777" w:rsidTr="00734BCA">
        <w:trPr>
          <w:trHeight w:val="549"/>
        </w:trPr>
        <w:tc>
          <w:tcPr>
            <w:tcW w:w="6906" w:type="dxa"/>
            <w:vAlign w:val="bottom"/>
          </w:tcPr>
          <w:p w14:paraId="5F2272C3" w14:textId="1E96F2FE" w:rsidR="003124F8" w:rsidRPr="002E055D" w:rsidRDefault="003124F8" w:rsidP="003124F8">
            <w:pPr>
              <w:spacing w:before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="Arial"/>
              </w:rPr>
              <w:t>Datum zahájení příjmu žádostí o dotaci</w:t>
            </w:r>
            <w:r w:rsidR="00D37629">
              <w:rPr>
                <w:rFonts w:asciiTheme="majorHAnsi" w:hAnsiTheme="majorHAnsi" w:cs="Arial"/>
              </w:rPr>
              <w:t xml:space="preserve">: </w:t>
            </w:r>
          </w:p>
        </w:tc>
        <w:tc>
          <w:tcPr>
            <w:tcW w:w="1950" w:type="dxa"/>
          </w:tcPr>
          <w:p w14:paraId="4799975A" w14:textId="6568B9DC" w:rsidR="003124F8" w:rsidRPr="00E1131B" w:rsidRDefault="006214FB" w:rsidP="003124F8">
            <w:pPr>
              <w:spacing w:before="0"/>
              <w:jc w:val="both"/>
              <w:rPr>
                <w:rFonts w:asciiTheme="majorHAnsi" w:hAnsiTheme="majorHAnsi" w:cs="Arial"/>
                <w:bCs/>
                <w:highlight w:val="yellow"/>
              </w:rPr>
            </w:pPr>
            <w:r>
              <w:rPr>
                <w:rFonts w:asciiTheme="majorHAnsi" w:hAnsiTheme="majorHAnsi" w:cs="Arial"/>
                <w:b/>
              </w:rPr>
              <w:t xml:space="preserve">  </w:t>
            </w:r>
            <w:r w:rsidR="00747E9D">
              <w:rPr>
                <w:rFonts w:asciiTheme="majorHAnsi" w:hAnsiTheme="majorHAnsi" w:cs="Arial"/>
                <w:b/>
              </w:rPr>
              <w:t>3</w:t>
            </w:r>
            <w:r w:rsidR="00D37629" w:rsidRPr="00D37629">
              <w:rPr>
                <w:rFonts w:asciiTheme="majorHAnsi" w:hAnsiTheme="majorHAnsi" w:cs="Arial"/>
                <w:b/>
              </w:rPr>
              <w:t xml:space="preserve">. </w:t>
            </w:r>
            <w:r w:rsidR="00747E9D">
              <w:rPr>
                <w:rFonts w:asciiTheme="majorHAnsi" w:hAnsiTheme="majorHAnsi" w:cs="Arial"/>
                <w:b/>
              </w:rPr>
              <w:t xml:space="preserve">února </w:t>
            </w:r>
            <w:r w:rsidR="00D37629" w:rsidRPr="00D37629">
              <w:rPr>
                <w:rFonts w:asciiTheme="majorHAnsi" w:hAnsiTheme="majorHAnsi" w:cs="Arial"/>
                <w:b/>
              </w:rPr>
              <w:t>2020</w:t>
            </w:r>
          </w:p>
        </w:tc>
      </w:tr>
      <w:tr w:rsidR="003124F8" w:rsidRPr="002E055D" w14:paraId="4A389A1D" w14:textId="77777777" w:rsidTr="00734BCA">
        <w:trPr>
          <w:trHeight w:val="549"/>
        </w:trPr>
        <w:tc>
          <w:tcPr>
            <w:tcW w:w="6906" w:type="dxa"/>
            <w:vAlign w:val="bottom"/>
          </w:tcPr>
          <w:p w14:paraId="24212892" w14:textId="5BE0E7B9" w:rsidR="003124F8" w:rsidRPr="002E055D" w:rsidRDefault="003124F8" w:rsidP="003124F8">
            <w:pPr>
              <w:spacing w:before="0"/>
              <w:rPr>
                <w:rFonts w:asciiTheme="majorHAnsi" w:hAnsiTheme="majorHAnsi"/>
                <w:b/>
              </w:rPr>
            </w:pPr>
            <w:r w:rsidRPr="002E055D">
              <w:rPr>
                <w:rFonts w:asciiTheme="majorHAnsi" w:hAnsiTheme="majorHAnsi" w:cs="Arial"/>
              </w:rPr>
              <w:t>Datum ukončení příjmu žádosti o dotaci</w:t>
            </w:r>
            <w:r w:rsidR="00D37629">
              <w:rPr>
                <w:rFonts w:asciiTheme="majorHAnsi" w:hAnsiTheme="majorHAnsi" w:cs="Arial"/>
              </w:rPr>
              <w:t xml:space="preserve">: </w:t>
            </w:r>
          </w:p>
        </w:tc>
        <w:tc>
          <w:tcPr>
            <w:tcW w:w="1950" w:type="dxa"/>
          </w:tcPr>
          <w:p w14:paraId="271E232F" w14:textId="3714ED1B" w:rsidR="003124F8" w:rsidRPr="00E1131B" w:rsidRDefault="002E15C3" w:rsidP="003124F8">
            <w:pPr>
              <w:spacing w:before="0"/>
              <w:jc w:val="both"/>
              <w:rPr>
                <w:rFonts w:asciiTheme="majorHAnsi" w:hAnsiTheme="majorHAnsi" w:cs="Arial"/>
                <w:bCs/>
                <w:highlight w:val="yellow"/>
              </w:rPr>
            </w:pPr>
            <w:r>
              <w:rPr>
                <w:rFonts w:asciiTheme="majorHAnsi" w:hAnsiTheme="majorHAnsi" w:cs="Arial"/>
                <w:b/>
              </w:rPr>
              <w:t>5</w:t>
            </w:r>
            <w:r w:rsidR="00D37629" w:rsidRPr="00D37629">
              <w:rPr>
                <w:rFonts w:asciiTheme="majorHAnsi" w:hAnsiTheme="majorHAnsi" w:cs="Arial"/>
                <w:b/>
              </w:rPr>
              <w:t xml:space="preserve">. </w:t>
            </w:r>
            <w:r>
              <w:rPr>
                <w:rFonts w:asciiTheme="majorHAnsi" w:hAnsiTheme="majorHAnsi" w:cs="Arial"/>
                <w:b/>
              </w:rPr>
              <w:t>června</w:t>
            </w:r>
            <w:r w:rsidR="003B2C6A">
              <w:rPr>
                <w:rFonts w:asciiTheme="majorHAnsi" w:hAnsiTheme="majorHAnsi" w:cs="Arial"/>
                <w:b/>
              </w:rPr>
              <w:t xml:space="preserve"> </w:t>
            </w:r>
            <w:r w:rsidR="00D37629" w:rsidRPr="00D37629">
              <w:rPr>
                <w:rFonts w:asciiTheme="majorHAnsi" w:hAnsiTheme="majorHAnsi" w:cs="Arial"/>
                <w:b/>
              </w:rPr>
              <w:t>2020</w:t>
            </w:r>
          </w:p>
        </w:tc>
      </w:tr>
      <w:tr w:rsidR="003124F8" w:rsidRPr="002E055D" w14:paraId="2DCD9261" w14:textId="77777777" w:rsidTr="00734BCA">
        <w:trPr>
          <w:trHeight w:val="549"/>
        </w:trPr>
        <w:tc>
          <w:tcPr>
            <w:tcW w:w="6906" w:type="dxa"/>
            <w:vAlign w:val="bottom"/>
          </w:tcPr>
          <w:p w14:paraId="787D34C8" w14:textId="40978553" w:rsidR="003124F8" w:rsidRPr="005819C1" w:rsidRDefault="003124F8" w:rsidP="003124F8">
            <w:pPr>
              <w:spacing w:before="0"/>
              <w:rPr>
                <w:rFonts w:asciiTheme="majorHAnsi" w:hAnsiTheme="majorHAnsi" w:cs="Arial"/>
              </w:rPr>
            </w:pPr>
            <w:r w:rsidRPr="002E055D">
              <w:rPr>
                <w:rFonts w:asciiTheme="majorHAnsi" w:hAnsiTheme="majorHAnsi" w:cs="Arial"/>
              </w:rPr>
              <w:t>Délka p</w:t>
            </w:r>
            <w:r>
              <w:rPr>
                <w:rFonts w:asciiTheme="majorHAnsi" w:hAnsiTheme="majorHAnsi" w:cs="Arial"/>
              </w:rPr>
              <w:t xml:space="preserve">ilotního provozu </w:t>
            </w:r>
            <w:r w:rsidR="00B61906">
              <w:rPr>
                <w:rFonts w:asciiTheme="majorHAnsi" w:hAnsiTheme="majorHAnsi" w:cs="Arial"/>
              </w:rPr>
              <w:t>FMT</w:t>
            </w:r>
            <w:r w:rsidR="00D37629">
              <w:rPr>
                <w:rFonts w:asciiTheme="majorHAnsi" w:hAnsiTheme="majorHAnsi" w:cs="Arial"/>
              </w:rPr>
              <w:t xml:space="preserve">: </w:t>
            </w:r>
          </w:p>
        </w:tc>
        <w:tc>
          <w:tcPr>
            <w:tcW w:w="1950" w:type="dxa"/>
          </w:tcPr>
          <w:p w14:paraId="765ECC39" w14:textId="21FEA1F2" w:rsidR="003124F8" w:rsidRPr="00D37629" w:rsidRDefault="00D37629" w:rsidP="003124F8">
            <w:pPr>
              <w:spacing w:before="0"/>
              <w:jc w:val="both"/>
              <w:rPr>
                <w:rFonts w:asciiTheme="majorHAnsi" w:hAnsiTheme="majorHAnsi" w:cs="Arial"/>
                <w:b/>
              </w:rPr>
            </w:pPr>
            <w:r w:rsidRPr="00D37629">
              <w:rPr>
                <w:rFonts w:asciiTheme="majorHAnsi" w:hAnsiTheme="majorHAnsi" w:cs="Arial"/>
                <w:b/>
              </w:rPr>
              <w:t>18 měsíců</w:t>
            </w:r>
          </w:p>
        </w:tc>
      </w:tr>
      <w:tr w:rsidR="003124F8" w:rsidRPr="002E055D" w14:paraId="4A3B187C" w14:textId="77777777" w:rsidTr="00734BCA">
        <w:trPr>
          <w:trHeight w:val="549"/>
        </w:trPr>
        <w:tc>
          <w:tcPr>
            <w:tcW w:w="6906" w:type="dxa"/>
            <w:vAlign w:val="bottom"/>
          </w:tcPr>
          <w:p w14:paraId="42756DD4" w14:textId="4F66533A" w:rsidR="003124F8" w:rsidRPr="005819C1" w:rsidRDefault="003124F8" w:rsidP="00D37629">
            <w:pPr>
              <w:spacing w:before="0"/>
              <w:rPr>
                <w:rFonts w:asciiTheme="majorHAnsi" w:hAnsiTheme="majorHAnsi" w:cs="Arial"/>
              </w:rPr>
            </w:pPr>
            <w:r w:rsidRPr="002E055D">
              <w:rPr>
                <w:rFonts w:asciiTheme="majorHAnsi" w:hAnsiTheme="majorHAnsi" w:cs="Arial"/>
              </w:rPr>
              <w:t xml:space="preserve">Nejzazší datum pro ukončení fyzické realizace </w:t>
            </w:r>
            <w:r>
              <w:rPr>
                <w:rFonts w:asciiTheme="majorHAnsi" w:hAnsiTheme="majorHAnsi" w:cs="Arial"/>
              </w:rPr>
              <w:t>pilotního provozu</w:t>
            </w:r>
            <w:r w:rsidR="00D37629">
              <w:rPr>
                <w:rFonts w:asciiTheme="majorHAnsi" w:hAnsiTheme="majorHAnsi" w:cs="Arial"/>
              </w:rPr>
              <w:t xml:space="preserve"> </w:t>
            </w:r>
            <w:r w:rsidR="00B61906">
              <w:rPr>
                <w:rFonts w:asciiTheme="majorHAnsi" w:hAnsiTheme="majorHAnsi" w:cs="Arial"/>
              </w:rPr>
              <w:t>FMT</w:t>
            </w:r>
            <w:r w:rsidR="00D37629">
              <w:rPr>
                <w:rFonts w:asciiTheme="majorHAnsi" w:hAnsiTheme="majorHAnsi" w:cs="Arial"/>
              </w:rPr>
              <w:t>:</w:t>
            </w:r>
            <w:r w:rsidRPr="002E055D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950" w:type="dxa"/>
          </w:tcPr>
          <w:p w14:paraId="2E0328A5" w14:textId="02BE88B2" w:rsidR="003124F8" w:rsidRPr="005819C1" w:rsidRDefault="00D37629" w:rsidP="003124F8">
            <w:pPr>
              <w:spacing w:before="0"/>
              <w:jc w:val="both"/>
              <w:rPr>
                <w:rFonts w:asciiTheme="majorHAnsi" w:hAnsiTheme="majorHAnsi" w:cs="Arial"/>
              </w:rPr>
            </w:pPr>
            <w:r w:rsidRPr="00D37629">
              <w:rPr>
                <w:rFonts w:asciiTheme="majorHAnsi" w:hAnsiTheme="majorHAnsi" w:cs="Arial"/>
                <w:b/>
              </w:rPr>
              <w:t>3</w:t>
            </w:r>
            <w:r w:rsidR="003B2C6A">
              <w:rPr>
                <w:rFonts w:asciiTheme="majorHAnsi" w:hAnsiTheme="majorHAnsi" w:cs="Arial"/>
                <w:b/>
              </w:rPr>
              <w:t>1</w:t>
            </w:r>
            <w:r w:rsidRPr="00D37629">
              <w:rPr>
                <w:rFonts w:asciiTheme="majorHAnsi" w:hAnsiTheme="majorHAnsi" w:cs="Arial"/>
                <w:b/>
              </w:rPr>
              <w:t>. března 2022</w:t>
            </w:r>
          </w:p>
        </w:tc>
      </w:tr>
    </w:tbl>
    <w:p w14:paraId="58271F04" w14:textId="77777777" w:rsidR="003124F8" w:rsidRPr="002E055D" w:rsidRDefault="003124F8" w:rsidP="003124F8">
      <w:pPr>
        <w:spacing w:after="120"/>
        <w:jc w:val="both"/>
        <w:rPr>
          <w:rFonts w:asciiTheme="majorHAnsi" w:hAnsiTheme="majorHAnsi" w:cstheme="minorHAnsi"/>
        </w:rPr>
      </w:pPr>
    </w:p>
    <w:p w14:paraId="6FDDD1B7" w14:textId="77777777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15" w:name="_Ref502838232"/>
      <w:bookmarkStart w:id="16" w:name="_Toc25221282"/>
      <w:r w:rsidRPr="002E055D">
        <w:rPr>
          <w:rFonts w:asciiTheme="majorHAnsi" w:hAnsiTheme="majorHAnsi"/>
        </w:rPr>
        <w:t>Oprávnění žadatelé</w:t>
      </w:r>
      <w:bookmarkEnd w:id="15"/>
      <w:bookmarkEnd w:id="16"/>
      <w:r w:rsidRPr="002E055D">
        <w:rPr>
          <w:rFonts w:asciiTheme="majorHAnsi" w:hAnsiTheme="majorHAnsi"/>
        </w:rPr>
        <w:t xml:space="preserve"> </w:t>
      </w:r>
    </w:p>
    <w:p w14:paraId="2BC33D96" w14:textId="26BB0A15" w:rsidR="003124F8" w:rsidRPr="00286EB4" w:rsidRDefault="003124F8" w:rsidP="003124F8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Oprávněnými žadateli jsou fyzické nebo právnické osoby, které jsou registrovaným subjektem v ČR, tj. osoby, které mají vlastní identifikační číslo (tzv. IČO) a dále:  </w:t>
      </w:r>
    </w:p>
    <w:p w14:paraId="7C1E70BD" w14:textId="77777777" w:rsidR="003124F8" w:rsidRPr="005E7E75" w:rsidRDefault="003124F8" w:rsidP="00D76F68">
      <w:pPr>
        <w:pStyle w:val="Odstavecseseznamem"/>
        <w:numPr>
          <w:ilvl w:val="1"/>
          <w:numId w:val="42"/>
        </w:numPr>
        <w:spacing w:after="120"/>
        <w:jc w:val="both"/>
        <w:rPr>
          <w:rFonts w:asciiTheme="majorHAnsi" w:hAnsiTheme="majorHAnsi" w:cstheme="minorBidi"/>
        </w:rPr>
      </w:pPr>
      <w:r w:rsidRPr="005E7E75">
        <w:rPr>
          <w:rFonts w:asciiTheme="majorHAnsi" w:hAnsiTheme="majorHAnsi" w:cstheme="minorBidi"/>
        </w:rPr>
        <w:t>mají aktivní datovou schránku dle zákona č. 300/2008 Sb., o elektronických úkonech a autorizované konverzi dokumentů, ve znění pozdějších předpisů;</w:t>
      </w:r>
    </w:p>
    <w:p w14:paraId="36D80D47" w14:textId="51D92953" w:rsidR="003124F8" w:rsidRPr="005E7E75" w:rsidRDefault="003124F8" w:rsidP="00D76F68">
      <w:pPr>
        <w:pStyle w:val="Odstavecseseznamem"/>
        <w:numPr>
          <w:ilvl w:val="1"/>
          <w:numId w:val="42"/>
        </w:numPr>
        <w:spacing w:after="12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 xml:space="preserve">jsou v případě Žádosti o dotaci na poskytování sociální služby v rámci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poskytovateli sociálních služeb v souladu se zákonem č. 108/2006 Sb., o sociálních službách, ve znění pozdějších předpisů (dále jen „</w:t>
      </w:r>
      <w:r w:rsidRPr="00BB450E">
        <w:rPr>
          <w:rFonts w:asciiTheme="majorHAnsi" w:hAnsiTheme="majorHAnsi" w:cstheme="minorBidi"/>
          <w:i/>
        </w:rPr>
        <w:t>Zákon o sociálních službách</w:t>
      </w:r>
      <w:r w:rsidRPr="207EF62A">
        <w:rPr>
          <w:rFonts w:asciiTheme="majorHAnsi" w:hAnsiTheme="majorHAnsi" w:cstheme="minorBidi"/>
        </w:rPr>
        <w:t xml:space="preserve">“) nebo jsou v případě Žádosti o dotaci na poskytování zdravotní služby v rámci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poskytovateli zdravotních služeb v souladu se zákonem č. 372/2011 Sb., o zdravotních službách a podmínkách jejich poskytování, ve znění pozdějších předpisů (dále jen „</w:t>
      </w:r>
      <w:r w:rsidRPr="00BB450E">
        <w:rPr>
          <w:rFonts w:asciiTheme="majorHAnsi" w:hAnsiTheme="majorHAnsi" w:cstheme="minorBidi"/>
          <w:i/>
        </w:rPr>
        <w:t>Zákon o zdravotních službách</w:t>
      </w:r>
      <w:r w:rsidRPr="207EF62A">
        <w:rPr>
          <w:rFonts w:asciiTheme="majorHAnsi" w:hAnsiTheme="majorHAnsi" w:cstheme="minorBidi"/>
        </w:rPr>
        <w:t>“);</w:t>
      </w:r>
    </w:p>
    <w:p w14:paraId="19823822" w14:textId="6043EBDC" w:rsidR="003124F8" w:rsidRPr="005E7E75" w:rsidRDefault="003124F8" w:rsidP="003124F8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 w:cstheme="minorBidi"/>
        </w:rPr>
      </w:pPr>
      <w:bookmarkStart w:id="17" w:name="_Ref502838195"/>
      <w:bookmarkEnd w:id="17"/>
      <w:r w:rsidRPr="207EF62A">
        <w:rPr>
          <w:rFonts w:asciiTheme="majorHAnsi" w:hAnsiTheme="majorHAnsi" w:cstheme="minorBidi"/>
        </w:rPr>
        <w:t>V případě Žádost</w:t>
      </w:r>
      <w:r w:rsidR="00163EB6">
        <w:rPr>
          <w:rFonts w:asciiTheme="majorHAnsi" w:hAnsiTheme="majorHAnsi" w:cstheme="minorBidi"/>
        </w:rPr>
        <w:t>i</w:t>
      </w:r>
      <w:r w:rsidRPr="207EF62A">
        <w:rPr>
          <w:rFonts w:asciiTheme="majorHAnsi" w:hAnsiTheme="majorHAnsi" w:cstheme="minorBidi"/>
        </w:rPr>
        <w:t xml:space="preserve"> o dotaci na poskytování sociální služby v rámci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jsou oprávněnými žadateli subjekty, kterým byl vydán příslušným </w:t>
      </w:r>
      <w:r w:rsidR="00BB450E">
        <w:rPr>
          <w:rFonts w:asciiTheme="majorHAnsi" w:hAnsiTheme="majorHAnsi" w:cstheme="minorBidi"/>
        </w:rPr>
        <w:t>K</w:t>
      </w:r>
      <w:r w:rsidRPr="207EF62A">
        <w:rPr>
          <w:rFonts w:asciiTheme="majorHAnsi" w:hAnsiTheme="majorHAnsi" w:cstheme="minorBidi"/>
        </w:rPr>
        <w:t>rajským úřadem/Magistrátem hlavního města Prahy (příslušným odborem sociálních věcí) Záznam o projednání záměru</w:t>
      </w:r>
      <w:r>
        <w:rPr>
          <w:rStyle w:val="Znakapoznpodarou"/>
          <w:rFonts w:asciiTheme="majorHAnsi" w:hAnsiTheme="majorHAnsi" w:cstheme="minorBidi"/>
        </w:rPr>
        <w:footnoteReference w:id="2"/>
      </w:r>
      <w:r w:rsidRPr="207EF62A">
        <w:rPr>
          <w:rFonts w:asciiTheme="majorHAnsi" w:hAnsiTheme="majorHAnsi" w:cstheme="minorBidi"/>
        </w:rPr>
        <w:t xml:space="preserve">. </w:t>
      </w:r>
    </w:p>
    <w:p w14:paraId="33B033F0" w14:textId="77777777" w:rsidR="003124F8" w:rsidRPr="002E055D" w:rsidRDefault="003124F8" w:rsidP="003124F8">
      <w:pPr>
        <w:pStyle w:val="Odstavecseseznamem"/>
        <w:keepNext/>
        <w:numPr>
          <w:ilvl w:val="0"/>
          <w:numId w:val="2"/>
        </w:numPr>
        <w:spacing w:after="120"/>
        <w:ind w:left="357" w:hanging="357"/>
        <w:contextualSpacing/>
        <w:jc w:val="both"/>
        <w:rPr>
          <w:rFonts w:asciiTheme="majorHAnsi" w:hAnsiTheme="majorHAnsi"/>
          <w:lang w:eastAsia="en-US"/>
        </w:rPr>
      </w:pPr>
      <w:r w:rsidRPr="002E055D">
        <w:rPr>
          <w:rFonts w:asciiTheme="majorHAnsi" w:hAnsiTheme="majorHAnsi" w:cstheme="minorBidi"/>
        </w:rPr>
        <w:t>Oprávněnými žadateli nemohou být osoby, které nejsou oprávněny účastnit se Výzvy nebo získat dotaci z důvodů právní nebo finanční nezpůsobilosti, tj. pokud:</w:t>
      </w:r>
    </w:p>
    <w:p w14:paraId="09C551E3" w14:textId="77777777" w:rsidR="003124F8" w:rsidRPr="002E055D" w:rsidRDefault="003124F8" w:rsidP="003124F8">
      <w:pPr>
        <w:pStyle w:val="Odstavecseseznamem"/>
        <w:numPr>
          <w:ilvl w:val="0"/>
          <w:numId w:val="5"/>
        </w:numPr>
        <w:spacing w:before="0" w:after="0"/>
        <w:jc w:val="both"/>
        <w:rPr>
          <w:rFonts w:asciiTheme="majorHAnsi" w:hAnsiTheme="majorHAnsi"/>
        </w:rPr>
      </w:pPr>
      <w:r w:rsidRPr="6A82A52D">
        <w:rPr>
          <w:rFonts w:asciiTheme="majorHAnsi" w:hAnsiTheme="majorHAnsi" w:cstheme="minorBidi"/>
        </w:rPr>
        <w:t xml:space="preserve">jsou v likvidaci, v úpadku, hrozícím úpadku či je proti nim vedeno insolvenční řízení ve smyslu zákona č. 182/2006 Sb., o úpadku a způsobech jeho řešení (insolvenční zákon), ve znění pozdějších předpisů; </w:t>
      </w:r>
    </w:p>
    <w:p w14:paraId="71E320D1" w14:textId="77777777" w:rsidR="003124F8" w:rsidRPr="002E055D" w:rsidRDefault="003124F8" w:rsidP="003124F8">
      <w:pPr>
        <w:pStyle w:val="Odstavecseseznamem"/>
        <w:numPr>
          <w:ilvl w:val="0"/>
          <w:numId w:val="5"/>
        </w:numPr>
        <w:spacing w:before="0" w:after="0"/>
        <w:jc w:val="both"/>
        <w:rPr>
          <w:rFonts w:asciiTheme="majorHAnsi" w:hAnsiTheme="majorHAnsi"/>
        </w:rPr>
      </w:pPr>
      <w:r w:rsidRPr="6A82A52D">
        <w:rPr>
          <w:rFonts w:asciiTheme="majorHAnsi" w:hAnsiTheme="majorHAnsi" w:cstheme="minorBidi"/>
        </w:rPr>
        <w:t xml:space="preserve">mají v evidenci daní zachyceny daňové nedoplatky nebo mají nedoplatek na pojistném nebo na penále na veřejné zdravotní pojištění nebo na sociálním zabezpečení nebo příspěvku na státní politiku zaměstnanosti; </w:t>
      </w:r>
    </w:p>
    <w:p w14:paraId="316EEA56" w14:textId="77777777" w:rsidR="003124F8" w:rsidRPr="002E055D" w:rsidRDefault="003124F8" w:rsidP="003124F8">
      <w:pPr>
        <w:pStyle w:val="Odstavecseseznamem"/>
        <w:numPr>
          <w:ilvl w:val="0"/>
          <w:numId w:val="5"/>
        </w:numPr>
        <w:spacing w:before="0" w:after="0"/>
        <w:jc w:val="both"/>
        <w:rPr>
          <w:rFonts w:asciiTheme="majorHAnsi" w:hAnsiTheme="majorHAnsi"/>
        </w:rPr>
      </w:pPr>
      <w:r w:rsidRPr="6A82A52D">
        <w:rPr>
          <w:rFonts w:asciiTheme="majorHAnsi" w:hAnsiTheme="majorHAnsi" w:cstheme="minorBidi"/>
        </w:rPr>
        <w:lastRenderedPageBreak/>
        <w:t xml:space="preserve">byl na ně vydán inkasní příkaz po předcházejícím rozhodnutí Evropské komise prohlašujícím, že poskytnutá podpora je protiprávní a neslučitelná se společným trhem; </w:t>
      </w:r>
    </w:p>
    <w:p w14:paraId="0720BB30" w14:textId="77777777" w:rsidR="003124F8" w:rsidRDefault="003124F8" w:rsidP="003124F8">
      <w:pPr>
        <w:pStyle w:val="Odstavecseseznamem"/>
        <w:numPr>
          <w:ilvl w:val="0"/>
          <w:numId w:val="5"/>
        </w:numPr>
        <w:spacing w:before="0" w:after="0"/>
        <w:jc w:val="both"/>
        <w:rPr>
          <w:rFonts w:asciiTheme="majorHAnsi" w:hAnsiTheme="majorHAnsi"/>
        </w:rPr>
      </w:pPr>
      <w:r w:rsidRPr="6A82A52D">
        <w:rPr>
          <w:rFonts w:asciiTheme="majorHAnsi" w:hAnsiTheme="majorHAnsi"/>
        </w:rPr>
        <w:t xml:space="preserve">byla jim v posledních 3 letech pravomocně uložena pokuta za umožnění výkonu nelegální práce podle § 5 písm. e) zákona č. 435/2004 Sb., o zaměstnanosti, ve znění pozdějších předpisů. </w:t>
      </w:r>
    </w:p>
    <w:p w14:paraId="0DB9E107" w14:textId="77777777" w:rsidR="003124F8" w:rsidRPr="002E055D" w:rsidRDefault="003124F8" w:rsidP="003124F8">
      <w:pPr>
        <w:pStyle w:val="Odstavecseseznamem"/>
        <w:spacing w:before="0" w:after="0"/>
        <w:ind w:left="1080"/>
        <w:jc w:val="both"/>
        <w:rPr>
          <w:rFonts w:asciiTheme="majorHAnsi" w:hAnsiTheme="majorHAnsi"/>
        </w:rPr>
      </w:pPr>
    </w:p>
    <w:p w14:paraId="2EFA930D" w14:textId="22BD4301" w:rsidR="003124F8" w:rsidRDefault="003124F8" w:rsidP="003124F8">
      <w:pPr>
        <w:pStyle w:val="Odstavecseseznamem"/>
        <w:keepNext/>
        <w:numPr>
          <w:ilvl w:val="0"/>
          <w:numId w:val="2"/>
        </w:numPr>
        <w:spacing w:after="120"/>
        <w:ind w:left="357" w:hanging="357"/>
        <w:contextualSpacing/>
        <w:jc w:val="both"/>
        <w:rPr>
          <w:rFonts w:asciiTheme="majorHAnsi" w:hAnsiTheme="majorHAnsi" w:cstheme="minorBidi"/>
        </w:rPr>
      </w:pPr>
      <w:r w:rsidRPr="00933A01">
        <w:rPr>
          <w:rFonts w:asciiTheme="majorHAnsi" w:hAnsiTheme="majorHAnsi" w:cstheme="minorBidi"/>
        </w:rPr>
        <w:t>Podmínky v článcích 1) až 3) musí být splněny k datu podání Žádosti o dotaci a dále po celou dobu realizace pilotního provozu</w:t>
      </w:r>
      <w:r w:rsidR="00E63D0B">
        <w:rPr>
          <w:rFonts w:asciiTheme="majorHAnsi" w:hAnsiTheme="majorHAnsi" w:cstheme="minorBidi"/>
        </w:rPr>
        <w:t>.</w:t>
      </w:r>
    </w:p>
    <w:p w14:paraId="48A048A0" w14:textId="77777777" w:rsidR="00E94C13" w:rsidRDefault="00E94C13" w:rsidP="00E94C13">
      <w:pPr>
        <w:pStyle w:val="Odstavecseseznamem"/>
        <w:keepNext/>
        <w:spacing w:after="120"/>
        <w:ind w:left="357"/>
        <w:contextualSpacing/>
        <w:jc w:val="both"/>
        <w:rPr>
          <w:rFonts w:asciiTheme="majorHAnsi" w:hAnsiTheme="majorHAnsi" w:cstheme="minorBidi"/>
        </w:rPr>
      </w:pPr>
    </w:p>
    <w:p w14:paraId="5DE81477" w14:textId="77777777" w:rsidR="003124F8" w:rsidRPr="00933A01" w:rsidRDefault="003124F8" w:rsidP="003124F8">
      <w:pPr>
        <w:pStyle w:val="Odstavecseseznamem"/>
        <w:keepNext/>
        <w:numPr>
          <w:ilvl w:val="0"/>
          <w:numId w:val="2"/>
        </w:numPr>
        <w:spacing w:after="120"/>
        <w:ind w:left="357" w:hanging="357"/>
        <w:contextualSpacing/>
        <w:jc w:val="both"/>
        <w:rPr>
          <w:rFonts w:asciiTheme="majorHAnsi" w:hAnsiTheme="majorHAnsi" w:cstheme="minorBidi"/>
        </w:rPr>
      </w:pPr>
      <w:r w:rsidRPr="00933A01">
        <w:rPr>
          <w:rFonts w:asciiTheme="majorHAnsi" w:hAnsiTheme="majorHAnsi" w:cstheme="minorBidi"/>
        </w:rPr>
        <w:t>Výše uvedené požadavky dokládá Žadatel formou:</w:t>
      </w:r>
    </w:p>
    <w:p w14:paraId="2B6602A8" w14:textId="0FA090E5" w:rsidR="003124F8" w:rsidRPr="00AB2326" w:rsidRDefault="003124F8" w:rsidP="00D76F68">
      <w:pPr>
        <w:pStyle w:val="Odstavecseseznamem"/>
        <w:numPr>
          <w:ilvl w:val="0"/>
          <w:numId w:val="46"/>
        </w:numPr>
        <w:spacing w:before="0" w:after="0"/>
        <w:jc w:val="both"/>
        <w:rPr>
          <w:rFonts w:asciiTheme="majorHAnsi" w:hAnsiTheme="majorHAnsi" w:cstheme="minorBidi"/>
        </w:rPr>
      </w:pPr>
      <w:r w:rsidRPr="6A82A52D">
        <w:rPr>
          <w:rFonts w:asciiTheme="majorHAnsi" w:hAnsiTheme="majorHAnsi" w:cstheme="minorBidi"/>
        </w:rPr>
        <w:t xml:space="preserve">prosté kopie Rozhodnutí o udělení oprávnění k poskytování zdravotních služeb dle Zákona o zdravotních službách (v případě Žádosti o dotaci na poskytování </w:t>
      </w:r>
      <w:r>
        <w:rPr>
          <w:rFonts w:asciiTheme="majorHAnsi" w:hAnsiTheme="majorHAnsi" w:cstheme="minorBidi"/>
        </w:rPr>
        <w:t xml:space="preserve">zdravotní služby </w:t>
      </w:r>
      <w:r w:rsidRPr="6A82A52D">
        <w:rPr>
          <w:rFonts w:asciiTheme="majorHAnsi" w:hAnsiTheme="majorHAnsi" w:cstheme="minorBidi"/>
        </w:rPr>
        <w:t xml:space="preserve">v rámci provozu </w:t>
      </w:r>
      <w:r w:rsidR="00B61906">
        <w:rPr>
          <w:rFonts w:asciiTheme="majorHAnsi" w:hAnsiTheme="majorHAnsi" w:cstheme="minorBidi"/>
        </w:rPr>
        <w:t>FMT</w:t>
      </w:r>
      <w:r w:rsidRPr="6A82A52D">
        <w:rPr>
          <w:rFonts w:asciiTheme="majorHAnsi" w:hAnsiTheme="majorHAnsi" w:cstheme="minorBidi"/>
        </w:rPr>
        <w:t xml:space="preserve">) nebo Rozhodnutí o registraci sociální služby dle Zákona o sociálních službách (v případě Žádosti o dotaci na poskytování sociální služby v rámci provozu </w:t>
      </w:r>
      <w:r w:rsidR="00B61906">
        <w:rPr>
          <w:rFonts w:asciiTheme="majorHAnsi" w:hAnsiTheme="majorHAnsi" w:cstheme="minorBidi"/>
        </w:rPr>
        <w:t>FMT</w:t>
      </w:r>
      <w:r w:rsidR="00DF4CE8">
        <w:rPr>
          <w:rFonts w:asciiTheme="majorHAnsi" w:hAnsiTheme="majorHAnsi" w:cstheme="minorBidi"/>
        </w:rPr>
        <w:t>)</w:t>
      </w:r>
      <w:r w:rsidR="00DF4CE8" w:rsidRPr="002E055D">
        <w:rPr>
          <w:rFonts w:asciiTheme="majorHAnsi" w:hAnsiTheme="majorHAnsi" w:cstheme="minorBidi"/>
        </w:rPr>
        <w:t>;</w:t>
      </w:r>
      <w:r w:rsidRPr="6A82A52D">
        <w:rPr>
          <w:rFonts w:asciiTheme="majorHAnsi" w:hAnsiTheme="majorHAnsi" w:cstheme="minorBidi"/>
        </w:rPr>
        <w:t xml:space="preserve"> </w:t>
      </w:r>
    </w:p>
    <w:p w14:paraId="0380B051" w14:textId="27B49E4E" w:rsidR="003124F8" w:rsidRPr="00933A01" w:rsidRDefault="003124F8" w:rsidP="00D76F68">
      <w:pPr>
        <w:pStyle w:val="Odstavecseseznamem"/>
        <w:numPr>
          <w:ilvl w:val="0"/>
          <w:numId w:val="46"/>
        </w:numPr>
        <w:spacing w:before="0" w:after="0"/>
        <w:jc w:val="both"/>
        <w:rPr>
          <w:rFonts w:asciiTheme="majorHAnsi" w:hAnsiTheme="majorHAnsi" w:cstheme="minorBidi"/>
        </w:rPr>
      </w:pPr>
      <w:r w:rsidRPr="6A82A52D">
        <w:rPr>
          <w:rFonts w:asciiTheme="majorHAnsi" w:hAnsiTheme="majorHAnsi" w:cstheme="minorBidi"/>
        </w:rPr>
        <w:t xml:space="preserve">prosté kopie Záznamu o projednání záměru </w:t>
      </w:r>
      <w:r w:rsidR="00B61906">
        <w:rPr>
          <w:rFonts w:asciiTheme="majorHAnsi" w:hAnsiTheme="majorHAnsi" w:cstheme="minorBidi"/>
        </w:rPr>
        <w:t>FMT</w:t>
      </w:r>
      <w:r w:rsidRPr="6A82A52D">
        <w:rPr>
          <w:rFonts w:asciiTheme="majorHAnsi" w:hAnsiTheme="majorHAnsi" w:cstheme="minorBidi"/>
        </w:rPr>
        <w:t xml:space="preserve"> s příslušným krajským úřadem/Ma</w:t>
      </w:r>
      <w:r w:rsidR="00E63D0B">
        <w:rPr>
          <w:rFonts w:asciiTheme="majorHAnsi" w:hAnsiTheme="majorHAnsi" w:cstheme="minorBidi"/>
        </w:rPr>
        <w:t xml:space="preserve">gistrátem hlavního města Prahy (v případě </w:t>
      </w:r>
      <w:r w:rsidR="00DF4CE8">
        <w:rPr>
          <w:rFonts w:asciiTheme="majorHAnsi" w:hAnsiTheme="majorHAnsi" w:cstheme="minorBidi"/>
        </w:rPr>
        <w:t>Žádosti o dotaci na poskytování sociální služby v rámci provozu FMT)</w:t>
      </w:r>
      <w:r w:rsidR="00DF4CE8" w:rsidRPr="002E055D">
        <w:rPr>
          <w:rFonts w:asciiTheme="majorHAnsi" w:hAnsiTheme="majorHAnsi" w:cstheme="minorBidi"/>
        </w:rPr>
        <w:t>;</w:t>
      </w:r>
    </w:p>
    <w:p w14:paraId="7AF8B943" w14:textId="43D52853" w:rsidR="003124F8" w:rsidRPr="00933A01" w:rsidRDefault="003124F8" w:rsidP="00D76F68">
      <w:pPr>
        <w:pStyle w:val="Odstavecseseznamem"/>
        <w:numPr>
          <w:ilvl w:val="0"/>
          <w:numId w:val="46"/>
        </w:numPr>
        <w:spacing w:before="0" w:after="0"/>
        <w:jc w:val="both"/>
        <w:rPr>
          <w:rFonts w:asciiTheme="majorHAnsi" w:hAnsiTheme="majorHAnsi" w:cstheme="minorBidi"/>
        </w:rPr>
      </w:pPr>
      <w:r w:rsidRPr="6A82A52D">
        <w:rPr>
          <w:rFonts w:asciiTheme="majorHAnsi" w:hAnsiTheme="majorHAnsi" w:cstheme="minorBidi"/>
        </w:rPr>
        <w:t>čestného prohlášení o splnění podmínek dle ustanovení 1) písm. a</w:t>
      </w:r>
      <w:r w:rsidR="00B42C8D">
        <w:rPr>
          <w:rFonts w:asciiTheme="majorHAnsi" w:hAnsiTheme="majorHAnsi" w:cstheme="minorBidi"/>
        </w:rPr>
        <w:t>)</w:t>
      </w:r>
      <w:r w:rsidRPr="6A82A52D">
        <w:rPr>
          <w:rFonts w:asciiTheme="majorHAnsi" w:hAnsiTheme="majorHAnsi" w:cstheme="minorBidi"/>
        </w:rPr>
        <w:t xml:space="preserve"> a 3) - je obsaženo ve formuláři Žádosti o dotaci. </w:t>
      </w:r>
    </w:p>
    <w:p w14:paraId="32E83521" w14:textId="77777777" w:rsidR="003124F8" w:rsidRPr="002E055D" w:rsidRDefault="003124F8" w:rsidP="003124F8">
      <w:pPr>
        <w:pStyle w:val="Odstavecseseznamem"/>
        <w:spacing w:after="120"/>
        <w:ind w:left="360"/>
        <w:jc w:val="both"/>
        <w:rPr>
          <w:rFonts w:asciiTheme="majorHAnsi" w:hAnsiTheme="majorHAnsi" w:cstheme="minorHAnsi"/>
        </w:rPr>
      </w:pPr>
    </w:p>
    <w:p w14:paraId="114AFB26" w14:textId="77777777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18" w:name="_Ref503259654"/>
      <w:bookmarkStart w:id="19" w:name="_Ref503263972"/>
      <w:bookmarkStart w:id="20" w:name="_Ref504480626"/>
      <w:bookmarkStart w:id="21" w:name="_Ref504649449"/>
      <w:bookmarkStart w:id="22" w:name="_Ref504649497"/>
      <w:bookmarkStart w:id="23" w:name="_Ref504650304"/>
      <w:bookmarkStart w:id="24" w:name="_Toc25221283"/>
      <w:r w:rsidRPr="002E055D">
        <w:rPr>
          <w:rFonts w:asciiTheme="majorHAnsi" w:hAnsiTheme="majorHAnsi"/>
        </w:rPr>
        <w:t>Spolupráce více subjektů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470C2BE3" w14:textId="0CEA57E8" w:rsidR="003124F8" w:rsidRPr="00244475" w:rsidRDefault="003124F8" w:rsidP="003124F8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b/>
          <w:bCs/>
        </w:rPr>
      </w:pPr>
      <w:bookmarkStart w:id="25" w:name="_Ref503352993"/>
      <w:r w:rsidRPr="207EF62A">
        <w:rPr>
          <w:rFonts w:asciiTheme="majorHAnsi" w:hAnsiTheme="majorHAnsi"/>
          <w:b/>
          <w:bCs/>
        </w:rPr>
        <w:t xml:space="preserve">Pro zajištění pilotního provozu </w:t>
      </w:r>
      <w:r w:rsidR="00B61906">
        <w:rPr>
          <w:rFonts w:asciiTheme="majorHAnsi" w:hAnsiTheme="majorHAnsi"/>
          <w:b/>
          <w:bCs/>
        </w:rPr>
        <w:t>FMT</w:t>
      </w:r>
      <w:r w:rsidRPr="207EF62A">
        <w:rPr>
          <w:rFonts w:asciiTheme="majorHAnsi" w:hAnsiTheme="majorHAnsi"/>
          <w:b/>
          <w:bCs/>
        </w:rPr>
        <w:t xml:space="preserve"> je nutné, aby </w:t>
      </w:r>
      <w:r w:rsidR="00B61906">
        <w:rPr>
          <w:rFonts w:asciiTheme="majorHAnsi" w:hAnsiTheme="majorHAnsi"/>
          <w:b/>
          <w:bCs/>
        </w:rPr>
        <w:t>FMT</w:t>
      </w:r>
      <w:r w:rsidR="00E94C13">
        <w:rPr>
          <w:rFonts w:asciiTheme="majorHAnsi" w:hAnsiTheme="majorHAnsi"/>
          <w:b/>
          <w:bCs/>
        </w:rPr>
        <w:t xml:space="preserve"> disponoval</w:t>
      </w:r>
      <w:r w:rsidRPr="207EF62A">
        <w:rPr>
          <w:rFonts w:asciiTheme="majorHAnsi" w:hAnsiTheme="majorHAnsi"/>
          <w:b/>
          <w:bCs/>
        </w:rPr>
        <w:t xml:space="preserve"> všemi následujícími platnými rozhodnutími o registraci sociálních služeb a oprávněními k poskytování zdravotních služeb (tato rozhodnutí a oprávnění jsou předkládána MZ ČR před vydáním Rozhodnutí o poskytnutí dotace viz. Kapitola </w:t>
      </w:r>
      <w:r w:rsidR="00BC286B">
        <w:rPr>
          <w:rFonts w:asciiTheme="majorHAnsi" w:hAnsiTheme="majorHAnsi"/>
          <w:b/>
          <w:bCs/>
        </w:rPr>
        <w:t>XVII</w:t>
      </w:r>
      <w:r w:rsidRPr="207EF62A">
        <w:rPr>
          <w:rFonts w:asciiTheme="majorHAnsi" w:hAnsiTheme="majorHAnsi"/>
          <w:b/>
          <w:bCs/>
        </w:rPr>
        <w:t>):</w:t>
      </w:r>
      <w:bookmarkEnd w:id="25"/>
      <w:r w:rsidRPr="207EF62A">
        <w:rPr>
          <w:rFonts w:asciiTheme="majorHAnsi" w:hAnsiTheme="majorHAnsi"/>
          <w:b/>
          <w:bCs/>
        </w:rPr>
        <w:t xml:space="preserve"> </w:t>
      </w:r>
    </w:p>
    <w:p w14:paraId="38FC88B2" w14:textId="14150344" w:rsidR="003124F8" w:rsidRPr="008E4EF4" w:rsidRDefault="003124F8" w:rsidP="00D76F68">
      <w:pPr>
        <w:pStyle w:val="Odstavecseseznamem"/>
        <w:numPr>
          <w:ilvl w:val="0"/>
          <w:numId w:val="48"/>
        </w:num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  <w:r w:rsidRPr="008E4EF4">
        <w:rPr>
          <w:rFonts w:asciiTheme="majorHAnsi" w:hAnsiTheme="majorHAnsi"/>
        </w:rPr>
        <w:t>Sociální služby podle</w:t>
      </w:r>
      <w:r w:rsidR="007548E5">
        <w:rPr>
          <w:rFonts w:asciiTheme="majorHAnsi" w:hAnsiTheme="majorHAnsi"/>
        </w:rPr>
        <w:t xml:space="preserve"> Zákona o sociálních službách</w:t>
      </w:r>
    </w:p>
    <w:p w14:paraId="4B14D75A" w14:textId="77777777" w:rsidR="003124F8" w:rsidRPr="00A55938" w:rsidRDefault="003124F8" w:rsidP="003124F8">
      <w:pPr>
        <w:spacing w:before="0" w:after="0" w:line="240" w:lineRule="auto"/>
        <w:ind w:left="1770" w:right="1125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A55938">
        <w:rPr>
          <w:rFonts w:ascii="Calibri" w:hAnsi="Calibri" w:cs="Calibri"/>
          <w:color w:val="000000"/>
          <w:szCs w:val="22"/>
        </w:rPr>
        <w:t> </w:t>
      </w:r>
    </w:p>
    <w:p w14:paraId="7996647E" w14:textId="6D77113A" w:rsidR="003124F8" w:rsidRPr="00634B9A" w:rsidRDefault="003124F8" w:rsidP="00D76F68">
      <w:pPr>
        <w:pStyle w:val="Odstavecseseznamem"/>
        <w:numPr>
          <w:ilvl w:val="0"/>
          <w:numId w:val="49"/>
        </w:numPr>
        <w:spacing w:before="0" w:after="0" w:line="240" w:lineRule="auto"/>
        <w:ind w:right="1125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A55938">
        <w:rPr>
          <w:rFonts w:asciiTheme="majorHAnsi" w:hAnsiTheme="majorHAnsi"/>
        </w:rPr>
        <w:t>Služba</w:t>
      </w:r>
      <w:r w:rsidR="00E94C13">
        <w:rPr>
          <w:rFonts w:asciiTheme="majorHAnsi" w:hAnsiTheme="majorHAnsi"/>
        </w:rPr>
        <w:t xml:space="preserve">: sociální </w:t>
      </w:r>
      <w:r w:rsidR="00E022CE">
        <w:rPr>
          <w:rFonts w:asciiTheme="majorHAnsi" w:hAnsiTheme="majorHAnsi"/>
        </w:rPr>
        <w:t>poradenství</w:t>
      </w:r>
      <w:r w:rsidRPr="00A55938">
        <w:rPr>
          <w:rFonts w:asciiTheme="majorHAnsi" w:hAnsiTheme="majorHAnsi"/>
        </w:rPr>
        <w:t xml:space="preserve"> </w:t>
      </w:r>
      <w:r w:rsidR="00E022CE">
        <w:rPr>
          <w:rFonts w:asciiTheme="majorHAnsi" w:hAnsiTheme="majorHAnsi"/>
          <w:color w:val="000000" w:themeColor="text1"/>
        </w:rPr>
        <w:t>(dle § 37</w:t>
      </w:r>
      <w:r w:rsidR="00634B9A">
        <w:rPr>
          <w:rFonts w:asciiTheme="majorHAnsi" w:hAnsiTheme="majorHAnsi"/>
          <w:color w:val="000000" w:themeColor="text1"/>
        </w:rPr>
        <w:t xml:space="preserve"> Zákona o sociálních službách)</w:t>
      </w:r>
      <w:r w:rsidRPr="00634B9A">
        <w:rPr>
          <w:rFonts w:asciiTheme="majorHAnsi" w:hAnsiTheme="majorHAnsi"/>
          <w:color w:val="000000" w:themeColor="text1"/>
        </w:rPr>
        <w:t> </w:t>
      </w:r>
    </w:p>
    <w:p w14:paraId="199A3CF2" w14:textId="163C452D" w:rsidR="003124F8" w:rsidRDefault="003124F8" w:rsidP="003124F8">
      <w:pPr>
        <w:spacing w:before="0" w:after="0" w:line="240" w:lineRule="auto"/>
        <w:ind w:right="1125" w:firstLine="708"/>
        <w:jc w:val="both"/>
        <w:textAlignment w:val="baseline"/>
        <w:rPr>
          <w:rFonts w:asciiTheme="majorHAnsi" w:hAnsiTheme="majorHAnsi"/>
        </w:rPr>
      </w:pPr>
      <w:r w:rsidRPr="008E4EF4">
        <w:rPr>
          <w:rFonts w:asciiTheme="majorHAnsi" w:hAnsiTheme="majorHAnsi"/>
        </w:rPr>
        <w:t>Forma: ambulantní i terénní </w:t>
      </w:r>
      <w:r w:rsidR="007E1675" w:rsidRPr="007E1675">
        <w:rPr>
          <w:rFonts w:asciiTheme="majorHAnsi" w:hAnsiTheme="majorHAnsi"/>
        </w:rPr>
        <w:t>(</w:t>
      </w:r>
      <w:r w:rsidR="007E1675">
        <w:rPr>
          <w:rFonts w:asciiTheme="majorHAnsi" w:hAnsiTheme="majorHAnsi"/>
        </w:rPr>
        <w:t xml:space="preserve">dle </w:t>
      </w:r>
      <w:r w:rsidR="007E1675" w:rsidRPr="007E1675">
        <w:rPr>
          <w:rFonts w:asciiTheme="majorHAnsi" w:hAnsiTheme="majorHAnsi"/>
        </w:rPr>
        <w:t>§ 33</w:t>
      </w:r>
      <w:r w:rsidR="007548E5">
        <w:rPr>
          <w:rFonts w:asciiTheme="majorHAnsi" w:hAnsiTheme="majorHAnsi"/>
        </w:rPr>
        <w:t xml:space="preserve"> </w:t>
      </w:r>
      <w:r w:rsidR="007E1675" w:rsidRPr="007E1675">
        <w:rPr>
          <w:rFonts w:asciiTheme="majorHAnsi" w:hAnsiTheme="majorHAnsi"/>
        </w:rPr>
        <w:t>odst. 3 a 4 Zákona o sociálních službách)</w:t>
      </w:r>
    </w:p>
    <w:p w14:paraId="7AA01B96" w14:textId="77777777" w:rsidR="003A5F84" w:rsidRPr="008E4EF4" w:rsidRDefault="003A5F84" w:rsidP="003124F8">
      <w:pPr>
        <w:spacing w:before="0" w:after="0" w:line="240" w:lineRule="auto"/>
        <w:ind w:right="1125" w:firstLine="708"/>
        <w:jc w:val="both"/>
        <w:textAlignment w:val="baseline"/>
        <w:rPr>
          <w:rFonts w:asciiTheme="majorHAnsi" w:hAnsiTheme="majorHAnsi"/>
        </w:rPr>
      </w:pPr>
    </w:p>
    <w:p w14:paraId="3822BC57" w14:textId="77777777" w:rsidR="003124F8" w:rsidRPr="008E4EF4" w:rsidRDefault="003124F8" w:rsidP="00D76F68">
      <w:pPr>
        <w:pStyle w:val="Odstavecseseznamem"/>
        <w:numPr>
          <w:ilvl w:val="0"/>
          <w:numId w:val="48"/>
        </w:numPr>
        <w:spacing w:before="0" w:after="0" w:line="240" w:lineRule="auto"/>
        <w:jc w:val="both"/>
        <w:textAlignment w:val="baseline"/>
      </w:pPr>
      <w:r w:rsidRPr="008E4EF4">
        <w:rPr>
          <w:rFonts w:asciiTheme="majorHAnsi" w:hAnsiTheme="majorHAnsi"/>
        </w:rPr>
        <w:t>Zdravotní služby podle Zákona o zdravotních službách a jeho prováděcích předpisů</w:t>
      </w:r>
    </w:p>
    <w:p w14:paraId="27A0331E" w14:textId="77777777" w:rsidR="003124F8" w:rsidRPr="009C0915" w:rsidRDefault="003124F8" w:rsidP="003124F8">
      <w:pPr>
        <w:pStyle w:val="Odstavecseseznamem"/>
        <w:spacing w:before="0" w:after="0" w:line="240" w:lineRule="auto"/>
        <w:ind w:left="1494" w:right="1125"/>
        <w:jc w:val="both"/>
        <w:textAlignment w:val="baseline"/>
        <w:rPr>
          <w:rStyle w:val="normaltextrun"/>
          <w:rFonts w:asciiTheme="majorHAnsi" w:hAnsiTheme="majorHAnsi"/>
        </w:rPr>
      </w:pPr>
    </w:p>
    <w:p w14:paraId="47D5DF36" w14:textId="7AEA9189" w:rsidR="003124F8" w:rsidRPr="003F3CE6" w:rsidRDefault="003124F8" w:rsidP="003124F8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 w:rsidRPr="003F3CE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Obory zdravotní péče: </w:t>
      </w:r>
    </w:p>
    <w:p w14:paraId="72E1083C" w14:textId="18CA0FF7" w:rsidR="003124F8" w:rsidRPr="003F3CE6" w:rsidRDefault="003124F8" w:rsidP="003124F8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 w:rsidRPr="003F3CE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1. psychiatrie </w:t>
      </w:r>
    </w:p>
    <w:p w14:paraId="3E05DC09" w14:textId="77777777" w:rsidR="003124F8" w:rsidRPr="003F3CE6" w:rsidRDefault="003124F8" w:rsidP="003124F8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3F3CE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2. klinická psychologie </w:t>
      </w:r>
      <w:r w:rsidRPr="003F3CE6">
        <w:rPr>
          <w:rStyle w:val="normaltextrun"/>
          <w:rFonts w:ascii="Calibri Light" w:hAnsi="Calibri Light" w:cs="Calibri Light"/>
        </w:rPr>
        <w:t> </w:t>
      </w:r>
    </w:p>
    <w:p w14:paraId="01D71107" w14:textId="13DE22FE" w:rsidR="003124F8" w:rsidRPr="003F3CE6" w:rsidRDefault="003124F8" w:rsidP="003124F8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3F3CE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3. </w:t>
      </w:r>
      <w:r w:rsidR="007955DD" w:rsidRPr="007955DD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všeobecná sestra se specializací Ošetřovatelská péče v psychiatrii</w:t>
      </w:r>
    </w:p>
    <w:p w14:paraId="32B4DF28" w14:textId="6C48BA53" w:rsidR="003124F8" w:rsidRPr="003F3CE6" w:rsidRDefault="003124F8" w:rsidP="003124F8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3F3CE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4. </w:t>
      </w:r>
      <w:r w:rsidR="00FE2CDD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sexuologie</w:t>
      </w:r>
      <w:r w:rsidRPr="003F3CE6">
        <w:rPr>
          <w:rStyle w:val="normaltextrun"/>
          <w:rFonts w:ascii="Calibri Light" w:hAnsi="Calibri Light" w:cs="Calibri Light"/>
        </w:rPr>
        <w:t> </w:t>
      </w:r>
    </w:p>
    <w:p w14:paraId="5FE1E26A" w14:textId="674CA0B9" w:rsidR="003124F8" w:rsidRPr="003F3CE6" w:rsidRDefault="003124F8" w:rsidP="003124F8">
      <w:pPr>
        <w:pStyle w:val="paragraph"/>
        <w:spacing w:before="0" w:beforeAutospacing="0" w:after="0" w:afterAutospacing="0"/>
        <w:ind w:left="502" w:right="1125"/>
        <w:textAlignment w:val="baseline"/>
        <w:rPr>
          <w:rStyle w:val="normaltextrun"/>
          <w:rFonts w:ascii="Calibri Light" w:hAnsi="Calibri Light" w:cs="Calibri Light"/>
        </w:rPr>
      </w:pPr>
      <w:r w:rsidRPr="003F3CE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5. </w:t>
      </w:r>
      <w:r w:rsidR="00FE2CDD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adiktologie</w:t>
      </w:r>
    </w:p>
    <w:p w14:paraId="4881FF91" w14:textId="77777777" w:rsidR="003F3CE6" w:rsidRPr="003F3CE6" w:rsidRDefault="003F3CE6" w:rsidP="003124F8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Fonts w:asciiTheme="majorHAnsi" w:hAnsiTheme="majorHAnsi" w:cstheme="minorBidi"/>
        </w:rPr>
      </w:pPr>
    </w:p>
    <w:p w14:paraId="654D477B" w14:textId="0AF73391" w:rsidR="003124F8" w:rsidRPr="003F3CE6" w:rsidRDefault="003124F8" w:rsidP="003124F8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Style w:val="eop"/>
          <w:rFonts w:ascii="Calibri Light" w:hAnsi="Calibri Light" w:cs="Calibri Light"/>
          <w:color w:val="000000"/>
          <w:sz w:val="22"/>
          <w:szCs w:val="22"/>
        </w:rPr>
      </w:pPr>
      <w:r w:rsidRPr="003F3CE6">
        <w:rPr>
          <w:rStyle w:val="normaltextrun"/>
          <w:rFonts w:ascii="Calibri Light" w:hAnsi="Calibri Light" w:cs="Calibri Light"/>
          <w:color w:val="000000"/>
          <w:sz w:val="22"/>
          <w:szCs w:val="22"/>
        </w:rPr>
        <w:lastRenderedPageBreak/>
        <w:t>Forma zdravotní péče:</w:t>
      </w:r>
      <w:r w:rsidRPr="003F3CE6"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60BC2C19" w14:textId="77777777" w:rsidR="003124F8" w:rsidRPr="008E4EF4" w:rsidRDefault="003124F8" w:rsidP="003124F8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Fonts w:ascii="Calibri Light" w:hAnsi="Calibri Light" w:cs="Calibri Light"/>
          <w:color w:val="000000"/>
          <w:sz w:val="18"/>
          <w:szCs w:val="18"/>
        </w:rPr>
      </w:pPr>
      <w:r w:rsidRPr="003F3CE6">
        <w:rPr>
          <w:rStyle w:val="eop"/>
          <w:rFonts w:ascii="Calibri Light" w:hAnsi="Calibri Light" w:cs="Calibri Light"/>
          <w:color w:val="000000"/>
          <w:sz w:val="22"/>
          <w:szCs w:val="22"/>
        </w:rPr>
        <w:t xml:space="preserve">1. </w:t>
      </w:r>
      <w:r w:rsidRPr="003F3CE6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ambulantní péče</w:t>
      </w:r>
      <w:r w:rsidRPr="008E4EF4"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5BE0867F" w14:textId="3578D7B5" w:rsidR="0008142B" w:rsidRPr="00FE2CDD" w:rsidRDefault="00D27B24" w:rsidP="00D27B24">
      <w:pPr>
        <w:pStyle w:val="paragraph"/>
        <w:spacing w:before="0" w:beforeAutospacing="0" w:after="0" w:afterAutospacing="0"/>
        <w:ind w:left="510" w:right="2098"/>
        <w:jc w:val="both"/>
        <w:textAlignment w:val="baseline"/>
        <w:rPr>
          <w:rStyle w:val="normaltextrun"/>
          <w:rFonts w:ascii="Calibri Light" w:hAnsi="Calibri Light" w:cs="Calibri Light"/>
          <w:color w:val="FF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2. </w:t>
      </w:r>
      <w:r w:rsidR="003124F8" w:rsidRPr="00634B9A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péče poskytovaná ve vlastn</w:t>
      </w:r>
      <w:r w:rsidR="0008142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ím sociálním prostředí pacienta – v případě psychiatra</w:t>
      </w:r>
      <w:r w:rsidR="0070257D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 xml:space="preserve">, </w:t>
      </w:r>
      <w:r w:rsidR="0008142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klinického psychologa a sestry pro péči v psychiatrii</w:t>
      </w:r>
    </w:p>
    <w:p w14:paraId="1D1B7B3A" w14:textId="77777777" w:rsidR="003124F8" w:rsidRPr="00FE2CDD" w:rsidRDefault="003124F8" w:rsidP="003124F8">
      <w:pPr>
        <w:pStyle w:val="paragraph"/>
        <w:spacing w:before="0" w:beforeAutospacing="0" w:after="0" w:afterAutospacing="0"/>
        <w:ind w:left="1410" w:right="1125"/>
        <w:jc w:val="both"/>
        <w:textAlignment w:val="baseline"/>
        <w:rPr>
          <w:rFonts w:ascii="&amp;quot" w:hAnsi="&amp;quot"/>
          <w:color w:val="FF0000"/>
          <w:sz w:val="18"/>
          <w:szCs w:val="18"/>
        </w:rPr>
      </w:pPr>
    </w:p>
    <w:p w14:paraId="42530FBA" w14:textId="75D251CF" w:rsidR="003124F8" w:rsidRPr="006364E2" w:rsidRDefault="003124F8" w:rsidP="003124F8">
      <w:pPr>
        <w:pStyle w:val="Odstavecseseznamem"/>
        <w:numPr>
          <w:ilvl w:val="0"/>
          <w:numId w:val="3"/>
        </w:numPr>
        <w:spacing w:after="120"/>
        <w:jc w:val="both"/>
        <w:rPr>
          <w:rStyle w:val="normaltextrun"/>
          <w:rFonts w:ascii="Calibri Light" w:hAnsi="Calibri Light" w:cs="Calibri Light"/>
          <w:b/>
          <w:bCs/>
        </w:rPr>
      </w:pPr>
      <w:r w:rsidRPr="207EF62A">
        <w:rPr>
          <w:rStyle w:val="normaltextrun"/>
          <w:rFonts w:ascii="Calibri Light" w:hAnsi="Calibri Light" w:cs="Calibri Light"/>
          <w:b/>
          <w:bCs/>
        </w:rPr>
        <w:t xml:space="preserve">Místo poskytování služeb pilotním </w:t>
      </w:r>
      <w:r w:rsidR="00B61906">
        <w:rPr>
          <w:rStyle w:val="normaltextrun"/>
          <w:rFonts w:ascii="Calibri Light" w:hAnsi="Calibri Light" w:cs="Calibri Light"/>
          <w:b/>
          <w:bCs/>
        </w:rPr>
        <w:t>FMT</w:t>
      </w:r>
      <w:r w:rsidRPr="207EF62A">
        <w:rPr>
          <w:rStyle w:val="normaltextrun"/>
          <w:rFonts w:ascii="Calibri Light" w:hAnsi="Calibri Light" w:cs="Calibri Light"/>
          <w:b/>
          <w:bCs/>
        </w:rPr>
        <w:t xml:space="preserve"> musí být shodné s místem poskytování zdravotních služeb </w:t>
      </w:r>
      <w:proofErr w:type="gramStart"/>
      <w:r w:rsidRPr="207EF62A">
        <w:rPr>
          <w:rStyle w:val="normaltextrun"/>
          <w:rFonts w:ascii="Calibri Light" w:hAnsi="Calibri Light" w:cs="Calibri Light"/>
          <w:b/>
          <w:bCs/>
        </w:rPr>
        <w:t>uvedeným</w:t>
      </w:r>
      <w:proofErr w:type="gramEnd"/>
      <w:r w:rsidRPr="207EF62A">
        <w:rPr>
          <w:rStyle w:val="normaltextrun"/>
          <w:rFonts w:ascii="Calibri Light" w:hAnsi="Calibri Light" w:cs="Calibri Light"/>
          <w:b/>
          <w:bCs/>
        </w:rPr>
        <w:t xml:space="preserve"> v oprávnění k poskytování zdravotních služeb a místem zařízení nebo poskytování sociálních služeb uvedeným v registraci sociálních služeb.</w:t>
      </w:r>
    </w:p>
    <w:p w14:paraId="078F1A21" w14:textId="77777777" w:rsidR="003124F8" w:rsidRPr="006364E2" w:rsidRDefault="003124F8" w:rsidP="003124F8">
      <w:pPr>
        <w:spacing w:before="0" w:after="0" w:line="240" w:lineRule="auto"/>
        <w:ind w:left="360"/>
        <w:jc w:val="both"/>
        <w:textAlignment w:val="baseline"/>
        <w:rPr>
          <w:rFonts w:asciiTheme="majorHAnsi" w:hAnsiTheme="majorHAnsi"/>
          <w:color w:val="4472C4" w:themeColor="accent1"/>
        </w:rPr>
      </w:pPr>
    </w:p>
    <w:p w14:paraId="0D4202FF" w14:textId="60063085" w:rsidR="003124F8" w:rsidRDefault="003124F8" w:rsidP="00206953">
      <w:pPr>
        <w:numPr>
          <w:ilvl w:val="0"/>
          <w:numId w:val="3"/>
        </w:num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  <w:r w:rsidRPr="009A6103">
        <w:rPr>
          <w:rFonts w:asciiTheme="majorHAnsi" w:hAnsiTheme="majorHAnsi"/>
        </w:rPr>
        <w:t>Vzhledem k tomu, že aktuálně není běžnou praxí, aby jeden subjekt disponoval všemi potřebnými oprávněními a rozhodnutími (viz předchozí články této kapitoly), kapacitami a zkušenostmi pro zajištění komplexních zdravotních</w:t>
      </w:r>
      <w:r w:rsidR="00810E6B">
        <w:rPr>
          <w:rFonts w:asciiTheme="majorHAnsi" w:hAnsiTheme="majorHAnsi"/>
        </w:rPr>
        <w:t xml:space="preserve"> </w:t>
      </w:r>
      <w:r w:rsidRPr="009A6103">
        <w:rPr>
          <w:rFonts w:asciiTheme="majorHAnsi" w:hAnsiTheme="majorHAnsi"/>
        </w:rPr>
        <w:t xml:space="preserve">a sociálních služeb v rámci </w:t>
      </w:r>
      <w:r w:rsidR="00B61906">
        <w:rPr>
          <w:rFonts w:asciiTheme="majorHAnsi" w:hAnsiTheme="majorHAnsi"/>
        </w:rPr>
        <w:t>FMT</w:t>
      </w:r>
      <w:r w:rsidRPr="009A6103">
        <w:rPr>
          <w:rFonts w:asciiTheme="majorHAnsi" w:hAnsiTheme="majorHAnsi"/>
        </w:rPr>
        <w:t>, je přípustné, aby se na</w:t>
      </w:r>
      <w:r>
        <w:rPr>
          <w:rFonts w:asciiTheme="majorHAnsi" w:hAnsiTheme="majorHAnsi"/>
        </w:rPr>
        <w:t xml:space="preserve"> realizaci pilotního provozu </w:t>
      </w:r>
      <w:r w:rsidR="00B61906">
        <w:rPr>
          <w:rFonts w:asciiTheme="majorHAnsi" w:hAnsiTheme="majorHAnsi"/>
        </w:rPr>
        <w:t>FMT</w:t>
      </w:r>
      <w:r w:rsidRPr="009A6103">
        <w:rPr>
          <w:rFonts w:asciiTheme="majorHAnsi" w:hAnsiTheme="majorHAnsi"/>
        </w:rPr>
        <w:t xml:space="preserve"> podílelo více subjektů (dále označeny jako „Spolupracující subjekty“) – nejvýše však dva. </w:t>
      </w:r>
    </w:p>
    <w:p w14:paraId="6A33F1DE" w14:textId="1D671DC4" w:rsidR="00206953" w:rsidRPr="00206953" w:rsidRDefault="00206953" w:rsidP="00206953">
      <w:p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</w:p>
    <w:p w14:paraId="2F688963" w14:textId="0854C723" w:rsidR="003124F8" w:rsidRDefault="003124F8" w:rsidP="00810E6B">
      <w:pPr>
        <w:numPr>
          <w:ilvl w:val="0"/>
          <w:numId w:val="3"/>
        </w:num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  <w:r w:rsidRPr="009A6103">
        <w:rPr>
          <w:rFonts w:asciiTheme="majorHAnsi" w:hAnsiTheme="majorHAnsi"/>
        </w:rPr>
        <w:t>Spolupráce více subjektů musí být odůvodněná a Spolupracující subjekty se musí podílet již na přípravě svých Žádostí o dotaci. Cílem spolupráce musí být zaj</w:t>
      </w:r>
      <w:r>
        <w:rPr>
          <w:rFonts w:asciiTheme="majorHAnsi" w:hAnsiTheme="majorHAnsi"/>
        </w:rPr>
        <w:t>ištění komplexních zdravotních</w:t>
      </w:r>
      <w:r w:rsidR="002666AB">
        <w:rPr>
          <w:rFonts w:asciiTheme="majorHAnsi" w:hAnsiTheme="majorHAnsi"/>
        </w:rPr>
        <w:t xml:space="preserve"> a </w:t>
      </w:r>
      <w:r w:rsidRPr="009A6103">
        <w:rPr>
          <w:rFonts w:asciiTheme="majorHAnsi" w:hAnsiTheme="majorHAnsi"/>
        </w:rPr>
        <w:t>sociálních</w:t>
      </w:r>
      <w:r>
        <w:rPr>
          <w:rFonts w:asciiTheme="majorHAnsi" w:hAnsiTheme="majorHAnsi"/>
        </w:rPr>
        <w:t xml:space="preserve"> </w:t>
      </w:r>
      <w:r w:rsidRPr="009A6103">
        <w:rPr>
          <w:rFonts w:asciiTheme="majorHAnsi" w:hAnsiTheme="majorHAnsi"/>
        </w:rPr>
        <w:t xml:space="preserve">služeb odpovídajících parametrů </w:t>
      </w:r>
      <w:r w:rsidR="00B61906">
        <w:rPr>
          <w:rFonts w:asciiTheme="majorHAnsi" w:hAnsiTheme="majorHAnsi"/>
        </w:rPr>
        <w:t>FMT</w:t>
      </w:r>
      <w:r w:rsidRPr="009A6103">
        <w:rPr>
          <w:rFonts w:asciiTheme="majorHAnsi" w:hAnsiTheme="majorHAnsi"/>
        </w:rPr>
        <w:t xml:space="preserve"> stanovených touto Metodikou. Jde o situaci, kdy Spolupracujícími subjekty jsou poskytovatel sociálních služeb na straně jedné, a poskytovatel zdravotních služeb na straně druhé. Za Spolupracující subjekt dle této Metodiky se nepovažuje osoba, která pro účely </w:t>
      </w:r>
      <w:r w:rsidR="00B61906">
        <w:rPr>
          <w:rFonts w:asciiTheme="majorHAnsi" w:hAnsiTheme="majorHAnsi"/>
        </w:rPr>
        <w:t>FMT</w:t>
      </w:r>
      <w:r w:rsidRPr="009A6103">
        <w:rPr>
          <w:rFonts w:asciiTheme="majorHAnsi" w:hAnsiTheme="majorHAnsi"/>
        </w:rPr>
        <w:t xml:space="preserve"> poskytne pouze pronájem prostor, materiálně technické zajištění, technickoadministrativní služby apod. </w:t>
      </w:r>
      <w:bookmarkStart w:id="26" w:name="_Ref504480615"/>
    </w:p>
    <w:p w14:paraId="261C9135" w14:textId="39F63920" w:rsidR="00810E6B" w:rsidRPr="00810E6B" w:rsidRDefault="00810E6B" w:rsidP="00810E6B">
      <w:p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</w:p>
    <w:p w14:paraId="21CB68B5" w14:textId="2A98B042" w:rsidR="00810E6B" w:rsidRDefault="003124F8" w:rsidP="00810E6B">
      <w:pPr>
        <w:numPr>
          <w:ilvl w:val="0"/>
          <w:numId w:val="3"/>
        </w:num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  <w:r w:rsidRPr="009A6103">
        <w:rPr>
          <w:rFonts w:asciiTheme="majorHAnsi" w:hAnsiTheme="majorHAnsi"/>
        </w:rPr>
        <w:t xml:space="preserve">Vzhledem k pilotnímu charakteru Programu, jehož cílem je mimo jiné i ověření fungování prvních </w:t>
      </w:r>
      <w:r w:rsidR="00B61906">
        <w:rPr>
          <w:rFonts w:asciiTheme="majorHAnsi" w:hAnsiTheme="majorHAnsi"/>
        </w:rPr>
        <w:t>FMT</w:t>
      </w:r>
      <w:r w:rsidRPr="009A6103">
        <w:rPr>
          <w:rFonts w:asciiTheme="majorHAnsi" w:hAnsiTheme="majorHAnsi"/>
        </w:rPr>
        <w:t xml:space="preserve"> v konkrétních podmínkách a využití výstupů pilotního ověření při dalším zavádění </w:t>
      </w:r>
      <w:r w:rsidR="00B61906">
        <w:rPr>
          <w:rFonts w:asciiTheme="majorHAnsi" w:hAnsiTheme="majorHAnsi"/>
        </w:rPr>
        <w:t>FMT</w:t>
      </w:r>
      <w:r w:rsidRPr="009A6103">
        <w:rPr>
          <w:rFonts w:asciiTheme="majorHAnsi" w:hAnsiTheme="majorHAnsi"/>
        </w:rPr>
        <w:t xml:space="preserve">, je požadováno, </w:t>
      </w:r>
      <w:r w:rsidRPr="00D03C8A">
        <w:rPr>
          <w:rFonts w:asciiTheme="majorHAnsi" w:hAnsiTheme="majorHAnsi"/>
          <w:b/>
          <w:bCs/>
        </w:rPr>
        <w:t xml:space="preserve">aby způsobilé výdaje v rámci </w:t>
      </w:r>
      <w:r w:rsidR="00B61906">
        <w:rPr>
          <w:rFonts w:asciiTheme="majorHAnsi" w:hAnsiTheme="majorHAnsi"/>
          <w:b/>
          <w:bCs/>
        </w:rPr>
        <w:t>FMT</w:t>
      </w:r>
      <w:r w:rsidRPr="00D03C8A">
        <w:rPr>
          <w:rFonts w:asciiTheme="majorHAnsi" w:hAnsiTheme="majorHAnsi"/>
          <w:b/>
          <w:bCs/>
        </w:rPr>
        <w:t xml:space="preserve"> poskytovatele sociálních služeb i poskytovatele zdravotních služeb (tj. obou Spolupracujících subjektů/jednoho subjektu zajišťujícího obě služby) byly financovány z dotace poskytnuté v rámci tohoto Programu (viz blíže kapitola</w:t>
      </w:r>
      <w:r w:rsidR="00F12BC4">
        <w:rPr>
          <w:rFonts w:asciiTheme="majorHAnsi" w:hAnsiTheme="majorHAnsi"/>
          <w:b/>
          <w:bCs/>
        </w:rPr>
        <w:t xml:space="preserve"> </w:t>
      </w:r>
      <w:r w:rsidR="00E20D21">
        <w:rPr>
          <w:rFonts w:asciiTheme="majorHAnsi" w:hAnsiTheme="majorHAnsi"/>
          <w:b/>
          <w:bCs/>
        </w:rPr>
        <w:fldChar w:fldCharType="begin"/>
      </w:r>
      <w:r w:rsidR="00E20D21">
        <w:rPr>
          <w:rFonts w:asciiTheme="majorHAnsi" w:hAnsiTheme="majorHAnsi"/>
          <w:b/>
          <w:bCs/>
        </w:rPr>
        <w:instrText xml:space="preserve"> REF _Ref30411344 \r \h </w:instrText>
      </w:r>
      <w:r w:rsidR="00E20D21">
        <w:rPr>
          <w:rFonts w:asciiTheme="majorHAnsi" w:hAnsiTheme="majorHAnsi"/>
          <w:b/>
          <w:bCs/>
        </w:rPr>
      </w:r>
      <w:r w:rsidR="00E20D21">
        <w:rPr>
          <w:rFonts w:asciiTheme="majorHAnsi" w:hAnsiTheme="majorHAnsi"/>
          <w:b/>
          <w:bCs/>
        </w:rPr>
        <w:fldChar w:fldCharType="separate"/>
      </w:r>
      <w:r w:rsidR="00A04FA8">
        <w:rPr>
          <w:rFonts w:asciiTheme="majorHAnsi" w:hAnsiTheme="majorHAnsi"/>
          <w:b/>
          <w:bCs/>
        </w:rPr>
        <w:t>XII</w:t>
      </w:r>
      <w:r w:rsidR="00E20D21">
        <w:rPr>
          <w:rFonts w:asciiTheme="majorHAnsi" w:hAnsiTheme="majorHAnsi"/>
          <w:b/>
          <w:bCs/>
        </w:rPr>
        <w:fldChar w:fldCharType="end"/>
      </w:r>
      <w:r w:rsidRPr="00D03C8A">
        <w:rPr>
          <w:rFonts w:asciiTheme="majorHAnsi" w:hAnsiTheme="majorHAnsi"/>
          <w:b/>
          <w:bCs/>
        </w:rPr>
        <w:t>.)</w:t>
      </w:r>
      <w:r w:rsidRPr="009A6103">
        <w:rPr>
          <w:rFonts w:asciiTheme="majorHAnsi" w:hAnsiTheme="majorHAnsi"/>
        </w:rPr>
        <w:t>.</w:t>
      </w:r>
      <w:bookmarkEnd w:id="26"/>
      <w:r w:rsidRPr="009A6103">
        <w:rPr>
          <w:rFonts w:asciiTheme="majorHAnsi" w:hAnsiTheme="majorHAnsi"/>
        </w:rPr>
        <w:t xml:space="preserve">  </w:t>
      </w:r>
    </w:p>
    <w:p w14:paraId="0AE822F5" w14:textId="067B88BF" w:rsidR="00810E6B" w:rsidRPr="00810E6B" w:rsidRDefault="00810E6B" w:rsidP="00810E6B">
      <w:p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</w:p>
    <w:p w14:paraId="2BA988D0" w14:textId="7DC9D1B1" w:rsidR="003124F8" w:rsidRDefault="003124F8" w:rsidP="00206953">
      <w:pPr>
        <w:numPr>
          <w:ilvl w:val="0"/>
          <w:numId w:val="3"/>
        </w:num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  <w:r w:rsidRPr="00D03C8A">
        <w:rPr>
          <w:rFonts w:asciiTheme="majorHAnsi" w:hAnsiTheme="majorHAnsi"/>
        </w:rPr>
        <w:t xml:space="preserve">V případě, že se na realizaci pilotního </w:t>
      </w:r>
      <w:r w:rsidR="00B61906">
        <w:rPr>
          <w:rFonts w:asciiTheme="majorHAnsi" w:hAnsiTheme="majorHAnsi"/>
        </w:rPr>
        <w:t>FMT</w:t>
      </w:r>
      <w:r w:rsidRPr="00D03C8A">
        <w:rPr>
          <w:rFonts w:asciiTheme="majorHAnsi" w:hAnsiTheme="majorHAnsi"/>
        </w:rPr>
        <w:t xml:space="preserve"> budou podílet Spolupracující subjekty, </w:t>
      </w:r>
      <w:r w:rsidRPr="00D03C8A">
        <w:rPr>
          <w:rFonts w:asciiTheme="majorHAnsi" w:hAnsiTheme="majorHAnsi"/>
          <w:b/>
          <w:bCs/>
        </w:rPr>
        <w:t xml:space="preserve">každý z nich podává samostatnou Žádost o dotaci (blíže viz kapitola </w:t>
      </w:r>
      <w:r w:rsidRPr="00D03C8A">
        <w:rPr>
          <w:rFonts w:asciiTheme="majorHAnsi" w:hAnsiTheme="majorHAnsi"/>
          <w:b/>
          <w:bCs/>
        </w:rPr>
        <w:fldChar w:fldCharType="begin"/>
      </w:r>
      <w:r w:rsidRPr="00D03C8A">
        <w:rPr>
          <w:rFonts w:asciiTheme="majorHAnsi" w:hAnsiTheme="majorHAnsi"/>
          <w:b/>
          <w:bCs/>
        </w:rPr>
        <w:instrText xml:space="preserve"> REF _Ref508714984 \r \h  \* MERGEFORMAT </w:instrText>
      </w:r>
      <w:r w:rsidRPr="00D03C8A">
        <w:rPr>
          <w:rFonts w:asciiTheme="majorHAnsi" w:hAnsiTheme="majorHAnsi"/>
          <w:b/>
          <w:bCs/>
        </w:rPr>
      </w:r>
      <w:r w:rsidRPr="00D03C8A">
        <w:rPr>
          <w:rFonts w:asciiTheme="majorHAnsi" w:hAnsiTheme="majorHAnsi"/>
          <w:b/>
          <w:bCs/>
        </w:rPr>
        <w:fldChar w:fldCharType="separate"/>
      </w:r>
      <w:r w:rsidR="00A04FA8">
        <w:rPr>
          <w:rFonts w:asciiTheme="majorHAnsi" w:hAnsiTheme="majorHAnsi"/>
          <w:b/>
          <w:bCs/>
        </w:rPr>
        <w:t>XV</w:t>
      </w:r>
      <w:r w:rsidRPr="00D03C8A">
        <w:rPr>
          <w:rFonts w:asciiTheme="majorHAnsi" w:hAnsiTheme="majorHAnsi"/>
          <w:b/>
          <w:bCs/>
        </w:rPr>
        <w:fldChar w:fldCharType="end"/>
      </w:r>
      <w:r w:rsidRPr="00D03C8A">
        <w:rPr>
          <w:rFonts w:asciiTheme="majorHAnsi" w:hAnsiTheme="majorHAnsi"/>
          <w:b/>
          <w:bCs/>
        </w:rPr>
        <w:t>.), je s ním vedeno samostatné řízení dle § </w:t>
      </w:r>
      <w:proofErr w:type="gramStart"/>
      <w:r w:rsidRPr="00D03C8A">
        <w:rPr>
          <w:rFonts w:asciiTheme="majorHAnsi" w:hAnsiTheme="majorHAnsi"/>
          <w:b/>
          <w:bCs/>
        </w:rPr>
        <w:t>14g</w:t>
      </w:r>
      <w:proofErr w:type="gramEnd"/>
      <w:r w:rsidRPr="00D03C8A">
        <w:rPr>
          <w:rFonts w:asciiTheme="majorHAnsi" w:hAnsiTheme="majorHAnsi"/>
          <w:b/>
          <w:bCs/>
        </w:rPr>
        <w:t xml:space="preserve"> a následujících ustanovení Rozpočtových pravidel a bude mu případně vydáno samostatné Rozhodnutí o poskytnutí dotace.</w:t>
      </w:r>
      <w:r w:rsidRPr="00D03C8A">
        <w:rPr>
          <w:rFonts w:asciiTheme="majorHAnsi" w:hAnsiTheme="majorHAnsi"/>
        </w:rPr>
        <w:t xml:space="preserve"> Každý ze Spolupracujících subjektů nese plnou odpovědnost za realizaci pilotního provozu </w:t>
      </w:r>
      <w:r w:rsidR="00B61906">
        <w:rPr>
          <w:rFonts w:asciiTheme="majorHAnsi" w:hAnsiTheme="majorHAnsi"/>
        </w:rPr>
        <w:t>FMT</w:t>
      </w:r>
      <w:r w:rsidRPr="00D03C8A">
        <w:rPr>
          <w:rFonts w:asciiTheme="majorHAnsi" w:hAnsiTheme="majorHAnsi"/>
        </w:rPr>
        <w:t xml:space="preserve"> včetně naplnění účelu dotace a zároveň jsou proti němu uplatňovány případné sankce na základě neplnění podmínek a závazných indikátorů.</w:t>
      </w:r>
    </w:p>
    <w:p w14:paraId="5C2CAD7D" w14:textId="4CBACF38" w:rsidR="00206953" w:rsidRPr="00206953" w:rsidRDefault="00206953" w:rsidP="00206953">
      <w:p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</w:p>
    <w:p w14:paraId="6B8443C9" w14:textId="05282FF6" w:rsidR="003124F8" w:rsidRDefault="003124F8" w:rsidP="00206953">
      <w:pPr>
        <w:numPr>
          <w:ilvl w:val="0"/>
          <w:numId w:val="3"/>
        </w:num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  <w:r w:rsidRPr="207EF62A">
        <w:rPr>
          <w:rFonts w:asciiTheme="majorHAnsi" w:hAnsiTheme="majorHAnsi"/>
        </w:rPr>
        <w:t xml:space="preserve">V případě, že je Žádost o dotaci navržena k poskytnutí dotace zcela či zčásti (viz kapitoly </w:t>
      </w:r>
      <w:r w:rsidR="00810E6B">
        <w:rPr>
          <w:rFonts w:asciiTheme="majorHAnsi" w:hAnsiTheme="majorHAnsi"/>
        </w:rPr>
        <w:t>X</w:t>
      </w:r>
      <w:r w:rsidR="00813FCE">
        <w:rPr>
          <w:rFonts w:asciiTheme="majorHAnsi" w:hAnsiTheme="majorHAnsi"/>
        </w:rPr>
        <w:t>V</w:t>
      </w:r>
      <w:r w:rsidR="00866CC6">
        <w:rPr>
          <w:rFonts w:asciiTheme="majorHAnsi" w:hAnsiTheme="majorHAnsi"/>
        </w:rPr>
        <w:t>I</w:t>
      </w:r>
      <w:r w:rsidRPr="207EF62A">
        <w:rPr>
          <w:rFonts w:asciiTheme="majorHAnsi" w:hAnsiTheme="majorHAnsi"/>
        </w:rPr>
        <w:t xml:space="preserve">. a </w:t>
      </w:r>
      <w:r w:rsidR="00810E6B">
        <w:rPr>
          <w:rFonts w:asciiTheme="majorHAnsi" w:hAnsiTheme="majorHAnsi"/>
        </w:rPr>
        <w:t>X</w:t>
      </w:r>
      <w:r w:rsidR="00866CC6">
        <w:rPr>
          <w:rFonts w:asciiTheme="majorHAnsi" w:hAnsiTheme="majorHAnsi"/>
        </w:rPr>
        <w:t>VII</w:t>
      </w:r>
      <w:r w:rsidRPr="207EF62A">
        <w:rPr>
          <w:rFonts w:asciiTheme="majorHAnsi" w:hAnsiTheme="majorHAnsi"/>
        </w:rPr>
        <w:t xml:space="preserve">.), vyzve v souladu s § 14k </w:t>
      </w:r>
      <w:r w:rsidR="00810E6B">
        <w:rPr>
          <w:rFonts w:asciiTheme="majorHAnsi" w:hAnsiTheme="majorHAnsi"/>
        </w:rPr>
        <w:t xml:space="preserve">odst. 3 </w:t>
      </w:r>
      <w:r w:rsidRPr="207EF62A">
        <w:rPr>
          <w:rFonts w:asciiTheme="majorHAnsi" w:hAnsiTheme="majorHAnsi"/>
        </w:rPr>
        <w:t>Rozpočtových pravidel MZ ČR Žadatele k doložení (kromě dalších nutných dokumentů</w:t>
      </w:r>
      <w:r w:rsidR="008E4B27">
        <w:rPr>
          <w:rFonts w:asciiTheme="majorHAnsi" w:hAnsiTheme="majorHAnsi"/>
        </w:rPr>
        <w:t>)</w:t>
      </w:r>
      <w:r>
        <w:rPr>
          <w:rStyle w:val="Znakapoznpodarou"/>
          <w:rFonts w:asciiTheme="majorHAnsi" w:hAnsiTheme="majorHAnsi"/>
        </w:rPr>
        <w:footnoteReference w:id="3"/>
      </w:r>
      <w:r w:rsidRPr="207EF62A">
        <w:rPr>
          <w:rFonts w:asciiTheme="majorHAnsi" w:hAnsiTheme="majorHAnsi"/>
        </w:rPr>
        <w:t xml:space="preserve"> všech požadovaných </w:t>
      </w:r>
      <w:r w:rsidRPr="00D03C8A">
        <w:rPr>
          <w:rFonts w:asciiTheme="majorHAnsi" w:hAnsiTheme="majorHAnsi"/>
          <w:b/>
          <w:bCs/>
        </w:rPr>
        <w:t xml:space="preserve">rozhodnutí o registraci sociálních služeb a oprávnění k poskytování zdravotních služeb dle článku </w:t>
      </w:r>
      <w:r w:rsidRPr="00D03C8A">
        <w:rPr>
          <w:rFonts w:asciiTheme="majorHAnsi" w:hAnsiTheme="majorHAnsi"/>
          <w:b/>
          <w:bCs/>
        </w:rPr>
        <w:fldChar w:fldCharType="begin"/>
      </w:r>
      <w:r w:rsidRPr="00D03C8A">
        <w:rPr>
          <w:rFonts w:asciiTheme="majorHAnsi" w:hAnsiTheme="majorHAnsi"/>
          <w:b/>
          <w:bCs/>
        </w:rPr>
        <w:instrText xml:space="preserve"> REF _Ref503352993 \r \h  \* MERGEFORMAT </w:instrText>
      </w:r>
      <w:r w:rsidRPr="00D03C8A">
        <w:rPr>
          <w:rFonts w:asciiTheme="majorHAnsi" w:hAnsiTheme="majorHAnsi"/>
          <w:b/>
          <w:bCs/>
        </w:rPr>
      </w:r>
      <w:r w:rsidRPr="00D03C8A">
        <w:rPr>
          <w:rFonts w:asciiTheme="majorHAnsi" w:hAnsiTheme="majorHAnsi"/>
          <w:b/>
          <w:bCs/>
        </w:rPr>
        <w:fldChar w:fldCharType="separate"/>
      </w:r>
      <w:r w:rsidR="00A04FA8">
        <w:rPr>
          <w:rFonts w:asciiTheme="majorHAnsi" w:hAnsiTheme="majorHAnsi"/>
          <w:b/>
          <w:bCs/>
        </w:rPr>
        <w:t>1)</w:t>
      </w:r>
      <w:r w:rsidRPr="00D03C8A">
        <w:rPr>
          <w:rFonts w:asciiTheme="majorHAnsi" w:hAnsiTheme="majorHAnsi"/>
          <w:b/>
          <w:bCs/>
        </w:rPr>
        <w:fldChar w:fldCharType="end"/>
      </w:r>
      <w:r w:rsidR="00810E6B">
        <w:rPr>
          <w:rFonts w:asciiTheme="majorHAnsi" w:hAnsiTheme="majorHAnsi"/>
          <w:b/>
          <w:bCs/>
        </w:rPr>
        <w:t xml:space="preserve"> - </w:t>
      </w:r>
      <w:r w:rsidRPr="00D03C8A">
        <w:rPr>
          <w:rFonts w:asciiTheme="majorHAnsi" w:hAnsiTheme="majorHAnsi"/>
          <w:b/>
          <w:bCs/>
        </w:rPr>
        <w:t>této kapitoly.</w:t>
      </w:r>
      <w:r w:rsidRPr="207EF62A">
        <w:rPr>
          <w:rFonts w:asciiTheme="majorHAnsi" w:hAnsiTheme="majorHAnsi"/>
        </w:rPr>
        <w:t xml:space="preserve">  </w:t>
      </w:r>
      <w:bookmarkStart w:id="27" w:name="_Ref518812825"/>
    </w:p>
    <w:p w14:paraId="62FCBF70" w14:textId="03D08CF0" w:rsidR="00206953" w:rsidRPr="00206953" w:rsidRDefault="00206953" w:rsidP="00206953">
      <w:p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</w:p>
    <w:p w14:paraId="4C2977F2" w14:textId="77777777" w:rsidR="003124F8" w:rsidRPr="008A1DF8" w:rsidRDefault="003124F8" w:rsidP="003124F8">
      <w:pPr>
        <w:numPr>
          <w:ilvl w:val="0"/>
          <w:numId w:val="3"/>
        </w:numPr>
        <w:spacing w:before="0" w:after="0" w:line="240" w:lineRule="auto"/>
        <w:jc w:val="both"/>
        <w:textAlignment w:val="baseline"/>
        <w:rPr>
          <w:rFonts w:asciiTheme="majorHAnsi" w:hAnsiTheme="majorHAnsi"/>
        </w:rPr>
      </w:pPr>
      <w:r w:rsidRPr="008A1DF8">
        <w:rPr>
          <w:rFonts w:asciiTheme="majorHAnsi" w:hAnsiTheme="majorHAnsi" w:cstheme="minorBidi"/>
        </w:rPr>
        <w:t xml:space="preserve">Vzájemná spolupráce Spolupracujících subjektů musí být upravena </w:t>
      </w:r>
      <w:r>
        <w:rPr>
          <w:rFonts w:asciiTheme="majorHAnsi" w:hAnsiTheme="majorHAnsi" w:cstheme="minorBidi"/>
        </w:rPr>
        <w:t>s</w:t>
      </w:r>
      <w:r w:rsidRPr="008A1DF8">
        <w:rPr>
          <w:rFonts w:asciiTheme="majorHAnsi" w:hAnsiTheme="majorHAnsi" w:cstheme="minorBidi"/>
        </w:rPr>
        <w:t>mlouvou, jejíž kopie bude doložena jako součást (příloha) příslušných Žádostí o dotaci. Smlouva o spolupráci musí obsahovat minimálně:</w:t>
      </w:r>
      <w:bookmarkEnd w:id="27"/>
    </w:p>
    <w:p w14:paraId="6DEB578D" w14:textId="113D104B" w:rsidR="003124F8" w:rsidRPr="002E055D" w:rsidRDefault="003E777A" w:rsidP="00D76F68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i</w:t>
      </w:r>
      <w:r w:rsidR="003124F8" w:rsidRPr="6A82A52D">
        <w:rPr>
          <w:rFonts w:asciiTheme="majorHAnsi" w:hAnsiTheme="majorHAnsi" w:cstheme="minorBidi"/>
        </w:rPr>
        <w:t>dentifikaci smluvních stran</w:t>
      </w:r>
      <w:r w:rsidRPr="002E055D">
        <w:rPr>
          <w:rFonts w:asciiTheme="majorHAnsi" w:hAnsiTheme="majorHAnsi" w:cstheme="minorBidi"/>
        </w:rPr>
        <w:t>;</w:t>
      </w:r>
    </w:p>
    <w:p w14:paraId="788AB7DA" w14:textId="11D4B036" w:rsidR="003124F8" w:rsidRPr="002E055D" w:rsidRDefault="003E777A" w:rsidP="00D76F68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lastRenderedPageBreak/>
        <w:t>v</w:t>
      </w:r>
      <w:r w:rsidR="003124F8" w:rsidRPr="6A82A52D">
        <w:rPr>
          <w:rFonts w:asciiTheme="majorHAnsi" w:hAnsiTheme="majorHAnsi" w:cstheme="minorBidi"/>
        </w:rPr>
        <w:t>ymezení předmětu a účelu smlouvy</w:t>
      </w:r>
      <w:r w:rsidR="00F73C6B" w:rsidRPr="002E055D">
        <w:rPr>
          <w:rFonts w:asciiTheme="majorHAnsi" w:hAnsiTheme="majorHAnsi" w:cstheme="minorBidi"/>
        </w:rPr>
        <w:t>;</w:t>
      </w:r>
    </w:p>
    <w:p w14:paraId="7CBC1B4E" w14:textId="6B73F795" w:rsidR="003124F8" w:rsidRPr="002E055D" w:rsidRDefault="003E777A" w:rsidP="00D76F68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3124F8" w:rsidRPr="6A82A52D">
        <w:rPr>
          <w:rFonts w:asciiTheme="majorHAnsi" w:hAnsiTheme="majorHAnsi"/>
        </w:rPr>
        <w:t xml:space="preserve">ísto provozovny </w:t>
      </w:r>
      <w:r w:rsidR="00B61906">
        <w:rPr>
          <w:rFonts w:asciiTheme="majorHAnsi" w:hAnsiTheme="majorHAnsi"/>
        </w:rPr>
        <w:t>FMT</w:t>
      </w:r>
      <w:r w:rsidR="00F73C6B" w:rsidRPr="002E055D">
        <w:rPr>
          <w:rFonts w:asciiTheme="majorHAnsi" w:hAnsiTheme="majorHAnsi" w:cstheme="minorBidi"/>
        </w:rPr>
        <w:t>;</w:t>
      </w:r>
    </w:p>
    <w:p w14:paraId="57707BF1" w14:textId="76904713" w:rsidR="003124F8" w:rsidRPr="008E4EF4" w:rsidRDefault="003E777A" w:rsidP="00D76F68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t</w:t>
      </w:r>
      <w:r w:rsidR="003124F8" w:rsidRPr="6A82A52D">
        <w:rPr>
          <w:rFonts w:asciiTheme="majorHAnsi" w:hAnsiTheme="majorHAnsi" w:cstheme="minorBidi"/>
        </w:rPr>
        <w:t xml:space="preserve">rvání smlouvy min. po dobu pilotního provozu </w:t>
      </w:r>
      <w:r w:rsidR="00B61906">
        <w:rPr>
          <w:rFonts w:asciiTheme="majorHAnsi" w:hAnsiTheme="majorHAnsi" w:cstheme="minorBidi"/>
        </w:rPr>
        <w:t>FMT</w:t>
      </w:r>
      <w:r w:rsidR="00F73C6B" w:rsidRPr="002E055D">
        <w:rPr>
          <w:rFonts w:asciiTheme="majorHAnsi" w:hAnsiTheme="majorHAnsi" w:cstheme="minorBidi"/>
        </w:rPr>
        <w:t>;</w:t>
      </w:r>
    </w:p>
    <w:p w14:paraId="114FA917" w14:textId="5B433997" w:rsidR="003124F8" w:rsidRPr="008E4EF4" w:rsidRDefault="003E777A" w:rsidP="00D76F68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u</w:t>
      </w:r>
      <w:r w:rsidR="003124F8" w:rsidRPr="6A82A52D">
        <w:rPr>
          <w:rFonts w:asciiTheme="majorHAnsi" w:hAnsiTheme="majorHAnsi" w:cstheme="minorBidi"/>
        </w:rPr>
        <w:t xml:space="preserve">stanovení, že Spolupracující subjekty jsou v souladu s § 1872 zákona č. 89/2012 Sb., občanský zákoník, ve znění pozdějších předpisů (dále jen </w:t>
      </w:r>
      <w:r w:rsidR="003124F8" w:rsidRPr="6A82A52D">
        <w:rPr>
          <w:rFonts w:asciiTheme="majorHAnsi" w:hAnsiTheme="majorHAnsi" w:cstheme="minorBidi"/>
          <w:i/>
          <w:iCs/>
        </w:rPr>
        <w:t>„Občanský zákoník“</w:t>
      </w:r>
      <w:r w:rsidR="003124F8" w:rsidRPr="6A82A52D">
        <w:rPr>
          <w:rFonts w:asciiTheme="majorHAnsi" w:hAnsiTheme="majorHAnsi" w:cstheme="minorBidi"/>
        </w:rPr>
        <w:t xml:space="preserve">), zavázány společně a nerozdílně ke splnění povinnosti zajistit naplnění účelu dotace a naplnění společných ukazatelů a indikátorů, jakož i ze závazků plynoucích z porušení této povinnosti (blíže viz Příloha č. 9 Metodiky </w:t>
      </w:r>
      <w:r w:rsidR="003124F8" w:rsidRPr="6A82A52D">
        <w:rPr>
          <w:rFonts w:asciiTheme="majorHAnsi" w:hAnsiTheme="majorHAnsi" w:cstheme="minorBidi"/>
          <w:i/>
          <w:iCs/>
        </w:rPr>
        <w:t xml:space="preserve">Výklad k obsahu Smlouvy o spolupráci mezi Spolupracujícími subjekty v rámci </w:t>
      </w:r>
      <w:r w:rsidR="00B61906">
        <w:rPr>
          <w:rFonts w:asciiTheme="majorHAnsi" w:hAnsiTheme="majorHAnsi" w:cstheme="minorBidi"/>
          <w:i/>
          <w:iCs/>
        </w:rPr>
        <w:t>FMT</w:t>
      </w:r>
      <w:r w:rsidR="009D070A" w:rsidRPr="6A82A52D">
        <w:rPr>
          <w:rFonts w:asciiTheme="majorHAnsi" w:hAnsiTheme="majorHAnsi" w:cstheme="minorBidi"/>
        </w:rPr>
        <w:t>)</w:t>
      </w:r>
      <w:r w:rsidR="009D070A" w:rsidRPr="00F73C6B">
        <w:rPr>
          <w:rFonts w:asciiTheme="majorHAnsi" w:hAnsiTheme="majorHAnsi" w:cstheme="minorBidi"/>
        </w:rPr>
        <w:t>;</w:t>
      </w:r>
      <w:r w:rsidR="003124F8" w:rsidRPr="6A82A52D">
        <w:rPr>
          <w:rFonts w:asciiTheme="majorHAnsi" w:hAnsiTheme="majorHAnsi" w:cstheme="minorBidi"/>
        </w:rPr>
        <w:t xml:space="preserve">  </w:t>
      </w:r>
    </w:p>
    <w:p w14:paraId="38169758" w14:textId="0E22AB33" w:rsidR="003124F8" w:rsidRPr="002E055D" w:rsidRDefault="00F73C6B" w:rsidP="00D76F68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u</w:t>
      </w:r>
      <w:r w:rsidR="003124F8" w:rsidRPr="6A82A52D">
        <w:rPr>
          <w:rFonts w:asciiTheme="majorHAnsi" w:hAnsiTheme="majorHAnsi" w:cstheme="minorBidi"/>
        </w:rPr>
        <w:t>stanovení týkající se vzájemného vztahu vypořádání mezi Spolupracujícími subjekty v případě neplnění podmínek poskytnutí dotace obsažených v Rozhodnutí o poskytnutí dotace</w:t>
      </w:r>
      <w:r w:rsidRPr="002E055D">
        <w:rPr>
          <w:rFonts w:asciiTheme="majorHAnsi" w:hAnsiTheme="majorHAnsi" w:cstheme="minorBidi"/>
        </w:rPr>
        <w:t>;</w:t>
      </w:r>
    </w:p>
    <w:p w14:paraId="55B8E974" w14:textId="56F1E7B5" w:rsidR="003124F8" w:rsidRPr="002E055D" w:rsidRDefault="00F73C6B" w:rsidP="00D76F68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u</w:t>
      </w:r>
      <w:r w:rsidR="003124F8" w:rsidRPr="6A82A52D">
        <w:rPr>
          <w:rFonts w:asciiTheme="majorHAnsi" w:hAnsiTheme="majorHAnsi" w:cstheme="minorBidi"/>
        </w:rPr>
        <w:t>stanovení týkající se zániku či ukončení spolupráce jedné či více stran</w:t>
      </w:r>
      <w:r w:rsidRPr="002E055D">
        <w:rPr>
          <w:rFonts w:asciiTheme="majorHAnsi" w:hAnsiTheme="majorHAnsi" w:cstheme="minorBidi"/>
        </w:rPr>
        <w:t>;</w:t>
      </w:r>
    </w:p>
    <w:p w14:paraId="31E0E2DB" w14:textId="390113CE" w:rsidR="003124F8" w:rsidRPr="002E055D" w:rsidRDefault="00F73C6B" w:rsidP="00D76F68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u</w:t>
      </w:r>
      <w:r w:rsidR="003124F8" w:rsidRPr="6A82A52D">
        <w:rPr>
          <w:rFonts w:asciiTheme="majorHAnsi" w:hAnsiTheme="majorHAnsi" w:cstheme="minorBidi"/>
        </w:rPr>
        <w:t>stanovení týkající se změn smlouvy</w:t>
      </w:r>
      <w:r w:rsidRPr="002E055D">
        <w:rPr>
          <w:rFonts w:asciiTheme="majorHAnsi" w:hAnsiTheme="majorHAnsi" w:cstheme="minorBidi"/>
        </w:rPr>
        <w:t>;</w:t>
      </w:r>
    </w:p>
    <w:p w14:paraId="1B6BABA0" w14:textId="127F2036" w:rsidR="003124F8" w:rsidRPr="002E055D" w:rsidRDefault="00F73C6B" w:rsidP="00D76F68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d</w:t>
      </w:r>
      <w:r w:rsidR="003124F8" w:rsidRPr="6A82A52D">
        <w:rPr>
          <w:rFonts w:asciiTheme="majorHAnsi" w:hAnsiTheme="majorHAnsi" w:cstheme="minorBidi"/>
        </w:rPr>
        <w:t>atum, místo a podpis oprávněných osob</w:t>
      </w:r>
      <w:r w:rsidRPr="002E055D">
        <w:rPr>
          <w:rFonts w:asciiTheme="majorHAnsi" w:hAnsiTheme="majorHAnsi" w:cstheme="minorBidi"/>
        </w:rPr>
        <w:t>;</w:t>
      </w:r>
    </w:p>
    <w:p w14:paraId="0CA3D838" w14:textId="77777777" w:rsidR="003124F8" w:rsidRPr="002E055D" w:rsidRDefault="003124F8" w:rsidP="003124F8">
      <w:pPr>
        <w:pStyle w:val="Odstavecseseznamem"/>
        <w:spacing w:before="0" w:after="0"/>
        <w:ind w:left="1077"/>
        <w:jc w:val="both"/>
        <w:rPr>
          <w:rFonts w:asciiTheme="majorHAnsi" w:hAnsiTheme="majorHAnsi" w:cstheme="minorBidi"/>
        </w:rPr>
      </w:pPr>
    </w:p>
    <w:p w14:paraId="04AA8D93" w14:textId="7F542BF4" w:rsidR="003124F8" w:rsidRPr="00810E6B" w:rsidRDefault="003124F8" w:rsidP="00810E6B">
      <w:pPr>
        <w:pStyle w:val="Odstavecseseznamem"/>
        <w:numPr>
          <w:ilvl w:val="0"/>
          <w:numId w:val="3"/>
        </w:numPr>
        <w:spacing w:before="0" w:after="0" w:line="240" w:lineRule="auto"/>
        <w:jc w:val="both"/>
        <w:textAlignment w:val="baseline"/>
        <w:rPr>
          <w:rFonts w:asciiTheme="majorHAnsi" w:hAnsiTheme="majorHAnsi" w:cstheme="minorBidi"/>
        </w:rPr>
      </w:pPr>
      <w:r w:rsidRPr="00810E6B">
        <w:rPr>
          <w:rFonts w:asciiTheme="majorHAnsi" w:hAnsiTheme="majorHAnsi" w:cstheme="minorBidi"/>
        </w:rPr>
        <w:t xml:space="preserve">Smlouva o spolupráci musí být platná a účinná pro celé období realizace pilotního provozu </w:t>
      </w:r>
      <w:r w:rsidR="00B61906" w:rsidRPr="00810E6B">
        <w:rPr>
          <w:rFonts w:asciiTheme="majorHAnsi" w:hAnsiTheme="majorHAnsi" w:cstheme="minorBidi"/>
        </w:rPr>
        <w:t>FMT</w:t>
      </w:r>
      <w:r w:rsidRPr="00810E6B">
        <w:rPr>
          <w:rFonts w:asciiTheme="majorHAnsi" w:hAnsiTheme="majorHAnsi" w:cstheme="minorBidi"/>
        </w:rPr>
        <w:t xml:space="preserve"> a její změny jsou přípustné pouze po schválení MZ</w:t>
      </w:r>
      <w:r w:rsidR="00C25233" w:rsidRPr="00810E6B">
        <w:rPr>
          <w:rFonts w:asciiTheme="majorHAnsi" w:hAnsiTheme="majorHAnsi" w:cstheme="minorBidi"/>
        </w:rPr>
        <w:t xml:space="preserve"> ČR</w:t>
      </w:r>
      <w:r w:rsidRPr="00810E6B">
        <w:rPr>
          <w:rFonts w:asciiTheme="majorHAnsi" w:hAnsiTheme="majorHAnsi" w:cstheme="minorBidi"/>
        </w:rPr>
        <w:t xml:space="preserve"> (viz kapitola </w:t>
      </w:r>
      <w:r w:rsidR="00810E6B">
        <w:rPr>
          <w:rFonts w:asciiTheme="majorHAnsi" w:hAnsiTheme="majorHAnsi" w:cstheme="minorBidi"/>
        </w:rPr>
        <w:t>X</w:t>
      </w:r>
      <w:r w:rsidR="00866CC6">
        <w:rPr>
          <w:rFonts w:asciiTheme="majorHAnsi" w:hAnsiTheme="majorHAnsi" w:cstheme="minorBidi"/>
        </w:rPr>
        <w:t>IX</w:t>
      </w:r>
      <w:r w:rsidRPr="00810E6B">
        <w:rPr>
          <w:rFonts w:asciiTheme="majorHAnsi" w:hAnsiTheme="majorHAnsi" w:cstheme="minorBidi"/>
        </w:rPr>
        <w:t>.).</w:t>
      </w:r>
    </w:p>
    <w:p w14:paraId="1E0600D8" w14:textId="77777777" w:rsidR="003124F8" w:rsidRPr="002E055D" w:rsidRDefault="003124F8" w:rsidP="003124F8">
      <w:pPr>
        <w:pStyle w:val="Odstavecseseznamem"/>
        <w:spacing w:after="120"/>
        <w:ind w:left="360"/>
        <w:jc w:val="both"/>
        <w:rPr>
          <w:rFonts w:asciiTheme="majorHAnsi" w:hAnsiTheme="majorHAnsi" w:cstheme="minorBidi"/>
        </w:rPr>
      </w:pPr>
    </w:p>
    <w:p w14:paraId="675B1A09" w14:textId="546BA2A6" w:rsidR="003124F8" w:rsidRDefault="00B61906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28" w:name="_Toc489216566"/>
      <w:bookmarkStart w:id="29" w:name="_Toc25221284"/>
      <w:r>
        <w:rPr>
          <w:rFonts w:asciiTheme="majorHAnsi" w:hAnsiTheme="majorHAnsi"/>
        </w:rPr>
        <w:t>FMT</w:t>
      </w:r>
      <w:r w:rsidR="0072631D">
        <w:rPr>
          <w:rFonts w:asciiTheme="majorHAnsi" w:hAnsiTheme="majorHAnsi"/>
        </w:rPr>
        <w:t xml:space="preserve"> </w:t>
      </w:r>
      <w:r w:rsidR="003124F8" w:rsidRPr="002E055D">
        <w:rPr>
          <w:rFonts w:asciiTheme="majorHAnsi" w:hAnsiTheme="majorHAnsi"/>
        </w:rPr>
        <w:t>a jeho cílová skupina</w:t>
      </w:r>
      <w:bookmarkEnd w:id="28"/>
      <w:bookmarkEnd w:id="29"/>
    </w:p>
    <w:p w14:paraId="763FE6EC" w14:textId="50178CB8" w:rsidR="003A5F84" w:rsidRPr="00445EEF" w:rsidRDefault="003A5F84" w:rsidP="00445EEF">
      <w:pPr>
        <w:pStyle w:val="Odstavecseseznamem"/>
        <w:numPr>
          <w:ilvl w:val="0"/>
          <w:numId w:val="28"/>
        </w:numPr>
        <w:spacing w:after="120"/>
        <w:jc w:val="both"/>
        <w:rPr>
          <w:rFonts w:asciiTheme="majorHAnsi" w:hAnsiTheme="majorHAnsi" w:cstheme="minorBidi"/>
        </w:rPr>
      </w:pPr>
      <w:r w:rsidRPr="003A5F84">
        <w:rPr>
          <w:rFonts w:asciiTheme="majorHAnsi" w:hAnsiTheme="majorHAnsi" w:cstheme="majorHAnsi"/>
          <w:color w:val="000000" w:themeColor="text1"/>
          <w:szCs w:val="22"/>
          <w:u w:val="single"/>
        </w:rPr>
        <w:t>Cílov</w:t>
      </w:r>
      <w:r w:rsidR="00F11CB3">
        <w:rPr>
          <w:rFonts w:asciiTheme="majorHAnsi" w:hAnsiTheme="majorHAnsi" w:cstheme="majorHAnsi"/>
          <w:color w:val="000000" w:themeColor="text1"/>
          <w:szCs w:val="22"/>
          <w:u w:val="single"/>
        </w:rPr>
        <w:t>á skupina (</w:t>
      </w:r>
      <w:r w:rsidRPr="003A5F84">
        <w:rPr>
          <w:rFonts w:asciiTheme="majorHAnsi" w:hAnsiTheme="majorHAnsi" w:cstheme="majorHAnsi"/>
          <w:color w:val="000000" w:themeColor="text1"/>
          <w:szCs w:val="22"/>
          <w:u w:val="single"/>
        </w:rPr>
        <w:t>více v Základní</w:t>
      </w:r>
      <w:r w:rsidR="00F11CB3">
        <w:rPr>
          <w:rFonts w:asciiTheme="majorHAnsi" w:hAnsiTheme="majorHAnsi" w:cstheme="majorHAnsi"/>
          <w:color w:val="000000" w:themeColor="text1"/>
          <w:szCs w:val="22"/>
          <w:u w:val="single"/>
        </w:rPr>
        <w:t>ch principech</w:t>
      </w:r>
      <w:r w:rsidRPr="003A5F84">
        <w:rPr>
          <w:rFonts w:asciiTheme="majorHAnsi" w:hAnsiTheme="majorHAnsi" w:cstheme="majorHAnsi"/>
          <w:color w:val="000000" w:themeColor="text1"/>
          <w:szCs w:val="22"/>
          <w:u w:val="single"/>
        </w:rPr>
        <w:t xml:space="preserve"> péče FMT</w:t>
      </w:r>
      <w:r>
        <w:rPr>
          <w:rFonts w:asciiTheme="majorHAnsi" w:hAnsiTheme="majorHAnsi" w:cstheme="majorHAnsi"/>
          <w:color w:val="000000" w:themeColor="text1"/>
          <w:szCs w:val="22"/>
          <w:u w:val="single"/>
        </w:rPr>
        <w:t xml:space="preserve">, příloha č.6 </w:t>
      </w:r>
      <w:r w:rsidRPr="003A5F84">
        <w:rPr>
          <w:rFonts w:asciiTheme="majorHAnsi" w:hAnsiTheme="majorHAnsi" w:cstheme="majorHAnsi"/>
          <w:color w:val="000000" w:themeColor="text1"/>
          <w:szCs w:val="22"/>
          <w:u w:val="single"/>
        </w:rPr>
        <w:t>Výzvy):</w:t>
      </w:r>
    </w:p>
    <w:p w14:paraId="05F8FBDE" w14:textId="347F6F57" w:rsidR="00206953" w:rsidRPr="003A5F84" w:rsidRDefault="003A5F84" w:rsidP="003A5F84">
      <w:pPr>
        <w:spacing w:before="0" w:after="0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D</w:t>
      </w:r>
      <w:r w:rsidR="00206953" w:rsidRPr="003A5F84">
        <w:rPr>
          <w:rFonts w:asciiTheme="majorHAnsi" w:hAnsiTheme="majorHAnsi" w:cstheme="majorHAnsi"/>
          <w:color w:val="000000" w:themeColor="text1"/>
          <w:szCs w:val="22"/>
        </w:rPr>
        <w:t>ospělí (&gt; = 18 let) pacienti/klienti:</w:t>
      </w:r>
    </w:p>
    <w:p w14:paraId="3BE31E82" w14:textId="29070A52" w:rsidR="00206953" w:rsidRPr="00206953" w:rsidRDefault="00206953" w:rsidP="00BA1EFF">
      <w:pPr>
        <w:pStyle w:val="Odstavecseseznamem"/>
        <w:numPr>
          <w:ilvl w:val="0"/>
          <w:numId w:val="65"/>
        </w:numPr>
        <w:spacing w:before="0" w:after="0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206953">
        <w:rPr>
          <w:rFonts w:asciiTheme="majorHAnsi" w:hAnsiTheme="majorHAnsi" w:cstheme="majorHAnsi"/>
          <w:color w:val="000000" w:themeColor="text1"/>
          <w:szCs w:val="22"/>
        </w:rPr>
        <w:t xml:space="preserve">s nařízeným OL (ústavní/ambulantní) všech typů (psychiatrické, sexuologické, protialkoholní a </w:t>
      </w:r>
      <w:proofErr w:type="spellStart"/>
      <w:r w:rsidRPr="00206953">
        <w:rPr>
          <w:rFonts w:asciiTheme="majorHAnsi" w:hAnsiTheme="majorHAnsi" w:cstheme="majorHAnsi"/>
          <w:color w:val="000000" w:themeColor="text1"/>
          <w:szCs w:val="22"/>
        </w:rPr>
        <w:t>protoxikomanické</w:t>
      </w:r>
      <w:proofErr w:type="spellEnd"/>
      <w:r w:rsidRPr="00206953">
        <w:rPr>
          <w:rFonts w:asciiTheme="majorHAnsi" w:hAnsiTheme="majorHAnsi" w:cstheme="majorHAnsi"/>
          <w:color w:val="000000" w:themeColor="text1"/>
          <w:szCs w:val="22"/>
        </w:rPr>
        <w:t xml:space="preserve"> a jejich kombinace, nicméně OL může být i z důvodu patologického hráčství)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1316372C" w14:textId="4D5DACB9" w:rsidR="00206953" w:rsidRPr="00206953" w:rsidRDefault="00206953" w:rsidP="00BA1EFF">
      <w:pPr>
        <w:pStyle w:val="Odstavecseseznamem"/>
        <w:numPr>
          <w:ilvl w:val="0"/>
          <w:numId w:val="65"/>
        </w:numPr>
        <w:spacing w:before="0" w:after="0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206953">
        <w:rPr>
          <w:rFonts w:asciiTheme="majorHAnsi" w:hAnsiTheme="majorHAnsi" w:cstheme="majorHAnsi"/>
          <w:color w:val="000000" w:themeColor="text1"/>
          <w:szCs w:val="22"/>
        </w:rPr>
        <w:t xml:space="preserve">mají nově nařízené ambulantní OL nebo komplikovanější </w:t>
      </w:r>
      <w:r>
        <w:rPr>
          <w:rFonts w:asciiTheme="majorHAnsi" w:hAnsiTheme="majorHAnsi" w:cstheme="majorHAnsi"/>
          <w:color w:val="000000" w:themeColor="text1"/>
          <w:szCs w:val="22"/>
        </w:rPr>
        <w:t>pacienti/klienti</w:t>
      </w:r>
      <w:r w:rsidRPr="00206953">
        <w:rPr>
          <w:rFonts w:asciiTheme="majorHAnsi" w:hAnsiTheme="majorHAnsi" w:cstheme="majorHAnsi"/>
          <w:color w:val="000000" w:themeColor="text1"/>
          <w:szCs w:val="22"/>
        </w:rPr>
        <w:t xml:space="preserve"> s OL, kteří jsou v péči běžných ambulantních psychiatrů</w:t>
      </w:r>
      <w:r>
        <w:rPr>
          <w:rFonts w:asciiTheme="majorHAnsi" w:hAnsiTheme="majorHAnsi" w:cstheme="majorHAnsi"/>
          <w:color w:val="000000" w:themeColor="text1"/>
          <w:szCs w:val="22"/>
        </w:rPr>
        <w:t>.</w:t>
      </w:r>
    </w:p>
    <w:p w14:paraId="1D7983F1" w14:textId="5628DBAF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30" w:name="_Toc489216568"/>
      <w:bookmarkStart w:id="31" w:name="_Ref503183117"/>
      <w:bookmarkStart w:id="32" w:name="_Toc25221285"/>
      <w:r w:rsidRPr="002E055D">
        <w:rPr>
          <w:rFonts w:asciiTheme="majorHAnsi" w:hAnsiTheme="majorHAnsi"/>
        </w:rPr>
        <w:t xml:space="preserve">Minimální rozsah, kapacita zdravotních a sociálních služeb v rámci </w:t>
      </w:r>
      <w:bookmarkEnd w:id="30"/>
      <w:r w:rsidR="00B61906">
        <w:rPr>
          <w:rFonts w:asciiTheme="majorHAnsi" w:hAnsiTheme="majorHAnsi"/>
        </w:rPr>
        <w:t>FMT</w:t>
      </w:r>
      <w:r>
        <w:rPr>
          <w:rFonts w:asciiTheme="majorHAnsi" w:hAnsiTheme="majorHAnsi"/>
        </w:rPr>
        <w:t xml:space="preserve"> </w:t>
      </w:r>
      <w:r w:rsidRPr="002E055D">
        <w:rPr>
          <w:rFonts w:asciiTheme="majorHAnsi" w:hAnsiTheme="majorHAnsi"/>
        </w:rPr>
        <w:t>a materiálně technické zajištění</w:t>
      </w:r>
      <w:bookmarkEnd w:id="31"/>
      <w:bookmarkEnd w:id="32"/>
    </w:p>
    <w:p w14:paraId="59C7798F" w14:textId="3FFF7DCF" w:rsidR="003124F8" w:rsidRPr="009B437F" w:rsidRDefault="00B61906" w:rsidP="00445EEF">
      <w:pPr>
        <w:pStyle w:val="Odstavecseseznamem"/>
        <w:numPr>
          <w:ilvl w:val="0"/>
          <w:numId w:val="81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FMT</w:t>
      </w:r>
      <w:r w:rsidR="003124F8" w:rsidRPr="009B437F">
        <w:rPr>
          <w:rFonts w:asciiTheme="majorHAnsi" w:hAnsiTheme="majorHAnsi" w:cstheme="minorBidi"/>
        </w:rPr>
        <w:t xml:space="preserve"> má pro výkon činností takové odborné, časové, prostorové, finanční, materiálně-technické a personální zázemí, které odpovídá rozsahu nabízených služeb a typu klientely. </w:t>
      </w:r>
      <w:r w:rsidR="00BC4F8E">
        <w:rPr>
          <w:rFonts w:asciiTheme="majorHAnsi" w:hAnsiTheme="majorHAnsi" w:cstheme="minorBidi"/>
        </w:rPr>
        <w:t>Pacienti/k</w:t>
      </w:r>
      <w:r w:rsidR="003124F8" w:rsidRPr="009B437F">
        <w:rPr>
          <w:rFonts w:asciiTheme="majorHAnsi" w:hAnsiTheme="majorHAnsi" w:cstheme="minorBidi"/>
        </w:rPr>
        <w:t xml:space="preserve">lienti </w:t>
      </w:r>
      <w:r>
        <w:rPr>
          <w:rFonts w:asciiTheme="majorHAnsi" w:hAnsiTheme="majorHAnsi" w:cstheme="minorBidi"/>
        </w:rPr>
        <w:t>FMT</w:t>
      </w:r>
      <w:r w:rsidR="003124F8" w:rsidRPr="009B437F">
        <w:rPr>
          <w:rFonts w:asciiTheme="majorHAnsi" w:hAnsiTheme="majorHAnsi" w:cstheme="minorBidi"/>
        </w:rPr>
        <w:t xml:space="preserve"> jsou srozumitelně informováni o cílové skupině, cílech a metodách práce a je jim umožněno činit informovaná rozhodnutí. Služby jsou poskytovány na základě profesionality, etických zásad,</w:t>
      </w:r>
      <w:r w:rsidR="003124F8">
        <w:rPr>
          <w:rFonts w:asciiTheme="majorHAnsi" w:hAnsiTheme="majorHAnsi" w:cstheme="minorBidi"/>
        </w:rPr>
        <w:t xml:space="preserve"> </w:t>
      </w:r>
      <w:r w:rsidR="003124F8" w:rsidRPr="000018A5">
        <w:rPr>
          <w:rFonts w:asciiTheme="majorHAnsi" w:hAnsiTheme="majorHAnsi" w:cstheme="minorBidi"/>
        </w:rPr>
        <w:t xml:space="preserve">provázanosti a práce s celým sociálním systémem </w:t>
      </w:r>
      <w:r w:rsidR="000018A5" w:rsidRPr="000018A5">
        <w:rPr>
          <w:rFonts w:asciiTheme="majorHAnsi" w:hAnsiTheme="majorHAnsi" w:cstheme="minorBidi"/>
        </w:rPr>
        <w:t xml:space="preserve">pacienta/klienta </w:t>
      </w:r>
      <w:r w:rsidR="003124F8" w:rsidRPr="000018A5">
        <w:rPr>
          <w:rFonts w:asciiTheme="majorHAnsi" w:hAnsiTheme="majorHAnsi" w:cstheme="minorBidi"/>
        </w:rPr>
        <w:t>a jsou poskytovány v bezpečném a respektujícím prostředí. Metody práce vycház</w:t>
      </w:r>
      <w:r w:rsidR="004D0157">
        <w:rPr>
          <w:rFonts w:asciiTheme="majorHAnsi" w:hAnsiTheme="majorHAnsi" w:cstheme="minorBidi"/>
        </w:rPr>
        <w:t>ejí</w:t>
      </w:r>
      <w:r w:rsidR="003124F8" w:rsidRPr="000018A5">
        <w:rPr>
          <w:rFonts w:asciiTheme="majorHAnsi" w:hAnsiTheme="majorHAnsi" w:cstheme="minorBidi"/>
        </w:rPr>
        <w:t xml:space="preserve"> z vědecky ověřených poznatků. Při prvním kontaktu s pacientem/klientem a jeho rodinou bude stanoven klíčový pracovník dle </w:t>
      </w:r>
      <w:r w:rsidR="00546405">
        <w:rPr>
          <w:rFonts w:asciiTheme="majorHAnsi" w:hAnsiTheme="majorHAnsi" w:cstheme="minorBidi"/>
        </w:rPr>
        <w:t>individuálních</w:t>
      </w:r>
      <w:r w:rsidR="003124F8" w:rsidRPr="000018A5">
        <w:rPr>
          <w:rFonts w:asciiTheme="majorHAnsi" w:hAnsiTheme="majorHAnsi" w:cstheme="minorBidi"/>
        </w:rPr>
        <w:t xml:space="preserve"> potřeb </w:t>
      </w:r>
      <w:r w:rsidR="000018A5" w:rsidRPr="000018A5">
        <w:rPr>
          <w:rFonts w:asciiTheme="majorHAnsi" w:hAnsiTheme="majorHAnsi" w:cstheme="minorBidi"/>
        </w:rPr>
        <w:t>pacienta/klienta</w:t>
      </w:r>
      <w:r w:rsidR="003124F8" w:rsidRPr="000018A5">
        <w:rPr>
          <w:rFonts w:asciiTheme="majorHAnsi" w:hAnsiTheme="majorHAnsi" w:cstheme="minorBidi"/>
        </w:rPr>
        <w:t xml:space="preserve">, společně s pacientem/klientem a jeho rodinou bude vytvořen individuální </w:t>
      </w:r>
      <w:r w:rsidR="003124F8" w:rsidRPr="000018A5">
        <w:rPr>
          <w:rFonts w:asciiTheme="majorHAnsi" w:hAnsiTheme="majorHAnsi" w:cstheme="minorBidi"/>
        </w:rPr>
        <w:lastRenderedPageBreak/>
        <w:t>plán péče, který bude průběžně aktualizován s ohledem na konkrétní</w:t>
      </w:r>
      <w:r w:rsidR="003124F8" w:rsidRPr="009B437F">
        <w:rPr>
          <w:rFonts w:asciiTheme="majorHAnsi" w:hAnsiTheme="majorHAnsi" w:cstheme="minorBidi"/>
        </w:rPr>
        <w:t xml:space="preserve"> potřeby </w:t>
      </w:r>
      <w:r w:rsidR="003124F8" w:rsidRPr="00696920">
        <w:rPr>
          <w:rFonts w:asciiTheme="majorHAnsi" w:hAnsiTheme="majorHAnsi" w:cstheme="minorBidi"/>
        </w:rPr>
        <w:t>pacient</w:t>
      </w:r>
      <w:r w:rsidR="003124F8">
        <w:rPr>
          <w:rFonts w:asciiTheme="majorHAnsi" w:hAnsiTheme="majorHAnsi" w:cstheme="minorBidi"/>
        </w:rPr>
        <w:t>a</w:t>
      </w:r>
      <w:r w:rsidR="003124F8" w:rsidRPr="00696920">
        <w:rPr>
          <w:rFonts w:asciiTheme="majorHAnsi" w:hAnsiTheme="majorHAnsi" w:cstheme="minorBidi"/>
        </w:rPr>
        <w:t>/klienta</w:t>
      </w:r>
      <w:r w:rsidR="003124F8" w:rsidRPr="009B437F">
        <w:rPr>
          <w:rFonts w:asciiTheme="majorHAnsi" w:hAnsiTheme="majorHAnsi" w:cstheme="minorBidi"/>
        </w:rPr>
        <w:t xml:space="preserve"> a cíle, kterých je třeba dosáhnout.  </w:t>
      </w:r>
    </w:p>
    <w:p w14:paraId="548F47F4" w14:textId="60552534" w:rsidR="003124F8" w:rsidRPr="009B437F" w:rsidRDefault="003124F8" w:rsidP="00445EEF">
      <w:pPr>
        <w:pStyle w:val="Odstavecseseznamem"/>
        <w:numPr>
          <w:ilvl w:val="0"/>
          <w:numId w:val="81"/>
        </w:numPr>
        <w:spacing w:after="120"/>
        <w:jc w:val="both"/>
        <w:rPr>
          <w:rFonts w:asciiTheme="majorHAnsi" w:hAnsiTheme="majorHAnsi" w:cstheme="minorBidi"/>
        </w:rPr>
      </w:pPr>
      <w:r w:rsidRPr="009B437F">
        <w:rPr>
          <w:rFonts w:asciiTheme="majorHAnsi" w:hAnsiTheme="majorHAnsi" w:cstheme="minorBidi"/>
        </w:rPr>
        <w:t xml:space="preserve">Všechny služby </w:t>
      </w:r>
      <w:r w:rsidR="00B61906">
        <w:rPr>
          <w:rFonts w:asciiTheme="majorHAnsi" w:hAnsiTheme="majorHAnsi" w:cstheme="minorBidi"/>
        </w:rPr>
        <w:t>FMT</w:t>
      </w:r>
      <w:r w:rsidRPr="009B437F">
        <w:rPr>
          <w:rFonts w:asciiTheme="majorHAnsi" w:hAnsiTheme="majorHAnsi" w:cstheme="minorBidi"/>
        </w:rPr>
        <w:t xml:space="preserve"> jsou poskytovány multidisciplinárním týmem, který je tvořen profesionály různých odborností viz kapitola VIII</w:t>
      </w:r>
      <w:r w:rsidR="00175998">
        <w:rPr>
          <w:rFonts w:asciiTheme="majorHAnsi" w:hAnsiTheme="majorHAnsi" w:cstheme="minorBidi"/>
        </w:rPr>
        <w:t>.</w:t>
      </w:r>
      <w:r w:rsidRPr="009B437F">
        <w:rPr>
          <w:rFonts w:asciiTheme="majorHAnsi" w:hAnsiTheme="majorHAnsi" w:cstheme="minorBidi"/>
        </w:rPr>
        <w:t xml:space="preserve">, kteří spolu velmi úzce spolupracují. Všichni členové týmu sdílejí </w:t>
      </w:r>
      <w:r>
        <w:rPr>
          <w:rFonts w:asciiTheme="majorHAnsi" w:hAnsiTheme="majorHAnsi" w:cstheme="minorBidi"/>
        </w:rPr>
        <w:t>pacienty/</w:t>
      </w:r>
      <w:r w:rsidRPr="00696920">
        <w:rPr>
          <w:rFonts w:asciiTheme="majorHAnsi" w:hAnsiTheme="majorHAnsi" w:cstheme="minorBidi"/>
        </w:rPr>
        <w:t>klienty,</w:t>
      </w:r>
      <w:r w:rsidRPr="009B437F">
        <w:rPr>
          <w:rFonts w:asciiTheme="majorHAnsi" w:hAnsiTheme="majorHAnsi" w:cstheme="minorBidi"/>
        </w:rPr>
        <w:t xml:space="preserve"> průběžně si předávají důležité informace a část svých intervencí provádějí v přirozeném prostředí </w:t>
      </w:r>
      <w:r w:rsidRPr="00696920">
        <w:rPr>
          <w:rFonts w:asciiTheme="majorHAnsi" w:hAnsiTheme="majorHAnsi" w:cstheme="minorBidi"/>
        </w:rPr>
        <w:t>pacientů/klientů</w:t>
      </w:r>
      <w:r w:rsidRPr="009B437F">
        <w:rPr>
          <w:rFonts w:asciiTheme="majorHAnsi" w:hAnsiTheme="majorHAnsi" w:cstheme="minorBidi"/>
        </w:rPr>
        <w:t>. </w:t>
      </w:r>
    </w:p>
    <w:p w14:paraId="17C82FCA" w14:textId="591698A6" w:rsidR="003124F8" w:rsidRPr="009B437F" w:rsidRDefault="003124F8" w:rsidP="00445EEF">
      <w:pPr>
        <w:pStyle w:val="Odstavecseseznamem"/>
        <w:numPr>
          <w:ilvl w:val="0"/>
          <w:numId w:val="81"/>
        </w:numPr>
        <w:spacing w:after="120"/>
        <w:jc w:val="both"/>
        <w:rPr>
          <w:rFonts w:asciiTheme="majorHAnsi" w:hAnsiTheme="majorHAnsi" w:cstheme="minorBidi"/>
        </w:rPr>
      </w:pPr>
      <w:r w:rsidRPr="009B437F">
        <w:rPr>
          <w:rFonts w:asciiTheme="majorHAnsi" w:hAnsiTheme="majorHAnsi" w:cstheme="minorBidi"/>
        </w:rPr>
        <w:t xml:space="preserve">Přímou prací se rozumí jakákoli činnost pracovníka </w:t>
      </w:r>
      <w:r w:rsidR="00B61906">
        <w:rPr>
          <w:rFonts w:asciiTheme="majorHAnsi" w:hAnsiTheme="majorHAnsi" w:cstheme="minorBidi"/>
        </w:rPr>
        <w:t>FMT</w:t>
      </w:r>
      <w:r w:rsidRPr="009B437F">
        <w:rPr>
          <w:rFonts w:asciiTheme="majorHAnsi" w:hAnsiTheme="majorHAnsi" w:cstheme="minorBidi"/>
        </w:rPr>
        <w:t xml:space="preserve">, která probíhá v přítomnosti </w:t>
      </w:r>
      <w:r>
        <w:rPr>
          <w:rFonts w:asciiTheme="majorHAnsi" w:hAnsiTheme="majorHAnsi" w:cstheme="minorBidi"/>
        </w:rPr>
        <w:t>pacienta</w:t>
      </w:r>
      <w:r w:rsidRPr="00696920">
        <w:rPr>
          <w:rFonts w:asciiTheme="majorHAnsi" w:hAnsiTheme="majorHAnsi" w:cstheme="minorBidi"/>
        </w:rPr>
        <w:t>/klienta</w:t>
      </w:r>
      <w:r w:rsidRPr="009B437F">
        <w:rPr>
          <w:rFonts w:asciiTheme="majorHAnsi" w:hAnsiTheme="majorHAnsi" w:cstheme="minorBidi"/>
        </w:rPr>
        <w:t xml:space="preserve"> a/nebo osob, které o </w:t>
      </w:r>
      <w:r>
        <w:rPr>
          <w:rFonts w:asciiTheme="majorHAnsi" w:hAnsiTheme="majorHAnsi" w:cstheme="minorBidi"/>
        </w:rPr>
        <w:t>pacient</w:t>
      </w:r>
      <w:r w:rsidRPr="00696920">
        <w:rPr>
          <w:rFonts w:asciiTheme="majorHAnsi" w:hAnsiTheme="majorHAnsi" w:cstheme="minorBidi"/>
        </w:rPr>
        <w:t>a/klienta</w:t>
      </w:r>
      <w:r w:rsidRPr="009B437F">
        <w:rPr>
          <w:rFonts w:asciiTheme="majorHAnsi" w:hAnsiTheme="majorHAnsi" w:cstheme="minorBidi"/>
        </w:rPr>
        <w:t xml:space="preserve"> pečují, či v jeho přímém zájmu, a cesta za </w:t>
      </w:r>
      <w:r>
        <w:rPr>
          <w:rFonts w:asciiTheme="majorHAnsi" w:hAnsiTheme="majorHAnsi" w:cstheme="minorBidi"/>
        </w:rPr>
        <w:t>pacientem/</w:t>
      </w:r>
      <w:r w:rsidRPr="00696920">
        <w:rPr>
          <w:rFonts w:asciiTheme="majorHAnsi" w:hAnsiTheme="majorHAnsi" w:cstheme="minorBidi"/>
        </w:rPr>
        <w:t>klientem</w:t>
      </w:r>
      <w:r w:rsidRPr="009B437F">
        <w:rPr>
          <w:rFonts w:asciiTheme="majorHAnsi" w:hAnsiTheme="majorHAnsi" w:cstheme="minorBidi"/>
        </w:rPr>
        <w:t xml:space="preserve"> a/nebo osobami, které o </w:t>
      </w:r>
      <w:r>
        <w:rPr>
          <w:rFonts w:asciiTheme="majorHAnsi" w:hAnsiTheme="majorHAnsi" w:cstheme="minorBidi"/>
        </w:rPr>
        <w:t>pacienta/</w:t>
      </w:r>
      <w:r w:rsidRPr="00696920">
        <w:rPr>
          <w:rFonts w:asciiTheme="majorHAnsi" w:hAnsiTheme="majorHAnsi" w:cstheme="minorBidi"/>
        </w:rPr>
        <w:t>klienta</w:t>
      </w:r>
      <w:r w:rsidRPr="009B437F">
        <w:rPr>
          <w:rFonts w:asciiTheme="majorHAnsi" w:hAnsiTheme="majorHAnsi" w:cstheme="minorBidi"/>
        </w:rPr>
        <w:t xml:space="preserve"> pečují. Poskytovatel </w:t>
      </w:r>
      <w:r w:rsidR="00B61906">
        <w:rPr>
          <w:rFonts w:asciiTheme="majorHAnsi" w:hAnsiTheme="majorHAnsi" w:cstheme="minorBidi"/>
        </w:rPr>
        <w:t>FMT</w:t>
      </w:r>
      <w:r w:rsidRPr="009B437F">
        <w:rPr>
          <w:rFonts w:asciiTheme="majorHAnsi" w:hAnsiTheme="majorHAnsi" w:cstheme="minorBidi"/>
        </w:rPr>
        <w:t xml:space="preserve"> je povinen vést si o čase a formě (ambulantní/terénní) evidenci, ze které je možné doložit procento přímé práce realizované mimo prostory </w:t>
      </w:r>
      <w:r w:rsidR="00B61906">
        <w:rPr>
          <w:rFonts w:asciiTheme="majorHAnsi" w:hAnsiTheme="majorHAnsi" w:cstheme="minorBidi"/>
        </w:rPr>
        <w:t>FMT</w:t>
      </w:r>
      <w:r w:rsidRPr="009B437F">
        <w:rPr>
          <w:rFonts w:asciiTheme="majorHAnsi" w:hAnsiTheme="majorHAnsi" w:cstheme="minorBidi"/>
        </w:rPr>
        <w:t>. </w:t>
      </w:r>
    </w:p>
    <w:p w14:paraId="75DE0B2E" w14:textId="0FDEC432" w:rsidR="003124F8" w:rsidRPr="00F11CB3" w:rsidRDefault="003124F8" w:rsidP="00445EEF">
      <w:pPr>
        <w:pStyle w:val="Odstavecseseznamem"/>
        <w:numPr>
          <w:ilvl w:val="0"/>
          <w:numId w:val="81"/>
        </w:numPr>
        <w:spacing w:after="120"/>
        <w:jc w:val="both"/>
        <w:rPr>
          <w:rFonts w:asciiTheme="majorHAnsi" w:hAnsiTheme="majorHAnsi"/>
        </w:rPr>
      </w:pPr>
      <w:bookmarkStart w:id="33" w:name="_Ref507187196"/>
      <w:r w:rsidRPr="002E055D">
        <w:rPr>
          <w:rFonts w:asciiTheme="majorHAnsi" w:hAnsiTheme="majorHAnsi" w:cstheme="minorBidi"/>
        </w:rPr>
        <w:t>Pro pilotní provoz je nutné zajištění následujících služeb</w:t>
      </w:r>
      <w:bookmarkEnd w:id="33"/>
      <w:r w:rsidR="00F11CB3">
        <w:rPr>
          <w:rFonts w:asciiTheme="majorHAnsi" w:hAnsiTheme="majorHAnsi" w:cstheme="minorBidi"/>
        </w:rPr>
        <w:t xml:space="preserve"> (</w:t>
      </w:r>
      <w:r w:rsidR="00F11CB3">
        <w:rPr>
          <w:rFonts w:asciiTheme="majorHAnsi" w:hAnsiTheme="majorHAnsi" w:cstheme="majorHAnsi"/>
          <w:color w:val="000000" w:themeColor="text1"/>
          <w:szCs w:val="22"/>
        </w:rPr>
        <w:t xml:space="preserve">více </w:t>
      </w:r>
      <w:r w:rsidR="00F11CB3" w:rsidRPr="00F11CB3">
        <w:rPr>
          <w:rFonts w:asciiTheme="majorHAnsi" w:hAnsiTheme="majorHAnsi" w:cstheme="majorHAnsi"/>
          <w:color w:val="000000" w:themeColor="text1"/>
          <w:szCs w:val="22"/>
        </w:rPr>
        <w:t>v Základní</w:t>
      </w:r>
      <w:r w:rsidR="00F11CB3">
        <w:rPr>
          <w:rFonts w:asciiTheme="majorHAnsi" w:hAnsiTheme="majorHAnsi" w:cstheme="majorHAnsi"/>
          <w:color w:val="000000" w:themeColor="text1"/>
          <w:szCs w:val="22"/>
        </w:rPr>
        <w:t>ch principech</w:t>
      </w:r>
      <w:r w:rsidR="00F11CB3" w:rsidRPr="00F11CB3">
        <w:rPr>
          <w:rFonts w:asciiTheme="majorHAnsi" w:hAnsiTheme="majorHAnsi" w:cstheme="majorHAnsi"/>
          <w:color w:val="000000" w:themeColor="text1"/>
          <w:szCs w:val="22"/>
        </w:rPr>
        <w:t xml:space="preserve"> péče FMT</w:t>
      </w:r>
      <w:r w:rsidR="00F11CB3">
        <w:rPr>
          <w:rFonts w:asciiTheme="majorHAnsi" w:hAnsiTheme="majorHAnsi" w:cstheme="majorHAnsi"/>
          <w:color w:val="000000" w:themeColor="text1"/>
          <w:szCs w:val="22"/>
        </w:rPr>
        <w:t xml:space="preserve">, příloha č.6 </w:t>
      </w:r>
      <w:r w:rsidR="007548E5">
        <w:rPr>
          <w:rFonts w:asciiTheme="majorHAnsi" w:hAnsiTheme="majorHAnsi" w:cstheme="majorHAnsi"/>
          <w:color w:val="000000" w:themeColor="text1"/>
          <w:szCs w:val="22"/>
        </w:rPr>
        <w:t>Metodiky</w:t>
      </w:r>
      <w:r w:rsidR="00F11CB3">
        <w:rPr>
          <w:rFonts w:asciiTheme="majorHAnsi" w:hAnsiTheme="majorHAnsi" w:cstheme="majorHAnsi"/>
          <w:color w:val="000000" w:themeColor="text1"/>
          <w:szCs w:val="22"/>
        </w:rPr>
        <w:t>)</w:t>
      </w:r>
      <w:r w:rsidR="006431CF" w:rsidRPr="00F11CB3">
        <w:rPr>
          <w:rFonts w:asciiTheme="majorHAnsi" w:hAnsiTheme="majorHAnsi" w:cstheme="minorBidi"/>
        </w:rPr>
        <w:t>:</w:t>
      </w:r>
    </w:p>
    <w:p w14:paraId="625FE9C2" w14:textId="7595167D" w:rsidR="003124F8" w:rsidRPr="009C32B2" w:rsidRDefault="003124F8" w:rsidP="003124F8">
      <w:pPr>
        <w:pStyle w:val="paragraph"/>
        <w:spacing w:before="0" w:beforeAutospacing="0" w:after="0" w:afterAutospacing="0"/>
        <w:ind w:right="1125"/>
        <w:jc w:val="both"/>
        <w:textAlignment w:val="baseline"/>
        <w:rPr>
          <w:rFonts w:asciiTheme="majorHAnsi" w:hAnsiTheme="majorHAnsi" w:cstheme="minorBidi"/>
          <w:b/>
          <w:sz w:val="22"/>
          <w:szCs w:val="22"/>
        </w:rPr>
      </w:pPr>
      <w:r w:rsidRPr="009C32B2">
        <w:rPr>
          <w:rFonts w:asciiTheme="majorHAnsi" w:hAnsiTheme="majorHAnsi" w:cstheme="minorBidi"/>
          <w:b/>
          <w:sz w:val="22"/>
          <w:szCs w:val="22"/>
        </w:rPr>
        <w:t>a)</w:t>
      </w:r>
      <w:r w:rsidRPr="009C32B2">
        <w:rPr>
          <w:rStyle w:val="normaltextrun"/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9C32B2" w:rsidRPr="009C32B2">
        <w:rPr>
          <w:rFonts w:asciiTheme="majorHAnsi" w:hAnsiTheme="majorHAnsi" w:cstheme="minorBidi"/>
          <w:b/>
          <w:sz w:val="22"/>
          <w:szCs w:val="22"/>
        </w:rPr>
        <w:t>Terénní</w:t>
      </w:r>
      <w:r w:rsidRPr="009C32B2">
        <w:rPr>
          <w:rFonts w:asciiTheme="majorHAnsi" w:hAnsiTheme="majorHAnsi" w:cstheme="minorBidi"/>
          <w:b/>
          <w:sz w:val="22"/>
          <w:szCs w:val="22"/>
        </w:rPr>
        <w:t xml:space="preserve"> služby    </w:t>
      </w:r>
    </w:p>
    <w:p w14:paraId="47594B89" w14:textId="39524E63" w:rsidR="009C32B2" w:rsidRDefault="009C32B2" w:rsidP="009C32B2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</w:p>
    <w:p w14:paraId="311D2229" w14:textId="77777777" w:rsidR="009C32B2" w:rsidRPr="009C32B2" w:rsidRDefault="009C32B2" w:rsidP="009C32B2">
      <w:pPr>
        <w:pStyle w:val="Bezmezer"/>
        <w:spacing w:line="276" w:lineRule="auto"/>
        <w:jc w:val="both"/>
        <w:rPr>
          <w:rFonts w:asciiTheme="majorHAnsi" w:hAnsiTheme="majorHAnsi" w:cstheme="majorHAnsi"/>
          <w:color w:val="000000" w:themeColor="text1"/>
          <w:u w:val="single"/>
        </w:rPr>
      </w:pPr>
      <w:r w:rsidRPr="009C32B2">
        <w:rPr>
          <w:rFonts w:asciiTheme="majorHAnsi" w:hAnsiTheme="majorHAnsi" w:cstheme="majorHAnsi"/>
          <w:color w:val="000000" w:themeColor="text1"/>
          <w:u w:val="single"/>
        </w:rPr>
        <w:t xml:space="preserve">Před propuštěním z ústavního OL: </w:t>
      </w:r>
    </w:p>
    <w:p w14:paraId="45B4458D" w14:textId="4C35A742" w:rsidR="009C32B2" w:rsidRPr="009C32B2" w:rsidRDefault="009C32B2" w:rsidP="00BA1EFF">
      <w:pPr>
        <w:pStyle w:val="Bezmezer"/>
        <w:numPr>
          <w:ilvl w:val="0"/>
          <w:numId w:val="66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>konzultace s týmem lůžkového oddělení a spolupráce s</w:t>
      </w:r>
      <w:r>
        <w:rPr>
          <w:rFonts w:asciiTheme="majorHAnsi" w:hAnsiTheme="majorHAnsi" w:cstheme="majorHAnsi"/>
          <w:color w:val="000000" w:themeColor="text1"/>
        </w:rPr>
        <w:t> pacientem/klientem</w:t>
      </w:r>
      <w:r w:rsidRPr="009C32B2">
        <w:rPr>
          <w:rFonts w:asciiTheme="majorHAnsi" w:hAnsiTheme="majorHAnsi" w:cstheme="majorHAnsi"/>
          <w:color w:val="000000" w:themeColor="text1"/>
        </w:rPr>
        <w:t xml:space="preserve"> s ústavní OL zvláště v závěrečných fázích léčby, provázání terapeutických plánů v ústavní a ambulantní léčbě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2FDD1714" w14:textId="247C439C" w:rsidR="009C32B2" w:rsidRPr="009C32B2" w:rsidRDefault="009C32B2" w:rsidP="00BA1EFF">
      <w:pPr>
        <w:pStyle w:val="Bezmezer"/>
        <w:numPr>
          <w:ilvl w:val="0"/>
          <w:numId w:val="66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 xml:space="preserve">podíl na </w:t>
      </w:r>
      <w:r>
        <w:rPr>
          <w:rFonts w:asciiTheme="majorHAnsi" w:hAnsiTheme="majorHAnsi" w:cstheme="majorHAnsi"/>
          <w:color w:val="000000" w:themeColor="text1"/>
        </w:rPr>
        <w:t xml:space="preserve">RA, </w:t>
      </w:r>
      <w:r w:rsidRPr="009C32B2">
        <w:rPr>
          <w:rFonts w:asciiTheme="majorHAnsi" w:hAnsiTheme="majorHAnsi" w:cstheme="majorHAnsi"/>
          <w:color w:val="000000" w:themeColor="text1"/>
        </w:rPr>
        <w:t>monitorace oblastí rizika a protektivních faktorů primárně v</w:t>
      </w:r>
      <w:r>
        <w:rPr>
          <w:rFonts w:asciiTheme="majorHAnsi" w:hAnsiTheme="majorHAnsi" w:cstheme="majorHAnsi"/>
          <w:color w:val="000000" w:themeColor="text1"/>
        </w:rPr>
        <w:t>e vlastním sociálním prostředí pacienta/klienta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4FCB2079" w14:textId="2EB961E8" w:rsidR="009C32B2" w:rsidRPr="009C32B2" w:rsidRDefault="009C32B2" w:rsidP="00BA1EFF">
      <w:pPr>
        <w:pStyle w:val="Bezmezer"/>
        <w:numPr>
          <w:ilvl w:val="0"/>
          <w:numId w:val="66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 xml:space="preserve">zmapování potřeb </w:t>
      </w:r>
      <w:r>
        <w:rPr>
          <w:rFonts w:asciiTheme="majorHAnsi" w:hAnsiTheme="majorHAnsi" w:cstheme="majorHAnsi"/>
          <w:color w:val="000000" w:themeColor="text1"/>
        </w:rPr>
        <w:t>pacienta/klienta</w:t>
      </w:r>
      <w:r w:rsidRPr="009C32B2">
        <w:rPr>
          <w:rFonts w:asciiTheme="majorHAnsi" w:hAnsiTheme="majorHAnsi" w:cstheme="majorHAnsi"/>
          <w:color w:val="000000" w:themeColor="text1"/>
        </w:rPr>
        <w:t>, v případě potřeby pomoc se zajišťováním bydlení, práce (před propuštěním z OL ústavní) či jiných služeb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3EA9A35D" w14:textId="01025126" w:rsidR="009C32B2" w:rsidRPr="009C32B2" w:rsidRDefault="009C32B2" w:rsidP="00BA1EFF">
      <w:pPr>
        <w:pStyle w:val="Bezmezer"/>
        <w:numPr>
          <w:ilvl w:val="0"/>
          <w:numId w:val="66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>pomoc s kontaktováním ambulantního lékaře a jiných služeb</w:t>
      </w:r>
      <w:r w:rsidR="00083F92">
        <w:rPr>
          <w:rFonts w:asciiTheme="majorHAnsi" w:hAnsiTheme="majorHAnsi" w:cstheme="majorHAnsi"/>
          <w:color w:val="000000" w:themeColor="text1"/>
        </w:rPr>
        <w:t>,</w:t>
      </w:r>
      <w:r w:rsidRPr="009C32B2">
        <w:rPr>
          <w:rFonts w:asciiTheme="majorHAnsi" w:hAnsiTheme="majorHAnsi" w:cstheme="majorHAnsi"/>
          <w:color w:val="000000" w:themeColor="text1"/>
        </w:rPr>
        <w:t xml:space="preserve"> pokud nebude nemocný přebírán přímo do péče FMT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0CED05B9" w14:textId="259B77A0" w:rsidR="009C32B2" w:rsidRPr="009C32B2" w:rsidRDefault="009C32B2" w:rsidP="00BA1EFF">
      <w:pPr>
        <w:pStyle w:val="Bezmezer"/>
        <w:numPr>
          <w:ilvl w:val="0"/>
          <w:numId w:val="66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 xml:space="preserve">navázání </w:t>
      </w:r>
      <w:r>
        <w:rPr>
          <w:rFonts w:asciiTheme="majorHAnsi" w:hAnsiTheme="majorHAnsi" w:cstheme="majorHAnsi"/>
          <w:color w:val="000000" w:themeColor="text1"/>
        </w:rPr>
        <w:t>pacienta/</w:t>
      </w:r>
      <w:r w:rsidRPr="009C32B2">
        <w:rPr>
          <w:rFonts w:asciiTheme="majorHAnsi" w:hAnsiTheme="majorHAnsi" w:cstheme="majorHAnsi"/>
          <w:color w:val="000000" w:themeColor="text1"/>
        </w:rPr>
        <w:t>klienta na zdravotní a sociální služby v daném regionu</w:t>
      </w:r>
      <w:r>
        <w:rPr>
          <w:rFonts w:asciiTheme="majorHAnsi" w:hAnsiTheme="majorHAnsi" w:cstheme="majorHAnsi"/>
          <w:color w:val="000000" w:themeColor="text1"/>
        </w:rPr>
        <w:t>.</w:t>
      </w:r>
    </w:p>
    <w:p w14:paraId="7C014300" w14:textId="77777777" w:rsidR="009C32B2" w:rsidRPr="009C32B2" w:rsidRDefault="009C32B2" w:rsidP="009C32B2">
      <w:pPr>
        <w:pStyle w:val="Bezmezer"/>
        <w:spacing w:line="276" w:lineRule="auto"/>
        <w:ind w:left="720"/>
        <w:jc w:val="both"/>
        <w:rPr>
          <w:rFonts w:asciiTheme="majorHAnsi" w:hAnsiTheme="majorHAnsi" w:cstheme="majorHAnsi"/>
          <w:color w:val="000000" w:themeColor="text1"/>
        </w:rPr>
      </w:pPr>
    </w:p>
    <w:p w14:paraId="57744B10" w14:textId="77777777" w:rsidR="009C32B2" w:rsidRPr="009C32B2" w:rsidRDefault="009C32B2" w:rsidP="009C32B2">
      <w:pPr>
        <w:pStyle w:val="Bezmezer"/>
        <w:spacing w:line="276" w:lineRule="auto"/>
        <w:jc w:val="both"/>
        <w:rPr>
          <w:rFonts w:asciiTheme="majorHAnsi" w:hAnsiTheme="majorHAnsi" w:cstheme="majorHAnsi"/>
          <w:color w:val="000000" w:themeColor="text1"/>
          <w:u w:val="single"/>
        </w:rPr>
      </w:pPr>
      <w:r w:rsidRPr="009C32B2">
        <w:rPr>
          <w:rFonts w:asciiTheme="majorHAnsi" w:hAnsiTheme="majorHAnsi" w:cstheme="majorHAnsi"/>
          <w:color w:val="000000" w:themeColor="text1"/>
          <w:u w:val="single"/>
        </w:rPr>
        <w:t>Po propuštění z ústavního OL:</w:t>
      </w:r>
    </w:p>
    <w:p w14:paraId="2338D184" w14:textId="77777777" w:rsidR="009C32B2" w:rsidRPr="009C32B2" w:rsidRDefault="009C32B2" w:rsidP="00BA1EFF">
      <w:pPr>
        <w:pStyle w:val="Bezmezer"/>
        <w:numPr>
          <w:ilvl w:val="0"/>
          <w:numId w:val="66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>RA, monitorace oblastí rizika a protektivních faktorů primárně v</w:t>
      </w:r>
      <w:r>
        <w:rPr>
          <w:rFonts w:asciiTheme="majorHAnsi" w:hAnsiTheme="majorHAnsi" w:cstheme="majorHAnsi"/>
          <w:color w:val="000000" w:themeColor="text1"/>
        </w:rPr>
        <w:t>e vlastním sociálním prostředí pacienta/klienta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2FCE4649" w14:textId="743B6AF9" w:rsidR="009C32B2" w:rsidRPr="009C32B2" w:rsidRDefault="009C32B2" w:rsidP="00BA1EFF">
      <w:pPr>
        <w:pStyle w:val="Bezmezer"/>
        <w:numPr>
          <w:ilvl w:val="0"/>
          <w:numId w:val="66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>v případě, že má rodina zájem o zapojení, kontakt s rodinou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176B38A9" w14:textId="2978696A" w:rsidR="009C32B2" w:rsidRPr="009C32B2" w:rsidRDefault="009C32B2" w:rsidP="00BA1EFF">
      <w:pPr>
        <w:pStyle w:val="Bezmezer"/>
        <w:numPr>
          <w:ilvl w:val="0"/>
          <w:numId w:val="66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>spolupráce s potřebnými úřady – jejich návštěva spolu s</w:t>
      </w:r>
      <w:r>
        <w:rPr>
          <w:rFonts w:asciiTheme="majorHAnsi" w:hAnsiTheme="majorHAnsi" w:cstheme="majorHAnsi"/>
          <w:color w:val="000000" w:themeColor="text1"/>
        </w:rPr>
        <w:t> pacientem/</w:t>
      </w:r>
      <w:r w:rsidRPr="009C32B2">
        <w:rPr>
          <w:rFonts w:asciiTheme="majorHAnsi" w:hAnsiTheme="majorHAnsi" w:cstheme="majorHAnsi"/>
          <w:color w:val="000000" w:themeColor="text1"/>
        </w:rPr>
        <w:t>klientem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07697295" w14:textId="561F9F23" w:rsidR="009C32B2" w:rsidRPr="009C32B2" w:rsidRDefault="009C32B2" w:rsidP="00BA1EFF">
      <w:pPr>
        <w:pStyle w:val="Bezmezer"/>
        <w:numPr>
          <w:ilvl w:val="0"/>
          <w:numId w:val="66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>spolupráce s jinými agenturami (Mediační a probační služba, úřad práce, soudy)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735D60AB" w14:textId="5F7D8252" w:rsidR="009C32B2" w:rsidRPr="009C32B2" w:rsidRDefault="009C32B2" w:rsidP="00BA1EFF">
      <w:pPr>
        <w:pStyle w:val="Bezmezer"/>
        <w:numPr>
          <w:ilvl w:val="0"/>
          <w:numId w:val="66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t>v případě potřeby sociální služby, pomoc se zajišťováním bydlení, práce</w:t>
      </w:r>
      <w:r>
        <w:rPr>
          <w:rFonts w:asciiTheme="majorHAnsi" w:hAnsiTheme="majorHAnsi" w:cstheme="majorHAnsi"/>
          <w:color w:val="000000" w:themeColor="text1"/>
        </w:rPr>
        <w:t>.</w:t>
      </w:r>
      <w:r w:rsidRPr="009C32B2">
        <w:rPr>
          <w:rFonts w:asciiTheme="majorHAnsi" w:hAnsiTheme="majorHAnsi" w:cstheme="majorHAnsi"/>
          <w:color w:val="000000" w:themeColor="text1"/>
        </w:rPr>
        <w:t xml:space="preserve"> </w:t>
      </w:r>
    </w:p>
    <w:p w14:paraId="25960ECC" w14:textId="7B14FE0D" w:rsidR="009C32B2" w:rsidRDefault="009C32B2" w:rsidP="009C32B2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</w:p>
    <w:p w14:paraId="147113E1" w14:textId="2E91ABFD" w:rsidR="009C32B2" w:rsidRDefault="009C32B2" w:rsidP="009C32B2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Fonts w:asciiTheme="majorHAnsi" w:hAnsiTheme="majorHAnsi" w:cstheme="minorBidi"/>
          <w:b/>
          <w:sz w:val="22"/>
          <w:szCs w:val="22"/>
        </w:rPr>
      </w:pPr>
      <w:r w:rsidRPr="009C32B2">
        <w:rPr>
          <w:rFonts w:asciiTheme="majorHAnsi" w:hAnsiTheme="majorHAnsi" w:cstheme="minorBidi"/>
          <w:b/>
          <w:sz w:val="22"/>
          <w:szCs w:val="22"/>
        </w:rPr>
        <w:t>b) Konzultační služby</w:t>
      </w:r>
    </w:p>
    <w:p w14:paraId="257FDB1C" w14:textId="44B78713" w:rsidR="009C32B2" w:rsidRDefault="009C32B2" w:rsidP="009C32B2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Fonts w:asciiTheme="majorHAnsi" w:hAnsiTheme="majorHAnsi" w:cstheme="minorBidi"/>
          <w:b/>
          <w:sz w:val="22"/>
          <w:szCs w:val="22"/>
        </w:rPr>
      </w:pPr>
      <w:r>
        <w:rPr>
          <w:rFonts w:asciiTheme="majorHAnsi" w:hAnsiTheme="majorHAnsi" w:cstheme="minorBidi"/>
          <w:b/>
          <w:sz w:val="22"/>
          <w:szCs w:val="22"/>
        </w:rPr>
        <w:t xml:space="preserve"> </w:t>
      </w:r>
    </w:p>
    <w:p w14:paraId="620A4587" w14:textId="32432E3C" w:rsidR="00F11CB3" w:rsidRPr="00D33D42" w:rsidRDefault="009C32B2" w:rsidP="00F11CB3">
      <w:pPr>
        <w:pStyle w:val="Odstavecseseznamem"/>
        <w:numPr>
          <w:ilvl w:val="0"/>
          <w:numId w:val="67"/>
        </w:numPr>
        <w:spacing w:before="0" w:after="0"/>
        <w:jc w:val="both"/>
        <w:rPr>
          <w:rFonts w:asciiTheme="majorHAnsi" w:hAnsiTheme="majorHAnsi" w:cstheme="majorHAnsi"/>
          <w:color w:val="000000" w:themeColor="text1"/>
        </w:rPr>
      </w:pPr>
      <w:r w:rsidRPr="009C32B2">
        <w:rPr>
          <w:rFonts w:asciiTheme="majorHAnsi" w:hAnsiTheme="majorHAnsi" w:cstheme="majorHAnsi"/>
          <w:color w:val="000000" w:themeColor="text1"/>
        </w:rPr>
        <w:lastRenderedPageBreak/>
        <w:t xml:space="preserve">všichni členové FMT budou poskytovat individuální konzultace cílové skupině v prostorách k tomu určených. </w:t>
      </w:r>
    </w:p>
    <w:p w14:paraId="156F64F2" w14:textId="77777777" w:rsidR="003124F8" w:rsidRPr="00860486" w:rsidRDefault="003124F8" w:rsidP="003124F8">
      <w:pPr>
        <w:pStyle w:val="paragraph"/>
        <w:spacing w:before="0" w:beforeAutospacing="0" w:after="0" w:afterAutospacing="0"/>
        <w:ind w:right="1125"/>
        <w:textAlignment w:val="baseline"/>
        <w:rPr>
          <w:rFonts w:asciiTheme="majorHAnsi" w:hAnsiTheme="majorHAnsi" w:cstheme="minorBidi"/>
          <w:sz w:val="22"/>
          <w:szCs w:val="22"/>
        </w:rPr>
      </w:pPr>
      <w:r w:rsidRPr="00860486">
        <w:rPr>
          <w:rFonts w:asciiTheme="majorHAnsi" w:hAnsiTheme="majorHAnsi" w:cstheme="minorBidi"/>
          <w:sz w:val="22"/>
          <w:szCs w:val="22"/>
        </w:rPr>
        <w:t> </w:t>
      </w:r>
    </w:p>
    <w:p w14:paraId="6D8058E0" w14:textId="74F4E9FD" w:rsidR="003124F8" w:rsidRDefault="009C32B2" w:rsidP="003124F8">
      <w:pPr>
        <w:pStyle w:val="paragraph"/>
        <w:spacing w:before="0" w:beforeAutospacing="0" w:after="0" w:afterAutospacing="0"/>
        <w:ind w:right="1125"/>
        <w:textAlignment w:val="baseline"/>
        <w:rPr>
          <w:rFonts w:asciiTheme="majorHAnsi" w:hAnsiTheme="majorHAnsi" w:cstheme="minorBidi"/>
          <w:b/>
          <w:sz w:val="22"/>
          <w:szCs w:val="22"/>
        </w:rPr>
      </w:pPr>
      <w:r w:rsidRPr="009C32B2">
        <w:rPr>
          <w:rFonts w:asciiTheme="majorHAnsi" w:hAnsiTheme="majorHAnsi" w:cstheme="minorBidi"/>
          <w:b/>
          <w:sz w:val="22"/>
          <w:szCs w:val="22"/>
        </w:rPr>
        <w:t>c</w:t>
      </w:r>
      <w:r w:rsidR="003124F8" w:rsidRPr="009C32B2">
        <w:rPr>
          <w:rFonts w:asciiTheme="majorHAnsi" w:hAnsiTheme="majorHAnsi" w:cstheme="minorBidi"/>
          <w:b/>
          <w:sz w:val="22"/>
          <w:szCs w:val="22"/>
        </w:rPr>
        <w:t>) Služby psychiatrické </w:t>
      </w:r>
    </w:p>
    <w:p w14:paraId="72C174E3" w14:textId="77777777" w:rsidR="001B6802" w:rsidRPr="009C32B2" w:rsidRDefault="001B6802" w:rsidP="003124F8">
      <w:pPr>
        <w:pStyle w:val="paragraph"/>
        <w:spacing w:before="0" w:beforeAutospacing="0" w:after="0" w:afterAutospacing="0"/>
        <w:ind w:right="1125"/>
        <w:textAlignment w:val="baseline"/>
        <w:rPr>
          <w:rFonts w:asciiTheme="majorHAnsi" w:hAnsiTheme="majorHAnsi" w:cstheme="minorBidi"/>
          <w:b/>
          <w:sz w:val="22"/>
          <w:szCs w:val="22"/>
        </w:rPr>
      </w:pPr>
    </w:p>
    <w:p w14:paraId="4BF557FD" w14:textId="0549A096" w:rsidR="001B6802" w:rsidRPr="001B6802" w:rsidRDefault="001B6802" w:rsidP="00BA1EFF">
      <w:pPr>
        <w:pStyle w:val="Odstavecseseznamem"/>
        <w:numPr>
          <w:ilvl w:val="0"/>
          <w:numId w:val="68"/>
        </w:numPr>
        <w:spacing w:before="0" w:after="100" w:afterAutospacing="1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  <w:bookmarkStart w:id="34" w:name="_Hlk29827282"/>
      <w:r w:rsidRPr="001B6802">
        <w:rPr>
          <w:rFonts w:asciiTheme="majorHAnsi" w:hAnsiTheme="majorHAnsi" w:cstheme="majorHAnsi"/>
          <w:color w:val="000000" w:themeColor="text1"/>
          <w:szCs w:val="22"/>
        </w:rPr>
        <w:t xml:space="preserve">ambulantní péče o rizikové </w:t>
      </w:r>
      <w:r>
        <w:rPr>
          <w:rFonts w:asciiTheme="majorHAnsi" w:hAnsiTheme="majorHAnsi" w:cstheme="majorHAnsi"/>
          <w:color w:val="000000" w:themeColor="text1"/>
          <w:szCs w:val="22"/>
        </w:rPr>
        <w:t>pacienty/</w:t>
      </w:r>
      <w:r w:rsidRPr="001B6802">
        <w:rPr>
          <w:rFonts w:asciiTheme="majorHAnsi" w:hAnsiTheme="majorHAnsi" w:cstheme="majorHAnsi"/>
          <w:color w:val="000000" w:themeColor="text1"/>
          <w:szCs w:val="22"/>
        </w:rPr>
        <w:t>klienty s nařízeným OL (kompletní diagnostika, edukace, léčba)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1E3D7109" w14:textId="29DB1FED" w:rsidR="001B6802" w:rsidRPr="001B6802" w:rsidRDefault="001B6802" w:rsidP="00BA1EFF">
      <w:pPr>
        <w:pStyle w:val="Odstavecseseznamem"/>
        <w:numPr>
          <w:ilvl w:val="0"/>
          <w:numId w:val="68"/>
        </w:numPr>
        <w:spacing w:before="0" w:after="100" w:afterAutospacing="1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RA</w:t>
      </w:r>
      <w:r w:rsidRPr="001B6802">
        <w:rPr>
          <w:rFonts w:asciiTheme="majorHAnsi" w:hAnsiTheme="majorHAnsi" w:cstheme="majorHAnsi"/>
          <w:color w:val="000000" w:themeColor="text1"/>
          <w:szCs w:val="22"/>
        </w:rPr>
        <w:t xml:space="preserve"> a hodnocení protektivních faktorů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445706DC" w14:textId="4DE33962" w:rsidR="003124F8" w:rsidRPr="00AC4C91" w:rsidRDefault="001B6802" w:rsidP="00AC4C91">
      <w:pPr>
        <w:pStyle w:val="Odstavecseseznamem"/>
        <w:numPr>
          <w:ilvl w:val="0"/>
          <w:numId w:val="68"/>
        </w:numPr>
        <w:spacing w:before="0" w:after="100" w:afterAutospacing="1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1B6802">
        <w:rPr>
          <w:rFonts w:asciiTheme="majorHAnsi" w:hAnsiTheme="majorHAnsi" w:cstheme="majorHAnsi"/>
          <w:color w:val="000000" w:themeColor="text1"/>
          <w:szCs w:val="22"/>
        </w:rPr>
        <w:t xml:space="preserve">sestavení individuálního terapeutického plánu dle rizikových oblastí </w:t>
      </w:r>
      <w:r>
        <w:rPr>
          <w:rFonts w:asciiTheme="majorHAnsi" w:hAnsiTheme="majorHAnsi" w:cstheme="majorHAnsi"/>
          <w:color w:val="000000" w:themeColor="text1"/>
          <w:szCs w:val="22"/>
        </w:rPr>
        <w:t>pacienta/</w:t>
      </w:r>
      <w:r w:rsidRPr="001B6802">
        <w:rPr>
          <w:rFonts w:asciiTheme="majorHAnsi" w:hAnsiTheme="majorHAnsi" w:cstheme="majorHAnsi"/>
          <w:color w:val="000000" w:themeColor="text1"/>
          <w:szCs w:val="22"/>
        </w:rPr>
        <w:t>klienta</w:t>
      </w:r>
      <w:r>
        <w:rPr>
          <w:rFonts w:asciiTheme="majorHAnsi" w:hAnsiTheme="majorHAnsi" w:cstheme="majorHAnsi"/>
          <w:color w:val="000000" w:themeColor="text1"/>
          <w:szCs w:val="22"/>
        </w:rPr>
        <w:t>.</w:t>
      </w:r>
    </w:p>
    <w:bookmarkEnd w:id="34"/>
    <w:p w14:paraId="59AEF8DE" w14:textId="47B1A970" w:rsidR="003124F8" w:rsidRPr="009C32B2" w:rsidRDefault="009C32B2" w:rsidP="003124F8">
      <w:pPr>
        <w:pStyle w:val="paragraph"/>
        <w:spacing w:before="0" w:beforeAutospacing="0" w:after="0" w:afterAutospacing="0"/>
        <w:ind w:right="1125"/>
        <w:textAlignment w:val="baseline"/>
        <w:rPr>
          <w:rFonts w:asciiTheme="majorHAnsi" w:hAnsiTheme="majorHAnsi" w:cstheme="minorBidi"/>
          <w:b/>
          <w:sz w:val="22"/>
          <w:szCs w:val="22"/>
        </w:rPr>
      </w:pPr>
      <w:r w:rsidRPr="009C32B2">
        <w:rPr>
          <w:rFonts w:asciiTheme="majorHAnsi" w:hAnsiTheme="majorHAnsi" w:cstheme="minorBidi"/>
          <w:b/>
          <w:sz w:val="22"/>
          <w:szCs w:val="22"/>
        </w:rPr>
        <w:t>d</w:t>
      </w:r>
      <w:r w:rsidR="003124F8" w:rsidRPr="009C32B2">
        <w:rPr>
          <w:rFonts w:asciiTheme="majorHAnsi" w:hAnsiTheme="majorHAnsi" w:cstheme="minorBidi"/>
          <w:b/>
          <w:sz w:val="22"/>
          <w:szCs w:val="22"/>
        </w:rPr>
        <w:t>) Služby klinického psychologa </w:t>
      </w:r>
    </w:p>
    <w:p w14:paraId="144DB4D3" w14:textId="3C37FDE4" w:rsidR="001B6802" w:rsidRPr="001B6802" w:rsidRDefault="001B6802" w:rsidP="00BA1EFF">
      <w:pPr>
        <w:pStyle w:val="Odstavecseseznamem"/>
        <w:numPr>
          <w:ilvl w:val="0"/>
          <w:numId w:val="69"/>
        </w:num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</w:rPr>
      </w:pPr>
      <w:bookmarkStart w:id="35" w:name="_Hlk29827212"/>
      <w:r w:rsidRPr="001B6802">
        <w:rPr>
          <w:rFonts w:asciiTheme="majorHAnsi" w:hAnsiTheme="majorHAnsi" w:cstheme="majorHAnsi"/>
          <w:color w:val="000000" w:themeColor="text1"/>
        </w:rPr>
        <w:t>klinicko</w:t>
      </w:r>
      <w:r w:rsidRPr="001B6802">
        <w:rPr>
          <w:rFonts w:asciiTheme="majorHAnsi" w:hAnsiTheme="majorHAnsi" w:cstheme="majorHAnsi"/>
          <w:b/>
          <w:color w:val="000000" w:themeColor="text1"/>
        </w:rPr>
        <w:t>-</w:t>
      </w:r>
      <w:r w:rsidRPr="001B6802">
        <w:rPr>
          <w:rFonts w:asciiTheme="majorHAnsi" w:hAnsiTheme="majorHAnsi" w:cstheme="majorHAnsi"/>
          <w:color w:val="000000" w:themeColor="text1"/>
        </w:rPr>
        <w:t>psychologická diagnostika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  <w:r w:rsidRPr="001B6802">
        <w:rPr>
          <w:rFonts w:asciiTheme="majorHAnsi" w:hAnsiTheme="majorHAnsi" w:cstheme="majorHAnsi"/>
          <w:color w:val="000000" w:themeColor="text1"/>
        </w:rPr>
        <w:t xml:space="preserve"> </w:t>
      </w:r>
    </w:p>
    <w:p w14:paraId="041EB994" w14:textId="2B7FDD29" w:rsidR="001B6802" w:rsidRPr="001B6802" w:rsidRDefault="001B6802" w:rsidP="00BA1EFF">
      <w:pPr>
        <w:pStyle w:val="Odstavecseseznamem"/>
        <w:numPr>
          <w:ilvl w:val="0"/>
          <w:numId w:val="69"/>
        </w:num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RA</w:t>
      </w:r>
      <w:r w:rsidRPr="001B6802">
        <w:rPr>
          <w:rFonts w:asciiTheme="majorHAnsi" w:hAnsiTheme="majorHAnsi" w:cstheme="majorHAnsi"/>
          <w:color w:val="000000" w:themeColor="text1"/>
        </w:rPr>
        <w:t xml:space="preserve"> </w:t>
      </w:r>
      <w:r w:rsidRPr="001B6802">
        <w:rPr>
          <w:rFonts w:asciiTheme="majorHAnsi" w:hAnsiTheme="majorHAnsi" w:cstheme="majorHAnsi"/>
          <w:color w:val="000000" w:themeColor="text1"/>
          <w:szCs w:val="22"/>
        </w:rPr>
        <w:t>a hodnocení protektivních faktorů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29C21BB6" w14:textId="2F8F28C0" w:rsidR="001B6802" w:rsidRPr="001B6802" w:rsidRDefault="001B6802" w:rsidP="00BA1EFF">
      <w:pPr>
        <w:pStyle w:val="Odstavecseseznamem"/>
        <w:numPr>
          <w:ilvl w:val="0"/>
          <w:numId w:val="69"/>
        </w:num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psychoterapeutické služby (individuální, skupinová, rodinná, párová terapie)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16ADF0C2" w14:textId="44F4CBF0" w:rsidR="001B6802" w:rsidRPr="001B6802" w:rsidRDefault="001B6802" w:rsidP="00BA1EFF">
      <w:pPr>
        <w:pStyle w:val="Nadpis1"/>
        <w:numPr>
          <w:ilvl w:val="0"/>
          <w:numId w:val="69"/>
        </w:numPr>
        <w:spacing w:before="100" w:beforeAutospacing="1" w:after="100" w:afterAutospacing="1"/>
        <w:ind w:right="1134"/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bookmarkStart w:id="36" w:name="_Toc22644535"/>
      <w:bookmarkStart w:id="37" w:name="_Toc25221286"/>
      <w:r w:rsidRPr="001B6802">
        <w:rPr>
          <w:rFonts w:asciiTheme="majorHAnsi" w:hAnsiTheme="majorHAnsi" w:cstheme="majorHAnsi"/>
          <w:b w:val="0"/>
          <w:color w:val="000000" w:themeColor="text1"/>
          <w:sz w:val="22"/>
        </w:rPr>
        <w:t>práce s rodinou</w:t>
      </w:r>
      <w:bookmarkEnd w:id="36"/>
      <w:r w:rsidRPr="001B680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a blízkými </w:t>
      </w:r>
      <w:r>
        <w:rPr>
          <w:rFonts w:asciiTheme="majorHAnsi" w:hAnsiTheme="majorHAnsi" w:cstheme="majorHAnsi"/>
          <w:b w:val="0"/>
          <w:color w:val="000000" w:themeColor="text1"/>
          <w:sz w:val="22"/>
        </w:rPr>
        <w:t>pacienta/klienta</w:t>
      </w:r>
      <w:r w:rsidRPr="001B6802">
        <w:rPr>
          <w:rFonts w:asciiTheme="majorHAnsi" w:eastAsiaTheme="minorEastAsia" w:hAnsiTheme="majorHAnsi" w:cstheme="minorBidi"/>
          <w:b w:val="0"/>
          <w:sz w:val="22"/>
          <w:lang w:eastAsia="en-US"/>
        </w:rPr>
        <w:t>;</w:t>
      </w:r>
      <w:bookmarkEnd w:id="37"/>
    </w:p>
    <w:p w14:paraId="29F9FB93" w14:textId="36738603" w:rsidR="001B6802" w:rsidRPr="001B6802" w:rsidRDefault="001B6802" w:rsidP="00BA1EFF">
      <w:pPr>
        <w:pStyle w:val="Odstavecseseznamem"/>
        <w:numPr>
          <w:ilvl w:val="0"/>
          <w:numId w:val="69"/>
        </w:num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lang w:eastAsia="en-US"/>
        </w:rPr>
      </w:pPr>
      <w:r w:rsidRPr="001B6802">
        <w:rPr>
          <w:rFonts w:asciiTheme="majorHAnsi" w:hAnsiTheme="majorHAnsi" w:cstheme="majorHAnsi"/>
          <w:color w:val="000000" w:themeColor="text1"/>
          <w:lang w:eastAsia="en-US"/>
        </w:rPr>
        <w:t>psychologická prevence a poradenství</w:t>
      </w:r>
      <w:r>
        <w:rPr>
          <w:rFonts w:asciiTheme="majorHAnsi" w:hAnsiTheme="majorHAnsi" w:cstheme="majorHAnsi"/>
          <w:color w:val="000000" w:themeColor="text1"/>
          <w:lang w:eastAsia="en-US"/>
        </w:rPr>
        <w:t>.</w:t>
      </w:r>
    </w:p>
    <w:p w14:paraId="10B4BFC2" w14:textId="00C07591" w:rsidR="003124F8" w:rsidRPr="009C32B2" w:rsidRDefault="009C32B2" w:rsidP="003124F8">
      <w:pPr>
        <w:pStyle w:val="paragraph"/>
        <w:spacing w:before="0" w:beforeAutospacing="0" w:after="0" w:afterAutospacing="0"/>
        <w:ind w:right="1125"/>
        <w:textAlignment w:val="baseline"/>
        <w:rPr>
          <w:rFonts w:asciiTheme="majorHAnsi" w:hAnsiTheme="majorHAnsi" w:cstheme="minorBidi"/>
          <w:b/>
          <w:sz w:val="22"/>
          <w:szCs w:val="22"/>
        </w:rPr>
      </w:pPr>
      <w:bookmarkStart w:id="38" w:name="_Hlk29827380"/>
      <w:bookmarkEnd w:id="35"/>
      <w:r w:rsidRPr="009C32B2">
        <w:rPr>
          <w:rFonts w:asciiTheme="majorHAnsi" w:hAnsiTheme="majorHAnsi" w:cstheme="minorBidi"/>
          <w:b/>
          <w:sz w:val="22"/>
          <w:szCs w:val="22"/>
        </w:rPr>
        <w:t>e</w:t>
      </w:r>
      <w:r w:rsidR="003124F8" w:rsidRPr="009C32B2">
        <w:rPr>
          <w:rFonts w:asciiTheme="majorHAnsi" w:hAnsiTheme="majorHAnsi" w:cstheme="minorBidi"/>
          <w:b/>
          <w:sz w:val="22"/>
          <w:szCs w:val="22"/>
        </w:rPr>
        <w:t xml:space="preserve">) Služby </w:t>
      </w:r>
      <w:r w:rsidRPr="009C32B2">
        <w:rPr>
          <w:rFonts w:asciiTheme="majorHAnsi" w:hAnsiTheme="majorHAnsi" w:cstheme="minorBidi"/>
          <w:b/>
          <w:sz w:val="22"/>
          <w:szCs w:val="22"/>
        </w:rPr>
        <w:t>sestry pro péči v psychiatrii</w:t>
      </w:r>
      <w:r w:rsidR="003124F8" w:rsidRPr="009C32B2">
        <w:rPr>
          <w:rFonts w:asciiTheme="majorHAnsi" w:hAnsiTheme="majorHAnsi" w:cstheme="minorBidi"/>
          <w:b/>
          <w:sz w:val="22"/>
          <w:szCs w:val="22"/>
        </w:rPr>
        <w:t> </w:t>
      </w:r>
    </w:p>
    <w:p w14:paraId="0F24894A" w14:textId="5D004E59" w:rsidR="001B6802" w:rsidRPr="001B6802" w:rsidRDefault="001B6802" w:rsidP="00BA1EFF">
      <w:pPr>
        <w:pStyle w:val="Bezmezer"/>
        <w:numPr>
          <w:ilvl w:val="0"/>
          <w:numId w:val="70"/>
        </w:numPr>
        <w:spacing w:before="100" w:beforeAutospacing="1" w:after="100" w:afterAutospacing="1" w:line="276" w:lineRule="auto"/>
        <w:ind w:left="700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průběžné hodnocení psychického stavu pacienta</w:t>
      </w:r>
      <w:r>
        <w:rPr>
          <w:rFonts w:asciiTheme="majorHAnsi" w:hAnsiTheme="majorHAnsi" w:cstheme="majorHAnsi"/>
          <w:color w:val="000000" w:themeColor="text1"/>
        </w:rPr>
        <w:t>/klienta</w:t>
      </w:r>
      <w:r w:rsidRPr="001B6802">
        <w:rPr>
          <w:rFonts w:asciiTheme="majorHAnsi" w:hAnsiTheme="majorHAnsi" w:cstheme="majorHAnsi"/>
          <w:color w:val="000000" w:themeColor="text1"/>
        </w:rPr>
        <w:t xml:space="preserve"> a jeho adherence s léčbou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07B38C71" w14:textId="30B6F136" w:rsidR="001B6802" w:rsidRPr="00D27B24" w:rsidRDefault="001B6802" w:rsidP="00BA1EFF">
      <w:pPr>
        <w:pStyle w:val="Bezmezer"/>
        <w:numPr>
          <w:ilvl w:val="0"/>
          <w:numId w:val="70"/>
        </w:numPr>
        <w:spacing w:before="100" w:beforeAutospacing="1" w:after="100" w:afterAutospacing="1" w:line="276" w:lineRule="auto"/>
        <w:ind w:left="700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monitorace oblastí rizika protektivních faktorů primárně v oblasti zdravotní péče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7550814D" w14:textId="6E602E64" w:rsidR="00D27B24" w:rsidRPr="001B6802" w:rsidRDefault="00D27B24" w:rsidP="00BA1EFF">
      <w:pPr>
        <w:pStyle w:val="Bezmezer"/>
        <w:numPr>
          <w:ilvl w:val="0"/>
          <w:numId w:val="70"/>
        </w:numPr>
        <w:spacing w:before="100" w:beforeAutospacing="1" w:after="100" w:afterAutospacing="1" w:line="276" w:lineRule="auto"/>
        <w:ind w:left="70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eastAsiaTheme="minorEastAsia" w:hAnsiTheme="majorHAnsi" w:cstheme="minorBidi"/>
          <w:lang w:eastAsia="en-US"/>
        </w:rPr>
        <w:t>sestavuje a realizuje individuální rehabilitační plán (v případě SMI) primárně v oblasti zdravotní péče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0E1F7324" w14:textId="25A30951" w:rsidR="001B6802" w:rsidRPr="001B6802" w:rsidRDefault="001B6802" w:rsidP="00BA1EFF">
      <w:pPr>
        <w:pStyle w:val="Odstavecseseznamem"/>
        <w:numPr>
          <w:ilvl w:val="0"/>
          <w:numId w:val="70"/>
        </w:numPr>
        <w:spacing w:before="100" w:beforeAutospacing="1" w:after="100" w:afterAutospacing="1"/>
        <w:ind w:left="700"/>
        <w:contextualSpacing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1B6802">
        <w:rPr>
          <w:rFonts w:asciiTheme="majorHAnsi" w:hAnsiTheme="majorHAnsi" w:cstheme="majorHAnsi"/>
          <w:color w:val="000000" w:themeColor="text1"/>
        </w:rPr>
        <w:t xml:space="preserve">podpora při užívání léků, </w:t>
      </w:r>
      <w:r w:rsidRPr="001B6802">
        <w:rPr>
          <w:rFonts w:asciiTheme="majorHAnsi" w:hAnsiTheme="majorHAnsi" w:cstheme="majorHAnsi"/>
          <w:color w:val="000000" w:themeColor="text1"/>
          <w:szCs w:val="22"/>
        </w:rPr>
        <w:t>aplikace depotních injekcí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6790E65F" w14:textId="3F8490E0" w:rsidR="001B6802" w:rsidRPr="001B6802" w:rsidRDefault="001B6802" w:rsidP="00BA1EFF">
      <w:pPr>
        <w:pStyle w:val="Bezmezer"/>
        <w:numPr>
          <w:ilvl w:val="0"/>
          <w:numId w:val="70"/>
        </w:numPr>
        <w:spacing w:before="100" w:beforeAutospacing="1" w:after="100" w:afterAutospacing="1" w:line="276" w:lineRule="auto"/>
        <w:ind w:left="700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podpora pacienta</w:t>
      </w:r>
      <w:r>
        <w:rPr>
          <w:rFonts w:asciiTheme="majorHAnsi" w:hAnsiTheme="majorHAnsi" w:cstheme="majorHAnsi"/>
          <w:color w:val="000000" w:themeColor="text1"/>
        </w:rPr>
        <w:t>/klienta</w:t>
      </w:r>
      <w:r w:rsidRPr="001B6802">
        <w:rPr>
          <w:rFonts w:asciiTheme="majorHAnsi" w:hAnsiTheme="majorHAnsi" w:cstheme="majorHAnsi"/>
          <w:color w:val="000000" w:themeColor="text1"/>
        </w:rPr>
        <w:t xml:space="preserve"> při zvládání činností běžného života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3CE2B07D" w14:textId="0AE59DF6" w:rsidR="001B6802" w:rsidRPr="00D27B24" w:rsidRDefault="001B6802" w:rsidP="00BA1EFF">
      <w:pPr>
        <w:pStyle w:val="Bezmezer"/>
        <w:numPr>
          <w:ilvl w:val="0"/>
          <w:numId w:val="70"/>
        </w:numPr>
        <w:spacing w:before="100" w:beforeAutospacing="1" w:after="100" w:afterAutospacing="1" w:line="276" w:lineRule="auto"/>
        <w:ind w:left="700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edukace pacienta</w:t>
      </w:r>
      <w:r>
        <w:rPr>
          <w:rFonts w:asciiTheme="majorHAnsi" w:hAnsiTheme="majorHAnsi" w:cstheme="majorHAnsi"/>
          <w:color w:val="000000" w:themeColor="text1"/>
        </w:rPr>
        <w:t>/klienta</w:t>
      </w:r>
      <w:r w:rsidRPr="001B6802">
        <w:rPr>
          <w:rFonts w:asciiTheme="majorHAnsi" w:hAnsiTheme="majorHAnsi" w:cstheme="majorHAnsi"/>
          <w:color w:val="000000" w:themeColor="text1"/>
        </w:rPr>
        <w:t xml:space="preserve"> a jeho blízkých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25E994E6" w14:textId="658ECF35" w:rsidR="00D27B24" w:rsidRPr="00D27B24" w:rsidRDefault="006504E7" w:rsidP="00BA1EFF">
      <w:pPr>
        <w:pStyle w:val="Bezmezer"/>
        <w:numPr>
          <w:ilvl w:val="0"/>
          <w:numId w:val="70"/>
        </w:numPr>
        <w:spacing w:before="100" w:beforeAutospacing="1" w:after="100" w:afterAutospacing="1" w:line="276" w:lineRule="auto"/>
        <w:ind w:left="700"/>
        <w:jc w:val="both"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 xml:space="preserve">role </w:t>
      </w:r>
      <w:r w:rsidR="00D27B24">
        <w:rPr>
          <w:rFonts w:asciiTheme="majorHAnsi" w:hAnsiTheme="majorHAnsi" w:cstheme="majorHAnsi"/>
          <w:color w:val="000000" w:themeColor="text1"/>
          <w:szCs w:val="22"/>
        </w:rPr>
        <w:t>case manager</w:t>
      </w:r>
      <w:r w:rsidR="00416F16">
        <w:rPr>
          <w:rFonts w:asciiTheme="majorHAnsi" w:hAnsiTheme="majorHAnsi" w:cstheme="majorHAnsi"/>
          <w:color w:val="000000" w:themeColor="text1"/>
          <w:szCs w:val="22"/>
        </w:rPr>
        <w:t>a</w:t>
      </w:r>
      <w:r w:rsidR="00D27B24"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3CFBE524" w14:textId="543CAEE3" w:rsidR="003124F8" w:rsidRPr="001B6802" w:rsidRDefault="001B6802" w:rsidP="00BA1EFF">
      <w:pPr>
        <w:pStyle w:val="Bezmezer"/>
        <w:numPr>
          <w:ilvl w:val="0"/>
          <w:numId w:val="70"/>
        </w:numPr>
        <w:spacing w:before="100" w:beforeAutospacing="1" w:after="100" w:afterAutospacing="1" w:line="276" w:lineRule="auto"/>
        <w:ind w:left="700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koordinace spolupráce jednotlivých typů služeb</w:t>
      </w:r>
      <w:r>
        <w:rPr>
          <w:rFonts w:asciiTheme="majorHAnsi" w:hAnsiTheme="majorHAnsi" w:cstheme="majorHAnsi"/>
          <w:color w:val="000000" w:themeColor="text1"/>
        </w:rPr>
        <w:t>.</w:t>
      </w:r>
      <w:r w:rsidR="003124F8" w:rsidRPr="001B6802">
        <w:rPr>
          <w:rFonts w:asciiTheme="majorHAnsi" w:hAnsiTheme="majorHAnsi" w:cstheme="minorBidi"/>
          <w:szCs w:val="22"/>
        </w:rPr>
        <w:t> </w:t>
      </w:r>
    </w:p>
    <w:p w14:paraId="26926415" w14:textId="3747C47F" w:rsidR="003124F8" w:rsidRDefault="003124F8" w:rsidP="003124F8">
      <w:pPr>
        <w:pStyle w:val="paragraph"/>
        <w:spacing w:before="0" w:beforeAutospacing="0" w:after="0" w:afterAutospacing="0"/>
        <w:ind w:right="1125"/>
        <w:textAlignment w:val="baseline"/>
        <w:rPr>
          <w:rFonts w:asciiTheme="majorHAnsi" w:hAnsiTheme="majorHAnsi" w:cstheme="minorBidi"/>
          <w:b/>
          <w:sz w:val="22"/>
          <w:szCs w:val="22"/>
        </w:rPr>
      </w:pPr>
      <w:r w:rsidRPr="009C32B2">
        <w:rPr>
          <w:rFonts w:asciiTheme="majorHAnsi" w:hAnsiTheme="majorHAnsi" w:cstheme="minorBidi"/>
          <w:b/>
          <w:sz w:val="22"/>
          <w:szCs w:val="22"/>
        </w:rPr>
        <w:t xml:space="preserve">e) Služby </w:t>
      </w:r>
      <w:r w:rsidR="009C32B2" w:rsidRPr="009C32B2">
        <w:rPr>
          <w:rFonts w:asciiTheme="majorHAnsi" w:hAnsiTheme="majorHAnsi" w:cstheme="minorBidi"/>
          <w:b/>
          <w:sz w:val="22"/>
          <w:szCs w:val="22"/>
        </w:rPr>
        <w:t>sexuologické</w:t>
      </w:r>
    </w:p>
    <w:p w14:paraId="5749FA53" w14:textId="77777777" w:rsidR="001B6802" w:rsidRPr="009C32B2" w:rsidRDefault="001B6802" w:rsidP="003124F8">
      <w:pPr>
        <w:pStyle w:val="paragraph"/>
        <w:spacing w:before="0" w:beforeAutospacing="0" w:after="0" w:afterAutospacing="0"/>
        <w:ind w:right="1125"/>
        <w:textAlignment w:val="baseline"/>
        <w:rPr>
          <w:rFonts w:asciiTheme="majorHAnsi" w:hAnsiTheme="majorHAnsi" w:cstheme="minorBidi"/>
          <w:b/>
          <w:sz w:val="22"/>
          <w:szCs w:val="22"/>
        </w:rPr>
      </w:pPr>
    </w:p>
    <w:p w14:paraId="1EAD3240" w14:textId="17ED1C8F" w:rsidR="001B6802" w:rsidRPr="001B6802" w:rsidRDefault="001B6802" w:rsidP="00BA1EFF">
      <w:pPr>
        <w:pStyle w:val="Bezmezer"/>
        <w:numPr>
          <w:ilvl w:val="0"/>
          <w:numId w:val="7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ambulantní vedení pacientů</w:t>
      </w:r>
      <w:r>
        <w:rPr>
          <w:rFonts w:asciiTheme="majorHAnsi" w:hAnsiTheme="majorHAnsi" w:cstheme="majorHAnsi"/>
          <w:color w:val="000000" w:themeColor="text1"/>
        </w:rPr>
        <w:t>/klientů s nařízeným sexuologickým</w:t>
      </w:r>
      <w:r w:rsidRPr="001B6802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OL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756D94F1" w14:textId="051B9C6C" w:rsidR="001B6802" w:rsidRPr="001B6802" w:rsidRDefault="001B6802" w:rsidP="00BA1EFF">
      <w:pPr>
        <w:pStyle w:val="Odstavecseseznamem"/>
        <w:numPr>
          <w:ilvl w:val="0"/>
          <w:numId w:val="71"/>
        </w:numPr>
        <w:spacing w:before="0" w:after="100" w:afterAutospacing="1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RA</w:t>
      </w:r>
      <w:r w:rsidRPr="001B6802">
        <w:rPr>
          <w:rFonts w:asciiTheme="majorHAnsi" w:hAnsiTheme="majorHAnsi" w:cstheme="majorHAnsi"/>
          <w:color w:val="000000" w:themeColor="text1"/>
          <w:szCs w:val="22"/>
        </w:rPr>
        <w:t xml:space="preserve"> a hodnocení protektivních faktorů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6820941C" w14:textId="7DF19A79" w:rsidR="001B6802" w:rsidRPr="001B6802" w:rsidRDefault="001B6802" w:rsidP="00BA1EFF">
      <w:pPr>
        <w:pStyle w:val="Bezmezer"/>
        <w:numPr>
          <w:ilvl w:val="0"/>
          <w:numId w:val="71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monitorace oblastí rizika a protektivních faktorů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4AFE61E6" w14:textId="585FA3ED" w:rsidR="001B6802" w:rsidRPr="001B6802" w:rsidRDefault="001B6802" w:rsidP="00BA1EFF">
      <w:pPr>
        <w:pStyle w:val="Bezmezer"/>
        <w:numPr>
          <w:ilvl w:val="0"/>
          <w:numId w:val="71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posuzování sexuálně motivované trestné činnosti a sexuálních deviací neboli parafilií (poruch pohlavní identity a poruch sexuální preference)</w:t>
      </w:r>
      <w:r w:rsidRPr="001B6802">
        <w:rPr>
          <w:rFonts w:asciiTheme="majorHAnsi" w:eastAsiaTheme="minorEastAsia" w:hAnsiTheme="majorHAnsi" w:cstheme="minorBidi"/>
          <w:lang w:eastAsia="en-US"/>
        </w:rPr>
        <w:t>;</w:t>
      </w:r>
    </w:p>
    <w:p w14:paraId="1BFE8A6D" w14:textId="6F936012" w:rsidR="001B6802" w:rsidRPr="001B6802" w:rsidRDefault="001B6802" w:rsidP="00BA1EFF">
      <w:pPr>
        <w:pStyle w:val="Bezmezer"/>
        <w:numPr>
          <w:ilvl w:val="0"/>
          <w:numId w:val="7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posuzování průběhu a účinnosti sexuologické</w:t>
      </w:r>
      <w:r>
        <w:rPr>
          <w:rFonts w:asciiTheme="majorHAnsi" w:hAnsiTheme="majorHAnsi" w:cstheme="majorHAnsi"/>
          <w:color w:val="000000" w:themeColor="text1"/>
        </w:rPr>
        <w:t>ho</w:t>
      </w:r>
      <w:r w:rsidRPr="001B6802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OL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0F113139" w14:textId="71712BDC" w:rsidR="001B6802" w:rsidRPr="001B6802" w:rsidRDefault="001B6802" w:rsidP="00BA1EFF">
      <w:pPr>
        <w:pStyle w:val="Bezmezer"/>
        <w:numPr>
          <w:ilvl w:val="0"/>
          <w:numId w:val="7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 xml:space="preserve">specializovaná </w:t>
      </w:r>
      <w:proofErr w:type="spellStart"/>
      <w:r w:rsidRPr="001B6802">
        <w:rPr>
          <w:rFonts w:asciiTheme="majorHAnsi" w:hAnsiTheme="majorHAnsi" w:cstheme="majorHAnsi"/>
          <w:color w:val="000000" w:themeColor="text1"/>
        </w:rPr>
        <w:t>sexodiagnostika</w:t>
      </w:r>
      <w:proofErr w:type="spellEnd"/>
      <w:r>
        <w:rPr>
          <w:rFonts w:asciiTheme="majorHAnsi" w:hAnsiTheme="majorHAnsi" w:cstheme="majorHAnsi"/>
          <w:color w:val="000000" w:themeColor="text1"/>
        </w:rPr>
        <w:t>.</w:t>
      </w:r>
      <w:r w:rsidRPr="001B6802">
        <w:rPr>
          <w:rFonts w:asciiTheme="majorHAnsi" w:hAnsiTheme="majorHAnsi" w:cstheme="majorHAnsi"/>
          <w:color w:val="000000" w:themeColor="text1"/>
        </w:rPr>
        <w:t xml:space="preserve">  </w:t>
      </w:r>
    </w:p>
    <w:p w14:paraId="1A2CC530" w14:textId="77777777" w:rsidR="001B6802" w:rsidRPr="0092517F" w:rsidRDefault="001B6802" w:rsidP="001B6802">
      <w:pPr>
        <w:pStyle w:val="Bezmezer"/>
        <w:spacing w:line="276" w:lineRule="auto"/>
        <w:ind w:left="720"/>
        <w:jc w:val="both"/>
        <w:rPr>
          <w:rFonts w:asciiTheme="majorHAnsi" w:hAnsiTheme="majorHAnsi" w:cstheme="majorHAnsi"/>
          <w:color w:val="0070C0"/>
        </w:rPr>
      </w:pPr>
    </w:p>
    <w:p w14:paraId="2025CC6D" w14:textId="5EE4F994" w:rsidR="003124F8" w:rsidRDefault="003124F8" w:rsidP="003124F8">
      <w:pPr>
        <w:pStyle w:val="paragraph"/>
        <w:spacing w:before="0" w:beforeAutospacing="0" w:after="0" w:afterAutospacing="0"/>
        <w:ind w:right="1125"/>
        <w:jc w:val="both"/>
        <w:textAlignment w:val="baseline"/>
        <w:rPr>
          <w:rFonts w:asciiTheme="majorHAnsi" w:hAnsiTheme="majorHAnsi" w:cstheme="minorBidi"/>
          <w:b/>
          <w:sz w:val="22"/>
          <w:szCs w:val="22"/>
        </w:rPr>
      </w:pPr>
      <w:r w:rsidRPr="009C32B2">
        <w:rPr>
          <w:rFonts w:asciiTheme="majorHAnsi" w:hAnsiTheme="majorHAnsi" w:cstheme="minorBidi"/>
          <w:b/>
          <w:sz w:val="22"/>
          <w:szCs w:val="22"/>
        </w:rPr>
        <w:t xml:space="preserve">f) </w:t>
      </w:r>
      <w:r w:rsidR="009C32B2" w:rsidRPr="009C32B2">
        <w:rPr>
          <w:rFonts w:asciiTheme="majorHAnsi" w:hAnsiTheme="majorHAnsi" w:cstheme="minorBidi"/>
          <w:b/>
          <w:sz w:val="22"/>
          <w:szCs w:val="22"/>
        </w:rPr>
        <w:t xml:space="preserve">Služby </w:t>
      </w:r>
      <w:proofErr w:type="spellStart"/>
      <w:r w:rsidR="009C32B2" w:rsidRPr="009C32B2">
        <w:rPr>
          <w:rFonts w:asciiTheme="majorHAnsi" w:hAnsiTheme="majorHAnsi" w:cstheme="minorBidi"/>
          <w:b/>
          <w:sz w:val="22"/>
          <w:szCs w:val="22"/>
        </w:rPr>
        <w:t>adiktologické</w:t>
      </w:r>
      <w:proofErr w:type="spellEnd"/>
      <w:r w:rsidRPr="009C32B2">
        <w:rPr>
          <w:rFonts w:asciiTheme="majorHAnsi" w:hAnsiTheme="majorHAnsi" w:cstheme="minorBidi"/>
          <w:b/>
          <w:sz w:val="22"/>
          <w:szCs w:val="22"/>
        </w:rPr>
        <w:t>  </w:t>
      </w:r>
    </w:p>
    <w:p w14:paraId="114786A6" w14:textId="77777777" w:rsidR="001B6802" w:rsidRPr="009C32B2" w:rsidRDefault="001B6802" w:rsidP="003124F8">
      <w:pPr>
        <w:pStyle w:val="paragraph"/>
        <w:spacing w:before="0" w:beforeAutospacing="0" w:after="0" w:afterAutospacing="0"/>
        <w:ind w:right="1125"/>
        <w:jc w:val="both"/>
        <w:textAlignment w:val="baseline"/>
        <w:rPr>
          <w:rFonts w:asciiTheme="majorHAnsi" w:hAnsiTheme="majorHAnsi" w:cstheme="minorBidi"/>
          <w:b/>
          <w:sz w:val="22"/>
          <w:szCs w:val="22"/>
        </w:rPr>
      </w:pPr>
    </w:p>
    <w:p w14:paraId="56684A5A" w14:textId="6DB6139A" w:rsidR="001B6802" w:rsidRPr="001B6802" w:rsidRDefault="001B6802" w:rsidP="00BA1EFF">
      <w:pPr>
        <w:pStyle w:val="Bezmezer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ambulantní vedení pacientů</w:t>
      </w:r>
      <w:r>
        <w:rPr>
          <w:rFonts w:asciiTheme="majorHAnsi" w:hAnsiTheme="majorHAnsi" w:cstheme="majorHAnsi"/>
          <w:color w:val="000000" w:themeColor="text1"/>
        </w:rPr>
        <w:t xml:space="preserve">/klientů s nařízeným </w:t>
      </w:r>
      <w:proofErr w:type="spellStart"/>
      <w:r>
        <w:rPr>
          <w:rFonts w:asciiTheme="majorHAnsi" w:hAnsiTheme="majorHAnsi" w:cstheme="majorHAnsi"/>
          <w:color w:val="000000" w:themeColor="text1"/>
        </w:rPr>
        <w:t>protitoxikomanickým</w:t>
      </w:r>
      <w:proofErr w:type="spellEnd"/>
      <w:r w:rsidRPr="001B6802">
        <w:rPr>
          <w:rFonts w:asciiTheme="majorHAnsi" w:hAnsiTheme="majorHAnsi" w:cstheme="majorHAnsi"/>
          <w:color w:val="000000" w:themeColor="text1"/>
        </w:rPr>
        <w:t xml:space="preserve"> a protialkoholní</w:t>
      </w:r>
      <w:r>
        <w:rPr>
          <w:rFonts w:asciiTheme="majorHAnsi" w:hAnsiTheme="majorHAnsi" w:cstheme="majorHAnsi"/>
          <w:color w:val="000000" w:themeColor="text1"/>
        </w:rPr>
        <w:t>m</w:t>
      </w:r>
      <w:r w:rsidRPr="001B6802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OL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79F94558" w14:textId="1C70B628" w:rsidR="001B6802" w:rsidRPr="001B6802" w:rsidRDefault="001B6802" w:rsidP="00BA1EFF">
      <w:pPr>
        <w:pStyle w:val="Bezmezer"/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lastRenderedPageBreak/>
        <w:t>monitorace oblastí rizika a protektivních faktorů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6AE63B53" w14:textId="61C365B4" w:rsidR="001B6802" w:rsidRPr="001B6802" w:rsidRDefault="001B6802" w:rsidP="00BA1EFF">
      <w:pPr>
        <w:pStyle w:val="Bezmezer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komplexní analýza a zhodnocení zdravotního stavu a sociální situace pacienta</w:t>
      </w:r>
      <w:r>
        <w:rPr>
          <w:rFonts w:asciiTheme="majorHAnsi" w:hAnsiTheme="majorHAnsi" w:cstheme="majorHAnsi"/>
          <w:color w:val="000000" w:themeColor="text1"/>
        </w:rPr>
        <w:t>/klienta</w:t>
      </w:r>
      <w:r w:rsidRPr="001B6802">
        <w:rPr>
          <w:rFonts w:asciiTheme="majorHAnsi" w:hAnsiTheme="majorHAnsi" w:cstheme="majorHAnsi"/>
          <w:color w:val="000000" w:themeColor="text1"/>
        </w:rPr>
        <w:t xml:space="preserve"> ve vztahu ke zneužívání návykových látek, vypracování jeho komplexního léčebného plánu</w:t>
      </w:r>
      <w:r w:rsidR="00083F92">
        <w:rPr>
          <w:rFonts w:asciiTheme="majorHAnsi" w:hAnsiTheme="majorHAnsi" w:cstheme="majorHAnsi"/>
          <w:color w:val="000000" w:themeColor="text1"/>
        </w:rPr>
        <w:t>,</w:t>
      </w:r>
      <w:r w:rsidRPr="001B6802">
        <w:rPr>
          <w:rFonts w:asciiTheme="majorHAnsi" w:hAnsiTheme="majorHAnsi" w:cstheme="majorHAnsi"/>
          <w:color w:val="000000" w:themeColor="text1"/>
        </w:rPr>
        <w:t xml:space="preserve"> a to spolu se zvážením širších souvislostí a dopadů na osobní i rodinou situaci pacienta</w:t>
      </w:r>
      <w:r>
        <w:rPr>
          <w:rFonts w:asciiTheme="majorHAnsi" w:hAnsiTheme="majorHAnsi" w:cstheme="majorHAnsi"/>
          <w:color w:val="000000" w:themeColor="text1"/>
        </w:rPr>
        <w:t>/klienta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1D7ED0D2" w14:textId="6F54A2AF" w:rsidR="001B6802" w:rsidRDefault="001B6802" w:rsidP="00BA1EFF">
      <w:pPr>
        <w:pStyle w:val="Bezmezer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koordinace realizace jím vypracovaného léčebného plánu, asistence při psychiatrických a psychologických vyšetřeních a systematické psychoterapii.</w:t>
      </w:r>
    </w:p>
    <w:p w14:paraId="0DE8E9D4" w14:textId="44EA8EC8" w:rsidR="00AC4C91" w:rsidRPr="0092517F" w:rsidRDefault="00AC4C91" w:rsidP="001B6802">
      <w:pPr>
        <w:pStyle w:val="Bezmezer"/>
        <w:spacing w:line="276" w:lineRule="auto"/>
        <w:jc w:val="both"/>
        <w:rPr>
          <w:rFonts w:asciiTheme="majorHAnsi" w:hAnsiTheme="majorHAnsi" w:cstheme="majorHAnsi"/>
          <w:color w:val="0070C0"/>
        </w:rPr>
      </w:pPr>
    </w:p>
    <w:p w14:paraId="08B6FE78" w14:textId="160640A2" w:rsidR="003124F8" w:rsidRDefault="003124F8" w:rsidP="003124F8">
      <w:pPr>
        <w:pStyle w:val="paragraph"/>
        <w:spacing w:before="0" w:beforeAutospacing="0" w:after="0" w:afterAutospacing="0"/>
        <w:ind w:right="1125"/>
        <w:jc w:val="both"/>
        <w:textAlignment w:val="baseline"/>
        <w:rPr>
          <w:rFonts w:asciiTheme="majorHAnsi" w:hAnsiTheme="majorHAnsi" w:cstheme="minorBidi"/>
          <w:b/>
          <w:sz w:val="22"/>
          <w:szCs w:val="22"/>
        </w:rPr>
      </w:pPr>
      <w:r w:rsidRPr="009C32B2">
        <w:rPr>
          <w:rFonts w:asciiTheme="majorHAnsi" w:hAnsiTheme="majorHAnsi" w:cstheme="minorBidi"/>
          <w:b/>
          <w:sz w:val="22"/>
          <w:szCs w:val="22"/>
        </w:rPr>
        <w:t xml:space="preserve">g) </w:t>
      </w:r>
      <w:r w:rsidR="009C32B2" w:rsidRPr="009C32B2">
        <w:rPr>
          <w:rFonts w:asciiTheme="majorHAnsi" w:hAnsiTheme="majorHAnsi" w:cstheme="minorBidi"/>
          <w:b/>
          <w:sz w:val="22"/>
          <w:szCs w:val="22"/>
        </w:rPr>
        <w:t>Služby sociálního pracovníka</w:t>
      </w:r>
      <w:r w:rsidRPr="009C32B2">
        <w:rPr>
          <w:rFonts w:asciiTheme="majorHAnsi" w:hAnsiTheme="majorHAnsi" w:cstheme="minorBidi"/>
          <w:b/>
          <w:sz w:val="22"/>
          <w:szCs w:val="22"/>
        </w:rPr>
        <w:t>  </w:t>
      </w:r>
    </w:p>
    <w:p w14:paraId="08EA46D8" w14:textId="77777777" w:rsidR="001B6802" w:rsidRPr="00E96382" w:rsidRDefault="001B6802" w:rsidP="00E96382">
      <w:pPr>
        <w:pStyle w:val="Bezmezer"/>
        <w:spacing w:line="276" w:lineRule="auto"/>
        <w:ind w:left="720"/>
        <w:jc w:val="both"/>
        <w:rPr>
          <w:rFonts w:asciiTheme="majorHAnsi" w:hAnsiTheme="majorHAnsi" w:cstheme="majorHAnsi"/>
          <w:color w:val="000000" w:themeColor="text1"/>
        </w:rPr>
      </w:pPr>
    </w:p>
    <w:bookmarkEnd w:id="38"/>
    <w:p w14:paraId="6C63FFBD" w14:textId="7DC1E1C1" w:rsidR="00E96382" w:rsidRPr="00E96382" w:rsidRDefault="00E96382" w:rsidP="00E96382">
      <w:pPr>
        <w:pStyle w:val="Bezmezer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</w:t>
      </w:r>
      <w:r w:rsidRPr="00E96382">
        <w:rPr>
          <w:rFonts w:asciiTheme="majorHAnsi" w:hAnsiTheme="majorHAnsi" w:cstheme="majorHAnsi"/>
          <w:color w:val="000000" w:themeColor="text1"/>
        </w:rPr>
        <w:t>apování a hodnocení individuální sociální situace pacienta/klienta, identifikace jeho potřeb včetně spolupráce s pacientem/klientem při tvorbě individuálního plánu</w:t>
      </w:r>
      <w:r>
        <w:rPr>
          <w:rFonts w:asciiTheme="majorHAnsi" w:hAnsiTheme="majorHAnsi" w:cstheme="majorHAnsi"/>
          <w:color w:val="000000" w:themeColor="text1"/>
        </w:rPr>
        <w:t>;</w:t>
      </w:r>
    </w:p>
    <w:p w14:paraId="185E5404" w14:textId="77777777" w:rsidR="006504E7" w:rsidRDefault="006504E7" w:rsidP="006504E7">
      <w:pPr>
        <w:pStyle w:val="Bezmezer"/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6802">
        <w:rPr>
          <w:rFonts w:asciiTheme="majorHAnsi" w:hAnsiTheme="majorHAnsi" w:cstheme="majorHAnsi"/>
          <w:color w:val="000000" w:themeColor="text1"/>
        </w:rPr>
        <w:t>monitorace oblastí rizika protektivních faktorů primárně v oblasti zdravotní péče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7B616F19" w14:textId="718DE0AA" w:rsidR="00D27B24" w:rsidRPr="000E6359" w:rsidRDefault="00D27B24" w:rsidP="006504E7">
      <w:pPr>
        <w:pStyle w:val="Bezmezer"/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6504E7">
        <w:rPr>
          <w:rFonts w:asciiTheme="majorHAnsi" w:eastAsiaTheme="minorEastAsia" w:hAnsiTheme="majorHAnsi" w:cstheme="minorBidi"/>
          <w:lang w:eastAsia="en-US"/>
        </w:rPr>
        <w:t xml:space="preserve">sestavuje a realizuje individuální rehabilitační plán (v případě SMI) primárně v oblasti </w:t>
      </w:r>
      <w:r w:rsidR="006504E7" w:rsidRPr="006504E7">
        <w:rPr>
          <w:rFonts w:asciiTheme="majorHAnsi" w:eastAsiaTheme="minorEastAsia" w:hAnsiTheme="majorHAnsi" w:cstheme="minorBidi"/>
          <w:lang w:eastAsia="en-US"/>
        </w:rPr>
        <w:t xml:space="preserve">sociální </w:t>
      </w:r>
      <w:r w:rsidRPr="006504E7">
        <w:rPr>
          <w:rFonts w:asciiTheme="majorHAnsi" w:eastAsiaTheme="minorEastAsia" w:hAnsiTheme="majorHAnsi" w:cstheme="minorBidi"/>
          <w:lang w:eastAsia="en-US"/>
        </w:rPr>
        <w:t>péče;</w:t>
      </w:r>
    </w:p>
    <w:p w14:paraId="6AF0D5C3" w14:textId="37C98F48" w:rsidR="000E6359" w:rsidRPr="006504E7" w:rsidRDefault="000E6359" w:rsidP="006504E7">
      <w:pPr>
        <w:pStyle w:val="Bezmezer"/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podpora pacienta/klienta v rozvoji a zachování soběstačnosti, podpora přirozených zdrojů;</w:t>
      </w:r>
    </w:p>
    <w:p w14:paraId="2905C979" w14:textId="6363934B" w:rsidR="00D27B24" w:rsidRPr="00E96382" w:rsidRDefault="006504E7" w:rsidP="00E96382">
      <w:pPr>
        <w:pStyle w:val="Bezmezer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  <w:szCs w:val="22"/>
        </w:rPr>
        <w:t>role case managera</w:t>
      </w:r>
      <w:r>
        <w:rPr>
          <w:rFonts w:asciiTheme="majorHAnsi" w:hAnsiTheme="majorHAnsi" w:cstheme="majorHAnsi"/>
          <w:color w:val="000000" w:themeColor="text1"/>
        </w:rPr>
        <w:t>;</w:t>
      </w:r>
    </w:p>
    <w:p w14:paraId="64D296F3" w14:textId="67AAC038" w:rsidR="00E96382" w:rsidRPr="00E96382" w:rsidRDefault="00E96382" w:rsidP="00E96382">
      <w:pPr>
        <w:pStyle w:val="Bezmezer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</w:t>
      </w:r>
      <w:r w:rsidRPr="00E96382">
        <w:rPr>
          <w:rFonts w:asciiTheme="majorHAnsi" w:hAnsiTheme="majorHAnsi" w:cstheme="majorHAnsi"/>
          <w:color w:val="000000" w:themeColor="text1"/>
        </w:rPr>
        <w:t>omoc při uplatňování práv, oprávněných zájmů a při obstarávání osobních záležitostí pacienta/klienta včetně kontaktu s institucemi a potřebnými službami a podpory při řešení jeho finančních, majetkových a jiných obtížných osobních situací</w:t>
      </w:r>
      <w:r>
        <w:rPr>
          <w:rFonts w:asciiTheme="majorHAnsi" w:hAnsiTheme="majorHAnsi" w:cstheme="majorHAnsi"/>
          <w:color w:val="000000" w:themeColor="text1"/>
        </w:rPr>
        <w:t>;</w:t>
      </w:r>
    </w:p>
    <w:p w14:paraId="5C238910" w14:textId="498543A8" w:rsidR="003124F8" w:rsidRPr="00E96382" w:rsidRDefault="00E96382" w:rsidP="00E96382">
      <w:pPr>
        <w:pStyle w:val="Bezmezer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z</w:t>
      </w:r>
      <w:r w:rsidRPr="00E96382">
        <w:rPr>
          <w:rFonts w:asciiTheme="majorHAnsi" w:hAnsiTheme="majorHAnsi" w:cstheme="majorHAnsi"/>
          <w:color w:val="000000" w:themeColor="text1"/>
        </w:rPr>
        <w:t>prostředkování kontaktu se společenským prostředím pacienta/klienta</w:t>
      </w:r>
      <w:r>
        <w:rPr>
          <w:rFonts w:asciiTheme="majorHAnsi" w:hAnsiTheme="majorHAnsi" w:cstheme="majorHAnsi"/>
          <w:color w:val="000000" w:themeColor="text1"/>
        </w:rPr>
        <w:t>.</w:t>
      </w:r>
    </w:p>
    <w:p w14:paraId="75CA6E9A" w14:textId="132E1C42" w:rsidR="003124F8" w:rsidRPr="000C13CB" w:rsidRDefault="003124F8" w:rsidP="003124F8">
      <w:pPr>
        <w:spacing w:after="120"/>
        <w:ind w:left="360"/>
        <w:jc w:val="both"/>
        <w:rPr>
          <w:b/>
          <w:bCs/>
        </w:rPr>
      </w:pPr>
      <w:r w:rsidRPr="000C13CB">
        <w:rPr>
          <w:rFonts w:asciiTheme="majorHAnsi" w:hAnsiTheme="majorHAnsi" w:cstheme="minorBidi"/>
          <w:b/>
          <w:bCs/>
        </w:rPr>
        <w:t xml:space="preserve">Všechny tyto služby budou realizovány v rámci platných oprávnění poskytovatelů </w:t>
      </w:r>
      <w:r w:rsidR="00B61906">
        <w:rPr>
          <w:rFonts w:asciiTheme="majorHAnsi" w:hAnsiTheme="majorHAnsi" w:cstheme="minorBidi"/>
          <w:b/>
          <w:bCs/>
        </w:rPr>
        <w:t>FMT</w:t>
      </w:r>
      <w:r w:rsidRPr="000C13CB">
        <w:rPr>
          <w:rFonts w:asciiTheme="majorHAnsi" w:hAnsiTheme="majorHAnsi" w:cstheme="minorBidi"/>
          <w:b/>
          <w:bCs/>
        </w:rPr>
        <w:t xml:space="preserve"> pro poskytování zdravotních služeb a pro poskytování sociálních služeb</w:t>
      </w:r>
    </w:p>
    <w:p w14:paraId="7201FD2F" w14:textId="2C112C69" w:rsidR="003124F8" w:rsidRPr="00860486" w:rsidRDefault="003124F8" w:rsidP="00445EEF">
      <w:pPr>
        <w:pStyle w:val="Odstavecseseznamem"/>
        <w:numPr>
          <w:ilvl w:val="0"/>
          <w:numId w:val="81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Minimální provozní doba pracoviště (jednotlivých pracovišť) </w:t>
      </w:r>
      <w:r w:rsidR="00B61906">
        <w:rPr>
          <w:rFonts w:asciiTheme="majorHAnsi" w:hAnsiTheme="majorHAnsi" w:cstheme="minorBidi"/>
        </w:rPr>
        <w:t>FMT</w:t>
      </w:r>
      <w:r w:rsidRPr="00860486">
        <w:rPr>
          <w:rFonts w:asciiTheme="majorHAnsi" w:hAnsiTheme="majorHAnsi" w:cstheme="minorBidi"/>
        </w:rPr>
        <w:t xml:space="preserve"> v období pilotního provozu činí 40 hodin týdně.</w:t>
      </w:r>
    </w:p>
    <w:p w14:paraId="515AF2ED" w14:textId="4AF58163" w:rsidR="003124F8" w:rsidRPr="00860486" w:rsidRDefault="003124F8" w:rsidP="00445EEF">
      <w:pPr>
        <w:pStyle w:val="Odstavecseseznamem"/>
        <w:numPr>
          <w:ilvl w:val="0"/>
          <w:numId w:val="81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Pro </w:t>
      </w:r>
      <w:r w:rsidR="00B61906">
        <w:rPr>
          <w:rFonts w:asciiTheme="majorHAnsi" w:hAnsiTheme="majorHAnsi" w:cstheme="minorBidi"/>
        </w:rPr>
        <w:t>FMT</w:t>
      </w:r>
      <w:r w:rsidRPr="00860486">
        <w:rPr>
          <w:rFonts w:asciiTheme="majorHAnsi" w:hAnsiTheme="majorHAnsi" w:cstheme="minorBidi"/>
        </w:rPr>
        <w:t xml:space="preserve"> v období pilotního provozu jsou stanoveny následující minimální požadavky pro materiálně technické zázemí:</w:t>
      </w:r>
    </w:p>
    <w:p w14:paraId="50BCCE33" w14:textId="4118769D" w:rsidR="00224245" w:rsidRPr="001B0ABD" w:rsidRDefault="00224245" w:rsidP="00445EEF">
      <w:pPr>
        <w:pStyle w:val="Odstavecseseznamem"/>
        <w:numPr>
          <w:ilvl w:val="1"/>
          <w:numId w:val="81"/>
        </w:numPr>
        <w:spacing w:before="0" w:after="0"/>
        <w:ind w:left="1080"/>
        <w:jc w:val="both"/>
        <w:rPr>
          <w:rFonts w:asciiTheme="majorHAnsi" w:hAnsiTheme="majorHAnsi" w:cstheme="majorHAnsi"/>
          <w:b/>
        </w:rPr>
      </w:pPr>
      <w:bookmarkStart w:id="39" w:name="_Toc489216570"/>
      <w:bookmarkStart w:id="40" w:name="_Ref503171742"/>
      <w:bookmarkStart w:id="41" w:name="_Ref503185727"/>
      <w:bookmarkStart w:id="42" w:name="_Ref504485497"/>
      <w:bookmarkStart w:id="43" w:name="_Ref505163852"/>
      <w:bookmarkStart w:id="44" w:name="_Ref507187242"/>
      <w:bookmarkStart w:id="45" w:name="_Ref507273612"/>
      <w:bookmarkStart w:id="46" w:name="_Ref508569155"/>
      <w:bookmarkStart w:id="47" w:name="_Ref508572659"/>
      <w:bookmarkStart w:id="48" w:name="_Ref6901637"/>
      <w:r w:rsidRPr="001B0ABD">
        <w:rPr>
          <w:rFonts w:asciiTheme="majorHAnsi" w:hAnsiTheme="majorHAnsi" w:cstheme="majorHAnsi"/>
          <w:b/>
        </w:rPr>
        <w:t xml:space="preserve">FMT poskytuje ambulantní služby v prostorách k tomu určených a v objektu zdravotnického zařízení poskytovatele zdravotních služeb, v němž se </w:t>
      </w:r>
      <w:r w:rsidR="00E85714" w:rsidRPr="001B0ABD">
        <w:rPr>
          <w:rFonts w:asciiTheme="majorHAnsi" w:hAnsiTheme="majorHAnsi" w:cstheme="majorHAnsi"/>
          <w:b/>
        </w:rPr>
        <w:t>nachází psychiatrické lůžkové oddělení, kde se poskytuje péče OL.</w:t>
      </w:r>
    </w:p>
    <w:p w14:paraId="763F5E2E" w14:textId="7DAF0F4D" w:rsidR="00224245" w:rsidRDefault="00224245" w:rsidP="00445EEF">
      <w:pPr>
        <w:pStyle w:val="Odstavecseseznamem"/>
        <w:numPr>
          <w:ilvl w:val="1"/>
          <w:numId w:val="81"/>
        </w:numPr>
        <w:spacing w:before="0" w:after="0"/>
        <w:ind w:left="108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 FMT</w:t>
      </w:r>
      <w:r w:rsidRPr="004F121D">
        <w:rPr>
          <w:rFonts w:asciiTheme="majorHAnsi" w:hAnsiTheme="majorHAnsi" w:cstheme="majorHAnsi"/>
        </w:rPr>
        <w:t xml:space="preserve"> je charakteristický týmový způsob práce, tomu musí odpovídat i prostorové vybavení (např. dostatečné prostory pro schůze týmu a kooperaci pracovníků, </w:t>
      </w:r>
      <w:r w:rsidR="007F294F">
        <w:rPr>
          <w:rFonts w:asciiTheme="majorHAnsi" w:hAnsiTheme="majorHAnsi" w:cstheme="majorHAnsi"/>
        </w:rPr>
        <w:t xml:space="preserve">pořadí </w:t>
      </w:r>
      <w:r w:rsidRPr="004F121D">
        <w:rPr>
          <w:rFonts w:asciiTheme="majorHAnsi" w:hAnsiTheme="majorHAnsi" w:cstheme="majorHAnsi"/>
        </w:rPr>
        <w:t>skupinových či individuálních terapií, místnost pro</w:t>
      </w:r>
      <w:r>
        <w:rPr>
          <w:rFonts w:asciiTheme="majorHAnsi" w:hAnsiTheme="majorHAnsi" w:cstheme="majorHAnsi"/>
        </w:rPr>
        <w:t xml:space="preserve"> hodnocení RA apod</w:t>
      </w:r>
      <w:r w:rsidRPr="004F121D">
        <w:rPr>
          <w:rFonts w:asciiTheme="majorHAnsi" w:hAnsiTheme="majorHAnsi" w:cstheme="majorHAnsi"/>
        </w:rPr>
        <w:t>.).</w:t>
      </w:r>
    </w:p>
    <w:p w14:paraId="780CFAE0" w14:textId="3548DB5D" w:rsidR="00224245" w:rsidRPr="007F4879" w:rsidRDefault="00224245" w:rsidP="00445EEF">
      <w:pPr>
        <w:pStyle w:val="Odstavecseseznamem"/>
        <w:numPr>
          <w:ilvl w:val="1"/>
          <w:numId w:val="81"/>
        </w:numPr>
        <w:spacing w:before="0" w:after="0"/>
        <w:ind w:left="1080"/>
        <w:jc w:val="both"/>
        <w:rPr>
          <w:rFonts w:asciiTheme="majorHAnsi" w:hAnsiTheme="majorHAnsi" w:cstheme="majorHAnsi"/>
        </w:rPr>
      </w:pPr>
      <w:r w:rsidRPr="007F4879">
        <w:rPr>
          <w:rFonts w:asciiTheme="majorHAnsi" w:hAnsiTheme="majorHAnsi" w:cstheme="majorHAnsi"/>
        </w:rPr>
        <w:t>Technické vybavení odpovídající administrativní práci s</w:t>
      </w:r>
      <w:r>
        <w:rPr>
          <w:rFonts w:asciiTheme="majorHAnsi" w:hAnsiTheme="majorHAnsi" w:cstheme="majorHAnsi"/>
        </w:rPr>
        <w:t> pacienty/klienty</w:t>
      </w:r>
      <w:r w:rsidRPr="007F4879">
        <w:rPr>
          <w:rFonts w:asciiTheme="majorHAnsi" w:hAnsiTheme="majorHAnsi" w:cstheme="majorHAnsi"/>
        </w:rPr>
        <w:t xml:space="preserve"> a povinnosti vyplývající z evidence služeb.</w:t>
      </w:r>
    </w:p>
    <w:p w14:paraId="2501606F" w14:textId="77777777" w:rsidR="00224245" w:rsidRPr="002E055D" w:rsidRDefault="00224245" w:rsidP="00224245">
      <w:pPr>
        <w:pStyle w:val="Odstavecseseznamem"/>
        <w:spacing w:before="0" w:after="0"/>
        <w:ind w:left="1080"/>
        <w:jc w:val="both"/>
        <w:rPr>
          <w:rFonts w:asciiTheme="majorHAnsi" w:hAnsiTheme="majorHAnsi" w:cstheme="majorHAnsi"/>
        </w:rPr>
      </w:pPr>
    </w:p>
    <w:p w14:paraId="2202534F" w14:textId="2CD8BE26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49" w:name="_Toc25221287"/>
      <w:bookmarkStart w:id="50" w:name="_Ref30410560"/>
      <w:bookmarkStart w:id="51" w:name="_Ref30412965"/>
      <w:r w:rsidRPr="002E055D">
        <w:rPr>
          <w:rFonts w:asciiTheme="majorHAnsi" w:hAnsiTheme="majorHAnsi"/>
        </w:rPr>
        <w:lastRenderedPageBreak/>
        <w:t xml:space="preserve">Personální zajištění 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B61906">
        <w:rPr>
          <w:rFonts w:asciiTheme="majorHAnsi" w:hAnsiTheme="majorHAnsi"/>
        </w:rPr>
        <w:t>FMT</w:t>
      </w:r>
      <w:bookmarkEnd w:id="49"/>
      <w:bookmarkEnd w:id="50"/>
      <w:bookmarkEnd w:id="51"/>
    </w:p>
    <w:p w14:paraId="21DF7142" w14:textId="17C5B643" w:rsidR="00A04FA8" w:rsidRPr="00107768" w:rsidRDefault="00A66BAF" w:rsidP="00107768">
      <w:pPr>
        <w:spacing w:after="120"/>
        <w:jc w:val="both"/>
        <w:rPr>
          <w:rFonts w:asciiTheme="majorHAnsi" w:hAnsiTheme="majorHAnsi" w:cstheme="minorBidi"/>
        </w:rPr>
      </w:pPr>
      <w:bookmarkStart w:id="52" w:name="_Ref503171805"/>
      <w:r>
        <w:rPr>
          <w:rFonts w:asciiTheme="majorHAnsi" w:hAnsiTheme="majorHAnsi" w:cstheme="minorBidi"/>
        </w:rPr>
        <w:t xml:space="preserve">1) </w:t>
      </w:r>
      <w:r w:rsidR="000903D2" w:rsidRPr="00A66BAF">
        <w:rPr>
          <w:rFonts w:asciiTheme="majorHAnsi" w:hAnsiTheme="majorHAnsi" w:cstheme="minorBidi"/>
        </w:rPr>
        <w:t xml:space="preserve">Služby a programy </w:t>
      </w:r>
      <w:r w:rsidR="003124F8" w:rsidRPr="00A66BAF">
        <w:rPr>
          <w:rFonts w:asciiTheme="majorHAnsi" w:hAnsiTheme="majorHAnsi" w:cstheme="minorBidi"/>
        </w:rPr>
        <w:t xml:space="preserve">musí zajišťovat </w:t>
      </w:r>
      <w:r w:rsidR="009061A8" w:rsidRPr="00A66BAF">
        <w:rPr>
          <w:rFonts w:asciiTheme="majorHAnsi" w:hAnsiTheme="majorHAnsi" w:cstheme="minorBidi"/>
          <w:b/>
        </w:rPr>
        <w:t>FMT</w:t>
      </w:r>
      <w:r w:rsidR="003124F8" w:rsidRPr="00A66BAF">
        <w:rPr>
          <w:rFonts w:asciiTheme="majorHAnsi" w:hAnsiTheme="majorHAnsi" w:cstheme="minorBidi"/>
        </w:rPr>
        <w:t>, který je po celou dobu pilotního provozu složený z pracovníků minimálně následujících odborností:</w:t>
      </w:r>
      <w:bookmarkEnd w:id="52"/>
      <w:r w:rsidR="003124F8" w:rsidRPr="00A66BAF">
        <w:rPr>
          <w:rFonts w:asciiTheme="majorHAnsi" w:hAnsiTheme="majorHAnsi" w:cstheme="minorBidi"/>
        </w:rPr>
        <w:t xml:space="preserve"> </w:t>
      </w:r>
      <w:bookmarkStart w:id="53" w:name="_Ref10464240"/>
      <w:bookmarkStart w:id="54" w:name="_Ref15644687"/>
    </w:p>
    <w:p w14:paraId="7D246772" w14:textId="7727533F" w:rsidR="006F5287" w:rsidRPr="00951F89" w:rsidRDefault="00A04FA8" w:rsidP="00951F89">
      <w:pPr>
        <w:pStyle w:val="Odstavecseseznamem"/>
        <w:spacing w:before="0" w:after="0"/>
        <w:ind w:left="624"/>
        <w:jc w:val="both"/>
        <w:rPr>
          <w:rFonts w:asciiTheme="majorHAnsi" w:hAnsiTheme="majorHAnsi" w:cstheme="majorHAnsi"/>
          <w:b/>
          <w:szCs w:val="22"/>
        </w:rPr>
      </w:pPr>
      <w:bookmarkStart w:id="55" w:name="_Hlk30405491"/>
      <w:r w:rsidRPr="006F5287">
        <w:rPr>
          <w:rFonts w:asciiTheme="majorHAnsi" w:hAnsiTheme="majorHAnsi" w:cstheme="majorHAnsi"/>
          <w:b/>
          <w:szCs w:val="22"/>
        </w:rPr>
        <w:t>Psychiatr 1,0 úvaz</w:t>
      </w:r>
      <w:r w:rsidR="00107768" w:rsidRPr="006F5287">
        <w:rPr>
          <w:rFonts w:asciiTheme="majorHAnsi" w:hAnsiTheme="majorHAnsi" w:cstheme="majorHAnsi"/>
          <w:b/>
          <w:szCs w:val="22"/>
        </w:rPr>
        <w:t>ek</w:t>
      </w:r>
    </w:p>
    <w:bookmarkEnd w:id="55"/>
    <w:p w14:paraId="32310237" w14:textId="1C3582F0" w:rsidR="006F5287" w:rsidRPr="006F5287" w:rsidRDefault="006F5287" w:rsidP="006F5287">
      <w:pPr>
        <w:pStyle w:val="Odstavecseseznamem"/>
        <w:numPr>
          <w:ilvl w:val="0"/>
          <w:numId w:val="49"/>
        </w:numPr>
        <w:spacing w:after="120"/>
        <w:jc w:val="both"/>
        <w:rPr>
          <w:rFonts w:asciiTheme="majorHAnsi" w:hAnsiTheme="majorHAnsi" w:cstheme="minorBidi"/>
        </w:rPr>
      </w:pPr>
      <w:r w:rsidRPr="006F5287">
        <w:rPr>
          <w:rFonts w:asciiTheme="majorHAnsi" w:hAnsiTheme="majorHAnsi" w:cstheme="minorBidi"/>
        </w:rPr>
        <w:t xml:space="preserve"> Z toho je minimálně 0,3 úvazku lékař se specializovanou způsobilostí v oboru psychiatrie (dle zákona č. 95/2004 Sb., o podmínkách získávání a uznávání odborné způsobilosti a specializované způsobilosti k výkonu zdravotnického povolání lékaře, zubního lékaře a farmaceuta, ve znění pozdějších předpisů, dále jen „Zákon o lékařských zdravotnických povoláních“). Celkový úvazek lze v případě odborného dohledu rozdělit mezi psychiatra se specializovanou způsobilosti v oboru psychiatrie (min. 0,3 úvazku) a psychiatra v přípravě k atestaci</w:t>
      </w:r>
      <w:r>
        <w:rPr>
          <w:rStyle w:val="Znakapoznpodarou"/>
          <w:rFonts w:asciiTheme="majorHAnsi" w:hAnsiTheme="majorHAnsi" w:cstheme="minorBidi"/>
        </w:rPr>
        <w:footnoteReference w:id="4"/>
      </w:r>
      <w:r w:rsidRPr="006F5287">
        <w:rPr>
          <w:rFonts w:asciiTheme="majorHAnsi" w:hAnsiTheme="majorHAnsi" w:cstheme="minorBidi"/>
        </w:rPr>
        <w:t xml:space="preserve">, po absolvování základního psychiatrického kmene (max. 0,7 úvazku), který splňuje požadavky dle § 4 </w:t>
      </w:r>
      <w:r w:rsidR="00E06B26">
        <w:rPr>
          <w:rFonts w:asciiTheme="majorHAnsi" w:hAnsiTheme="majorHAnsi" w:cstheme="minorBidi"/>
        </w:rPr>
        <w:t>Zákona o lékařských zdravotnických povoláních</w:t>
      </w:r>
      <w:r w:rsidRPr="006F5287">
        <w:rPr>
          <w:rFonts w:asciiTheme="majorHAnsi" w:hAnsiTheme="majorHAnsi" w:cstheme="minorBidi"/>
        </w:rPr>
        <w:t>.</w:t>
      </w:r>
    </w:p>
    <w:p w14:paraId="020A05D8" w14:textId="668BEBB4" w:rsidR="00A04FA8" w:rsidRPr="00C10FA2" w:rsidRDefault="007955DD" w:rsidP="00A04FA8">
      <w:pPr>
        <w:spacing w:after="120"/>
        <w:ind w:firstLine="360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 xml:space="preserve">  </w:t>
      </w:r>
      <w:r w:rsidR="00614ED0">
        <w:rPr>
          <w:rFonts w:asciiTheme="majorHAnsi" w:hAnsiTheme="majorHAnsi" w:cstheme="minorBidi"/>
          <w:b/>
        </w:rPr>
        <w:t>Klinický p</w:t>
      </w:r>
      <w:r w:rsidR="00A04FA8" w:rsidRPr="00C10FA2">
        <w:rPr>
          <w:rFonts w:asciiTheme="majorHAnsi" w:hAnsiTheme="majorHAnsi" w:cstheme="minorBidi"/>
          <w:b/>
        </w:rPr>
        <w:t xml:space="preserve">sycholog </w:t>
      </w:r>
      <w:r w:rsidR="00A04FA8" w:rsidRPr="00046DD0">
        <w:rPr>
          <w:rFonts w:asciiTheme="majorHAnsi" w:hAnsiTheme="majorHAnsi" w:cstheme="minorBidi"/>
          <w:b/>
        </w:rPr>
        <w:t>1,0</w:t>
      </w:r>
      <w:r w:rsidR="008217A5">
        <w:rPr>
          <w:rFonts w:asciiTheme="majorHAnsi" w:hAnsiTheme="majorHAnsi" w:cstheme="minorBidi"/>
          <w:b/>
        </w:rPr>
        <w:t xml:space="preserve"> </w:t>
      </w:r>
      <w:r w:rsidR="00A04FA8" w:rsidRPr="00643607">
        <w:rPr>
          <w:rFonts w:asciiTheme="majorHAnsi" w:hAnsiTheme="majorHAnsi" w:cstheme="minorBidi"/>
          <w:b/>
        </w:rPr>
        <w:t>úvaz</w:t>
      </w:r>
      <w:r w:rsidR="008217A5">
        <w:rPr>
          <w:rFonts w:asciiTheme="majorHAnsi" w:hAnsiTheme="majorHAnsi" w:cstheme="minorBidi"/>
          <w:b/>
        </w:rPr>
        <w:t>e</w:t>
      </w:r>
      <w:r w:rsidR="00A04FA8" w:rsidRPr="00643607">
        <w:rPr>
          <w:rFonts w:asciiTheme="majorHAnsi" w:hAnsiTheme="majorHAnsi" w:cstheme="minorBidi"/>
          <w:b/>
        </w:rPr>
        <w:t>k</w:t>
      </w:r>
    </w:p>
    <w:bookmarkEnd w:id="53"/>
    <w:bookmarkEnd w:id="54"/>
    <w:p w14:paraId="120FE886" w14:textId="3216FA84" w:rsidR="007955DD" w:rsidRPr="007955DD" w:rsidRDefault="007955DD" w:rsidP="007955DD">
      <w:pPr>
        <w:pStyle w:val="Odstavecseseznamem"/>
        <w:numPr>
          <w:ilvl w:val="0"/>
          <w:numId w:val="49"/>
        </w:numPr>
        <w:spacing w:before="0" w:after="0"/>
        <w:jc w:val="both"/>
        <w:rPr>
          <w:rFonts w:asciiTheme="majorHAnsi" w:hAnsiTheme="majorHAnsi" w:cstheme="minorBidi"/>
        </w:rPr>
      </w:pPr>
      <w:r w:rsidRPr="007955DD">
        <w:rPr>
          <w:rFonts w:asciiTheme="majorHAnsi" w:hAnsiTheme="majorHAnsi" w:cstheme="minorBidi"/>
        </w:rPr>
        <w:t xml:space="preserve">Z toho minimálně 0,2 úvazku </w:t>
      </w:r>
      <w:r w:rsidR="006214FB">
        <w:rPr>
          <w:rFonts w:asciiTheme="majorHAnsi" w:hAnsiTheme="majorHAnsi" w:cstheme="minorBidi"/>
        </w:rPr>
        <w:t>k</w:t>
      </w:r>
      <w:r w:rsidRPr="007955DD">
        <w:rPr>
          <w:rFonts w:asciiTheme="majorHAnsi" w:hAnsiTheme="majorHAnsi" w:cstheme="minorBidi"/>
        </w:rPr>
        <w:t xml:space="preserve">linický psycholog, který vykonává činnosti dle § 122 Vyhlášky č. 55/2011 </w:t>
      </w:r>
      <w:proofErr w:type="spellStart"/>
      <w:r w:rsidRPr="007955DD">
        <w:rPr>
          <w:rFonts w:asciiTheme="majorHAnsi" w:hAnsiTheme="majorHAnsi" w:cstheme="minorBidi"/>
        </w:rPr>
        <w:t>Sb</w:t>
      </w:r>
      <w:proofErr w:type="spellEnd"/>
      <w:r w:rsidR="00E06B26">
        <w:rPr>
          <w:rFonts w:asciiTheme="majorHAnsi" w:hAnsiTheme="majorHAnsi" w:cstheme="minorBidi"/>
        </w:rPr>
        <w:t xml:space="preserve">, </w:t>
      </w:r>
      <w:r w:rsidR="00E06B26" w:rsidRPr="00E06B26">
        <w:rPr>
          <w:rFonts w:asciiTheme="majorHAnsi" w:hAnsiTheme="majorHAnsi" w:cstheme="minorBidi"/>
        </w:rPr>
        <w:t>o činnostech zdravotnických pracovníků a jiných odborných pracovníků</w:t>
      </w:r>
      <w:r w:rsidR="00E06B26">
        <w:rPr>
          <w:rFonts w:asciiTheme="majorHAnsi" w:hAnsiTheme="majorHAnsi" w:cstheme="minorBidi"/>
        </w:rPr>
        <w:t xml:space="preserve"> (dále jen „Vyhláška o činnostech pracovníků“)</w:t>
      </w:r>
      <w:r w:rsidRPr="007955DD">
        <w:rPr>
          <w:rFonts w:asciiTheme="majorHAnsi" w:hAnsiTheme="majorHAnsi" w:cstheme="minorBidi"/>
        </w:rPr>
        <w:t>. Celkový úvazek lze v případě odborného dohledu rozdělit mezi klinického psychologa 0,2 a psychologa ve zdravotnictví</w:t>
      </w:r>
      <w:r>
        <w:rPr>
          <w:rStyle w:val="Znakapoznpodarou"/>
          <w:rFonts w:asciiTheme="majorHAnsi" w:hAnsiTheme="majorHAnsi" w:cstheme="minorBidi"/>
        </w:rPr>
        <w:footnoteReference w:id="5"/>
      </w:r>
      <w:r w:rsidRPr="007955DD">
        <w:rPr>
          <w:rFonts w:asciiTheme="majorHAnsi" w:hAnsiTheme="majorHAnsi" w:cstheme="minorBidi"/>
        </w:rPr>
        <w:t xml:space="preserve"> 0,8 úvazku</w:t>
      </w:r>
      <w:r>
        <w:rPr>
          <w:rStyle w:val="Znakapoznpodarou"/>
          <w:rFonts w:asciiTheme="majorHAnsi" w:hAnsiTheme="majorHAnsi" w:cstheme="minorBidi"/>
        </w:rPr>
        <w:footnoteReference w:id="6"/>
      </w:r>
      <w:r w:rsidRPr="007955DD">
        <w:rPr>
          <w:rFonts w:asciiTheme="majorHAnsi" w:hAnsiTheme="majorHAnsi" w:cstheme="minorBidi"/>
        </w:rPr>
        <w:t>.</w:t>
      </w:r>
    </w:p>
    <w:p w14:paraId="167B2119" w14:textId="1BC50D13" w:rsidR="007955DD" w:rsidRPr="007955DD" w:rsidRDefault="007955DD" w:rsidP="007955DD">
      <w:pPr>
        <w:jc w:val="both"/>
        <w:rPr>
          <w:rFonts w:ascii="Calibri Light" w:hAnsi="Calibri Light" w:cs="Calibri Light"/>
          <w:b/>
          <w:szCs w:val="22"/>
        </w:rPr>
      </w:pPr>
      <w:r>
        <w:rPr>
          <w:rFonts w:ascii="Calibri Light" w:hAnsi="Calibri Light" w:cs="Calibri Light"/>
          <w:b/>
          <w:szCs w:val="22"/>
        </w:rPr>
        <w:t xml:space="preserve">              </w:t>
      </w:r>
      <w:r w:rsidRPr="007955DD">
        <w:rPr>
          <w:rFonts w:ascii="Calibri Light" w:hAnsi="Calibri Light" w:cs="Calibri Light"/>
          <w:b/>
          <w:szCs w:val="22"/>
        </w:rPr>
        <w:t>Sestra pro péči v psychiatrii 2,0 úvazky</w:t>
      </w:r>
    </w:p>
    <w:p w14:paraId="11BD8856" w14:textId="579BD15E" w:rsidR="007955DD" w:rsidRPr="00E06B26" w:rsidRDefault="007955DD" w:rsidP="00E06B26">
      <w:pPr>
        <w:pStyle w:val="Odstavecseseznamem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Cs w:val="22"/>
        </w:rPr>
      </w:pPr>
      <w:r w:rsidRPr="00E06B26">
        <w:rPr>
          <w:rFonts w:asciiTheme="majorHAnsi" w:hAnsiTheme="majorHAnsi" w:cstheme="majorHAnsi"/>
          <w:szCs w:val="22"/>
        </w:rPr>
        <w:t xml:space="preserve">Sestra pro péči v psychiatrii vykonává činnosti dle § 64 Vyhlášky </w:t>
      </w:r>
      <w:r w:rsidR="00E06B26" w:rsidRPr="00E06B26">
        <w:rPr>
          <w:rFonts w:asciiTheme="majorHAnsi" w:hAnsiTheme="majorHAnsi" w:cstheme="majorHAnsi"/>
          <w:szCs w:val="22"/>
        </w:rPr>
        <w:t>o činnostech pracovníků</w:t>
      </w:r>
      <w:r w:rsidRPr="00106AB7">
        <w:rPr>
          <w:rFonts w:asciiTheme="majorHAnsi" w:hAnsiTheme="majorHAnsi" w:cstheme="majorHAnsi"/>
          <w:szCs w:val="22"/>
        </w:rPr>
        <w:t>. Tyto úvazky lze rozdělit mezi sestru pro péči v psychiatrii a všeobecnou sestru, která získala odbornou zp</w:t>
      </w:r>
      <w:r w:rsidRPr="0087330F">
        <w:rPr>
          <w:rFonts w:asciiTheme="majorHAnsi" w:hAnsiTheme="majorHAnsi" w:cstheme="majorHAnsi"/>
          <w:szCs w:val="22"/>
        </w:rPr>
        <w:t>ůsobilost dle § 5 zákona č. 96/2004 Sb.</w:t>
      </w:r>
      <w:r w:rsidR="00E06B26" w:rsidRPr="0087330F">
        <w:rPr>
          <w:rFonts w:asciiTheme="majorHAnsi" w:hAnsiTheme="majorHAnsi" w:cstheme="majorHAnsi"/>
          <w:szCs w:val="22"/>
        </w:rPr>
        <w:t>, o podmínkách získávání a uznávání způsobilosti k výkonu nelékařských zdravotnických povolání a k výkonu činností souvisejících s poskytováním zdravotní péče a o změně některých souvisejících zákonů</w:t>
      </w:r>
      <w:r w:rsidR="00E06B26" w:rsidRPr="00E06B26">
        <w:rPr>
          <w:rFonts w:asciiTheme="majorHAnsi" w:hAnsiTheme="majorHAnsi" w:cstheme="majorHAnsi"/>
          <w:szCs w:val="22"/>
        </w:rPr>
        <w:t xml:space="preserve"> (zákon o nelékařských zdravotnických povoláních)</w:t>
      </w:r>
      <w:r w:rsidR="00E06B26">
        <w:rPr>
          <w:rFonts w:asciiTheme="majorHAnsi" w:hAnsiTheme="majorHAnsi" w:cstheme="majorHAnsi"/>
          <w:szCs w:val="22"/>
        </w:rPr>
        <w:t xml:space="preserve"> (dále jen „Zákon o nelékařských zdravotnických povoláních“)</w:t>
      </w:r>
      <w:r w:rsidRPr="00E06B26">
        <w:rPr>
          <w:rFonts w:asciiTheme="majorHAnsi" w:hAnsiTheme="majorHAnsi" w:cstheme="majorHAnsi"/>
          <w:szCs w:val="22"/>
        </w:rPr>
        <w:t xml:space="preserve"> a vykonává činnosti dle § 4 Vyhlášky </w:t>
      </w:r>
      <w:r w:rsidR="00E06B26">
        <w:rPr>
          <w:rFonts w:asciiTheme="majorHAnsi" w:hAnsiTheme="majorHAnsi" w:cstheme="majorHAnsi"/>
          <w:szCs w:val="22"/>
        </w:rPr>
        <w:t>o činnostech pracovníků</w:t>
      </w:r>
      <w:r w:rsidRPr="00E06B26">
        <w:rPr>
          <w:rFonts w:asciiTheme="majorHAnsi" w:hAnsiTheme="majorHAnsi" w:cstheme="majorHAnsi"/>
          <w:szCs w:val="22"/>
        </w:rPr>
        <w:t>. V případě rozdělení úvazku je nutné, aby sestra pro péči v psychiatrii zastávala minimálně 1 úvazek.</w:t>
      </w:r>
    </w:p>
    <w:p w14:paraId="078FBE7B" w14:textId="67BF708E" w:rsidR="00532893" w:rsidRPr="00532893" w:rsidRDefault="00532893" w:rsidP="00532893">
      <w:pPr>
        <w:pStyle w:val="Odstavecseseznamem"/>
        <w:spacing w:before="0" w:after="0"/>
        <w:ind w:left="624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S</w:t>
      </w:r>
      <w:r w:rsidR="00224245" w:rsidRPr="0092517F">
        <w:rPr>
          <w:rFonts w:asciiTheme="majorHAnsi" w:hAnsiTheme="majorHAnsi" w:cstheme="majorHAnsi"/>
          <w:b/>
          <w:szCs w:val="22"/>
        </w:rPr>
        <w:t xml:space="preserve">exuolog </w:t>
      </w:r>
      <w:r>
        <w:rPr>
          <w:rFonts w:asciiTheme="majorHAnsi" w:hAnsiTheme="majorHAnsi" w:cstheme="majorHAnsi"/>
          <w:b/>
          <w:szCs w:val="22"/>
        </w:rPr>
        <w:t>0,2 úvazky</w:t>
      </w:r>
    </w:p>
    <w:p w14:paraId="1F3593AA" w14:textId="526C1D5C" w:rsidR="00224245" w:rsidRPr="00532893" w:rsidRDefault="00532893" w:rsidP="00532893">
      <w:pPr>
        <w:pStyle w:val="Odstavecseseznamem"/>
        <w:numPr>
          <w:ilvl w:val="0"/>
          <w:numId w:val="49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P</w:t>
      </w:r>
      <w:r w:rsidR="00224245" w:rsidRPr="00532893">
        <w:rPr>
          <w:rFonts w:asciiTheme="majorHAnsi" w:hAnsiTheme="majorHAnsi" w:cstheme="minorBidi"/>
        </w:rPr>
        <w:t>sychiatr se zvláštní specializovanou způsobilostí v sexuologii, dle přílohy č. 1 k vyhlášce č. 152/2018 Sb., o nástavbových oborech vzdělávání lékařů a zubních lékař</w:t>
      </w:r>
      <w:r>
        <w:rPr>
          <w:rFonts w:asciiTheme="majorHAnsi" w:hAnsiTheme="majorHAnsi" w:cstheme="minorBidi"/>
        </w:rPr>
        <w:t>ů.</w:t>
      </w:r>
    </w:p>
    <w:p w14:paraId="656E9CB3" w14:textId="77777777" w:rsidR="00224245" w:rsidRPr="006F2C4B" w:rsidRDefault="00224245" w:rsidP="00224245">
      <w:pPr>
        <w:spacing w:before="0" w:after="0"/>
        <w:jc w:val="both"/>
        <w:rPr>
          <w:rFonts w:asciiTheme="majorHAnsi" w:hAnsiTheme="majorHAnsi" w:cstheme="majorHAnsi"/>
          <w:szCs w:val="22"/>
        </w:rPr>
      </w:pPr>
    </w:p>
    <w:p w14:paraId="599292D7" w14:textId="5926E536" w:rsidR="00532893" w:rsidRPr="00532893" w:rsidRDefault="00532893" w:rsidP="00532893">
      <w:pPr>
        <w:pStyle w:val="Odstavecseseznamem"/>
        <w:spacing w:before="0" w:after="0"/>
        <w:ind w:left="624"/>
        <w:jc w:val="both"/>
        <w:rPr>
          <w:rFonts w:asciiTheme="majorHAnsi" w:hAnsiTheme="majorHAnsi" w:cstheme="majorHAnsi"/>
          <w:b/>
          <w:szCs w:val="22"/>
        </w:rPr>
      </w:pPr>
      <w:proofErr w:type="spellStart"/>
      <w:r>
        <w:rPr>
          <w:rFonts w:asciiTheme="majorHAnsi" w:hAnsiTheme="majorHAnsi" w:cstheme="majorHAnsi"/>
          <w:b/>
          <w:szCs w:val="22"/>
        </w:rPr>
        <w:t>A</w:t>
      </w:r>
      <w:r w:rsidR="00224245" w:rsidRPr="0092517F">
        <w:rPr>
          <w:rFonts w:asciiTheme="majorHAnsi" w:hAnsiTheme="majorHAnsi" w:cstheme="majorHAnsi"/>
          <w:b/>
          <w:szCs w:val="22"/>
        </w:rPr>
        <w:t>diktolog</w:t>
      </w:r>
      <w:proofErr w:type="spellEnd"/>
      <w:r w:rsidR="00224245" w:rsidRPr="0092517F">
        <w:rPr>
          <w:rFonts w:asciiTheme="majorHAnsi" w:hAnsiTheme="majorHAnsi" w:cstheme="majorHAnsi"/>
          <w:b/>
          <w:szCs w:val="22"/>
        </w:rPr>
        <w:t xml:space="preserve"> </w:t>
      </w:r>
      <w:r w:rsidRPr="00445EEF">
        <w:rPr>
          <w:rFonts w:asciiTheme="majorHAnsi" w:hAnsiTheme="majorHAnsi" w:cstheme="majorHAnsi"/>
          <w:b/>
          <w:szCs w:val="22"/>
        </w:rPr>
        <w:t>0</w:t>
      </w:r>
      <w:r w:rsidRPr="00175998">
        <w:rPr>
          <w:rFonts w:asciiTheme="majorHAnsi" w:hAnsiTheme="majorHAnsi" w:cstheme="majorHAnsi"/>
          <w:b/>
          <w:szCs w:val="22"/>
        </w:rPr>
        <w:t>,2</w:t>
      </w:r>
      <w:r w:rsidRPr="0092517F">
        <w:rPr>
          <w:rFonts w:asciiTheme="majorHAnsi" w:hAnsiTheme="majorHAnsi" w:cstheme="majorHAnsi"/>
          <w:b/>
          <w:szCs w:val="22"/>
        </w:rPr>
        <w:t xml:space="preserve"> úvazku</w:t>
      </w:r>
    </w:p>
    <w:p w14:paraId="7900D0AF" w14:textId="0FBBE7EE" w:rsidR="009061A8" w:rsidRPr="00532893" w:rsidRDefault="007955DD" w:rsidP="00532893">
      <w:pPr>
        <w:pStyle w:val="Odstavecseseznamem"/>
        <w:numPr>
          <w:ilvl w:val="0"/>
          <w:numId w:val="49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lastRenderedPageBreak/>
        <w:t>Z</w:t>
      </w:r>
      <w:r w:rsidRPr="007955DD">
        <w:rPr>
          <w:rFonts w:asciiTheme="majorHAnsi" w:hAnsiTheme="majorHAnsi" w:cstheme="minorBidi"/>
        </w:rPr>
        <w:t xml:space="preserve">ískal odbornou způsobilost dle § 21 </w:t>
      </w:r>
      <w:r w:rsidR="00E06B26">
        <w:rPr>
          <w:rFonts w:asciiTheme="majorHAnsi" w:hAnsiTheme="majorHAnsi" w:cstheme="minorBidi"/>
        </w:rPr>
        <w:t>Zákona o nelékařských zdravotnických povoláních</w:t>
      </w:r>
      <w:r>
        <w:rPr>
          <w:rFonts w:asciiTheme="majorHAnsi" w:hAnsiTheme="majorHAnsi" w:cstheme="minorBidi"/>
        </w:rPr>
        <w:t>.</w:t>
      </w:r>
    </w:p>
    <w:p w14:paraId="71006BD5" w14:textId="6944932D" w:rsidR="009061A8" w:rsidRPr="009061A8" w:rsidRDefault="009061A8" w:rsidP="009061A8">
      <w:pPr>
        <w:spacing w:before="0" w:after="0"/>
        <w:jc w:val="both"/>
        <w:rPr>
          <w:rFonts w:asciiTheme="majorHAnsi" w:hAnsiTheme="majorHAnsi" w:cstheme="majorHAnsi"/>
          <w:szCs w:val="22"/>
        </w:rPr>
      </w:pPr>
    </w:p>
    <w:p w14:paraId="1D28A74F" w14:textId="662CCF65" w:rsidR="00532893" w:rsidRPr="00532893" w:rsidRDefault="00532893" w:rsidP="00532893">
      <w:pPr>
        <w:pStyle w:val="Odstavecseseznamem"/>
        <w:spacing w:before="0" w:after="0"/>
        <w:ind w:left="624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S</w:t>
      </w:r>
      <w:r w:rsidR="00D02344" w:rsidRPr="00D02344">
        <w:rPr>
          <w:rFonts w:asciiTheme="majorHAnsi" w:hAnsiTheme="majorHAnsi" w:cstheme="majorHAnsi"/>
          <w:b/>
          <w:szCs w:val="22"/>
        </w:rPr>
        <w:t>ociální pracovník/</w:t>
      </w:r>
      <w:r w:rsidR="006415DC">
        <w:rPr>
          <w:rFonts w:asciiTheme="majorHAnsi" w:hAnsiTheme="majorHAnsi" w:cstheme="majorHAnsi"/>
          <w:b/>
          <w:szCs w:val="22"/>
        </w:rPr>
        <w:t>p</w:t>
      </w:r>
      <w:r w:rsidR="00D02344" w:rsidRPr="00D02344">
        <w:rPr>
          <w:rFonts w:asciiTheme="majorHAnsi" w:hAnsiTheme="majorHAnsi" w:cstheme="majorHAnsi"/>
          <w:b/>
          <w:szCs w:val="22"/>
        </w:rPr>
        <w:t>racovník v sociálních službách</w:t>
      </w:r>
      <w:r w:rsidR="009061A8" w:rsidRPr="0092517F">
        <w:rPr>
          <w:rFonts w:asciiTheme="majorHAnsi" w:hAnsiTheme="majorHAnsi" w:cstheme="majorHAnsi"/>
          <w:szCs w:val="22"/>
        </w:rPr>
        <w:t xml:space="preserve">- </w:t>
      </w:r>
      <w:r w:rsidR="009061A8" w:rsidRPr="0092517F">
        <w:rPr>
          <w:rFonts w:asciiTheme="majorHAnsi" w:hAnsiTheme="majorHAnsi" w:cstheme="majorHAnsi"/>
          <w:b/>
          <w:szCs w:val="22"/>
        </w:rPr>
        <w:t>1,5 úvazku</w:t>
      </w:r>
    </w:p>
    <w:p w14:paraId="6B2658C0" w14:textId="678E5FCF" w:rsidR="009061A8" w:rsidRPr="00532893" w:rsidRDefault="00532893" w:rsidP="00532893">
      <w:pPr>
        <w:pStyle w:val="Odstavecseseznamem"/>
        <w:numPr>
          <w:ilvl w:val="0"/>
          <w:numId w:val="49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Z</w:t>
      </w:r>
      <w:r w:rsidR="00017428" w:rsidRPr="00532893">
        <w:rPr>
          <w:rFonts w:asciiTheme="majorHAnsi" w:hAnsiTheme="majorHAnsi" w:cstheme="minorBidi"/>
        </w:rPr>
        <w:t> toho minimálně 1</w:t>
      </w:r>
      <w:r>
        <w:rPr>
          <w:rFonts w:asciiTheme="majorHAnsi" w:hAnsiTheme="majorHAnsi" w:cstheme="minorBidi"/>
        </w:rPr>
        <w:t>,0</w:t>
      </w:r>
      <w:r w:rsidR="00017428" w:rsidRPr="00532893">
        <w:rPr>
          <w:rFonts w:asciiTheme="majorHAnsi" w:hAnsiTheme="majorHAnsi" w:cstheme="minorBidi"/>
        </w:rPr>
        <w:t xml:space="preserve"> úvazek sociální pracovník dle § 110 Zákona o sociálních službách</w:t>
      </w:r>
      <w:r>
        <w:rPr>
          <w:rFonts w:asciiTheme="majorHAnsi" w:hAnsiTheme="majorHAnsi" w:cstheme="minorBidi"/>
        </w:rPr>
        <w:t>.</w:t>
      </w:r>
    </w:p>
    <w:p w14:paraId="4433532F" w14:textId="77777777" w:rsidR="009061A8" w:rsidRPr="00E96382" w:rsidRDefault="009061A8" w:rsidP="009061A8">
      <w:pPr>
        <w:pStyle w:val="Odstavecseseznamem"/>
        <w:spacing w:before="0" w:after="0"/>
        <w:ind w:left="624"/>
        <w:jc w:val="both"/>
        <w:rPr>
          <w:rFonts w:asciiTheme="majorHAnsi" w:hAnsiTheme="majorHAnsi" w:cstheme="majorHAnsi"/>
          <w:szCs w:val="22"/>
        </w:rPr>
      </w:pPr>
    </w:p>
    <w:p w14:paraId="36432989" w14:textId="77777777" w:rsidR="009061A8" w:rsidRPr="00445EEF" w:rsidRDefault="009061A8" w:rsidP="009061A8">
      <w:pPr>
        <w:pStyle w:val="Bezmezer"/>
        <w:spacing w:line="276" w:lineRule="auto"/>
        <w:ind w:left="264"/>
        <w:jc w:val="both"/>
        <w:rPr>
          <w:rFonts w:asciiTheme="majorHAnsi" w:hAnsiTheme="majorHAnsi" w:cstheme="majorHAnsi"/>
          <w:b/>
          <w:color w:val="000000" w:themeColor="text1"/>
          <w:szCs w:val="22"/>
        </w:rPr>
      </w:pPr>
      <w:r w:rsidRPr="00445EEF">
        <w:rPr>
          <w:rFonts w:asciiTheme="majorHAnsi" w:hAnsiTheme="majorHAnsi" w:cstheme="majorHAnsi"/>
          <w:b/>
          <w:color w:val="000000" w:themeColor="text1"/>
          <w:szCs w:val="22"/>
        </w:rPr>
        <w:t>V případě psychiatra a klinického psychologa se předpokládá zkušenost s problematikou OL minimálně po dobu 6 měsíců.</w:t>
      </w:r>
    </w:p>
    <w:p w14:paraId="442840B3" w14:textId="77777777" w:rsidR="00E96382" w:rsidRPr="00E96382" w:rsidRDefault="00E96382" w:rsidP="00E96382">
      <w:pPr>
        <w:pStyle w:val="Odstavecseseznamem"/>
        <w:spacing w:before="0" w:after="0"/>
        <w:ind w:left="624"/>
        <w:jc w:val="both"/>
        <w:rPr>
          <w:rFonts w:asciiTheme="majorHAnsi" w:hAnsiTheme="majorHAnsi" w:cstheme="majorHAnsi"/>
          <w:szCs w:val="22"/>
        </w:rPr>
      </w:pPr>
    </w:p>
    <w:p w14:paraId="5F48DC04" w14:textId="4B17DA17" w:rsidR="000903D2" w:rsidRDefault="009061A8" w:rsidP="009061A8">
      <w:pPr>
        <w:spacing w:after="120"/>
        <w:jc w:val="both"/>
        <w:rPr>
          <w:rFonts w:asciiTheme="majorHAnsi" w:hAnsiTheme="majorHAnsi" w:cstheme="minorBidi"/>
          <w:b/>
        </w:rPr>
      </w:pPr>
      <w:r w:rsidRPr="009061A8">
        <w:rPr>
          <w:rFonts w:asciiTheme="majorHAnsi" w:hAnsiTheme="majorHAnsi" w:cstheme="minorBidi"/>
        </w:rPr>
        <w:t>2</w:t>
      </w:r>
      <w:r w:rsidR="000903D2" w:rsidRPr="009061A8">
        <w:rPr>
          <w:rFonts w:asciiTheme="majorHAnsi" w:hAnsiTheme="majorHAnsi" w:cstheme="minorBidi"/>
        </w:rPr>
        <w:t>)</w:t>
      </w:r>
      <w:r w:rsidR="000903D2">
        <w:rPr>
          <w:rFonts w:asciiTheme="majorHAnsi" w:hAnsiTheme="majorHAnsi" w:cstheme="minorBidi"/>
          <w:b/>
        </w:rPr>
        <w:t xml:space="preserve"> </w:t>
      </w:r>
      <w:r>
        <w:rPr>
          <w:rFonts w:asciiTheme="majorHAnsi" w:hAnsiTheme="majorHAnsi" w:cstheme="minorBidi"/>
          <w:b/>
        </w:rPr>
        <w:t xml:space="preserve"> </w:t>
      </w:r>
      <w:r w:rsidR="000903D2">
        <w:rPr>
          <w:rFonts w:asciiTheme="majorHAnsi" w:hAnsiTheme="majorHAnsi" w:cstheme="minorBidi"/>
          <w:b/>
        </w:rPr>
        <w:t>Externí spolupracovníci</w:t>
      </w:r>
    </w:p>
    <w:p w14:paraId="5AD23B4F" w14:textId="0B74F869" w:rsidR="00FF6A48" w:rsidRPr="00532893" w:rsidRDefault="000903D2" w:rsidP="00532893">
      <w:pPr>
        <w:pStyle w:val="Odstavecseseznamem"/>
        <w:numPr>
          <w:ilvl w:val="0"/>
          <w:numId w:val="49"/>
        </w:numPr>
        <w:spacing w:after="120"/>
        <w:jc w:val="both"/>
        <w:rPr>
          <w:rFonts w:asciiTheme="majorHAnsi" w:hAnsiTheme="majorHAnsi" w:cstheme="minorBidi"/>
        </w:rPr>
      </w:pPr>
      <w:r w:rsidRPr="00532893">
        <w:rPr>
          <w:rFonts w:asciiTheme="majorHAnsi" w:hAnsiTheme="majorHAnsi" w:cstheme="minorBidi"/>
        </w:rPr>
        <w:t xml:space="preserve"> </w:t>
      </w:r>
      <w:r w:rsidR="00532893">
        <w:rPr>
          <w:rFonts w:asciiTheme="majorHAnsi" w:hAnsiTheme="majorHAnsi" w:cstheme="minorBidi"/>
          <w:b/>
        </w:rPr>
        <w:t>l</w:t>
      </w:r>
      <w:r w:rsidR="00D86E7C" w:rsidRPr="00532893">
        <w:rPr>
          <w:rFonts w:asciiTheme="majorHAnsi" w:hAnsiTheme="majorHAnsi" w:cstheme="minorBidi"/>
          <w:b/>
        </w:rPr>
        <w:t>ékař se specializovanou způsobilostí v oboru psychiatrie</w:t>
      </w:r>
      <w:r w:rsidR="00D86E7C" w:rsidRPr="00532893">
        <w:rPr>
          <w:rFonts w:asciiTheme="majorHAnsi" w:hAnsiTheme="majorHAnsi" w:cstheme="minorBidi"/>
        </w:rPr>
        <w:t xml:space="preserve">, jedná se o lékaře, který pracuje v ambulanci, které bylo uděleno oprávnění k poskytování zdravotních služeb pro ambulantní formu zdravotní péče </w:t>
      </w:r>
      <w:r w:rsidR="00256F52" w:rsidRPr="00D86E7C">
        <w:rPr>
          <w:rFonts w:asciiTheme="majorHAnsi" w:hAnsiTheme="majorHAnsi" w:cstheme="minorBidi"/>
        </w:rPr>
        <w:t>(</w:t>
      </w:r>
      <w:r w:rsidR="00D86E7C">
        <w:rPr>
          <w:rFonts w:asciiTheme="majorHAnsi" w:hAnsiTheme="majorHAnsi" w:cstheme="minorBidi"/>
        </w:rPr>
        <w:t xml:space="preserve">dále jen </w:t>
      </w:r>
      <w:r w:rsidRPr="00D86E7C">
        <w:rPr>
          <w:rFonts w:asciiTheme="majorHAnsi" w:hAnsiTheme="majorHAnsi" w:cstheme="minorBidi"/>
        </w:rPr>
        <w:t>ambulantní psychiatr</w:t>
      </w:r>
      <w:r w:rsidR="00256F52" w:rsidRPr="00D86E7C">
        <w:rPr>
          <w:rFonts w:asciiTheme="majorHAnsi" w:hAnsiTheme="majorHAnsi" w:cstheme="minorBidi"/>
        </w:rPr>
        <w:t>)</w:t>
      </w:r>
      <w:r w:rsidRPr="00532893">
        <w:rPr>
          <w:rFonts w:asciiTheme="majorHAnsi" w:hAnsiTheme="majorHAnsi" w:cstheme="minorBidi"/>
        </w:rPr>
        <w:t xml:space="preserve"> </w:t>
      </w:r>
      <w:r w:rsidR="00FF6A48" w:rsidRPr="00532893">
        <w:rPr>
          <w:rFonts w:asciiTheme="majorHAnsi" w:hAnsiTheme="majorHAnsi" w:cstheme="minorBidi"/>
        </w:rPr>
        <w:t>(</w:t>
      </w:r>
      <w:r w:rsidRPr="00532893">
        <w:rPr>
          <w:rFonts w:asciiTheme="majorHAnsi" w:hAnsiTheme="majorHAnsi" w:cstheme="minorBidi"/>
        </w:rPr>
        <w:t xml:space="preserve">tj. lékař se specializovanou způsobilostí v oboru psychiatrie </w:t>
      </w:r>
      <w:r w:rsidR="00FF6A48" w:rsidRPr="00532893">
        <w:rPr>
          <w:rFonts w:asciiTheme="majorHAnsi" w:hAnsiTheme="majorHAnsi" w:cstheme="minorBidi"/>
        </w:rPr>
        <w:t xml:space="preserve">dle </w:t>
      </w:r>
      <w:r w:rsidR="006D116D">
        <w:rPr>
          <w:rFonts w:asciiTheme="majorHAnsi" w:hAnsiTheme="majorHAnsi" w:cstheme="minorBidi"/>
        </w:rPr>
        <w:t xml:space="preserve">Zákona o nelékařských zdravotnických povoláních </w:t>
      </w:r>
      <w:r w:rsidRPr="00532893">
        <w:rPr>
          <w:rFonts w:asciiTheme="majorHAnsi" w:hAnsiTheme="majorHAnsi" w:cstheme="minorBidi"/>
        </w:rPr>
        <w:t>pracující v psychiatrické ambulanci</w:t>
      </w:r>
      <w:r w:rsidR="00FF6A48" w:rsidRPr="00532893">
        <w:rPr>
          <w:rFonts w:asciiTheme="majorHAnsi" w:hAnsiTheme="majorHAnsi" w:cstheme="minorBidi"/>
        </w:rPr>
        <w:t>) – minimálně 10 hodin/měsíčně</w:t>
      </w:r>
      <w:r w:rsidR="00063421">
        <w:rPr>
          <w:rFonts w:asciiTheme="majorHAnsi" w:hAnsiTheme="majorHAnsi" w:cstheme="minorBidi"/>
        </w:rPr>
        <w:t>.</w:t>
      </w:r>
    </w:p>
    <w:p w14:paraId="1DB38B32" w14:textId="77777777" w:rsidR="00106180" w:rsidRDefault="00FF6A48" w:rsidP="00106180">
      <w:pPr>
        <w:pStyle w:val="Odstavecseseznamem"/>
        <w:spacing w:after="120"/>
        <w:ind w:left="303"/>
        <w:jc w:val="both"/>
        <w:rPr>
          <w:rFonts w:asciiTheme="majorHAnsi" w:hAnsiTheme="majorHAnsi" w:cstheme="minorBidi"/>
        </w:rPr>
      </w:pPr>
      <w:r w:rsidRPr="006B041C">
        <w:rPr>
          <w:rFonts w:asciiTheme="majorHAnsi" w:hAnsiTheme="majorHAnsi" w:cstheme="minorBidi"/>
        </w:rPr>
        <w:t xml:space="preserve">Spolupráce s ambulantními psychiatry spočívá zejména v úvodním seznámení se s náplní práce a posláním FMT a poté v konzultaci jednotlivých případů a vzájemném předávání si pacientů/klientů. </w:t>
      </w:r>
    </w:p>
    <w:p w14:paraId="3953718D" w14:textId="4665D98C" w:rsidR="00106180" w:rsidRPr="00532893" w:rsidRDefault="009061A8" w:rsidP="00532893">
      <w:pPr>
        <w:pStyle w:val="Odstavecseseznamem"/>
        <w:numPr>
          <w:ilvl w:val="0"/>
          <w:numId w:val="49"/>
        </w:numPr>
        <w:spacing w:after="120"/>
        <w:jc w:val="both"/>
        <w:rPr>
          <w:rFonts w:asciiTheme="majorHAnsi" w:hAnsiTheme="majorHAnsi" w:cstheme="minorBidi"/>
        </w:rPr>
      </w:pPr>
      <w:r w:rsidRPr="00532893">
        <w:rPr>
          <w:rFonts w:asciiTheme="majorHAnsi" w:hAnsiTheme="majorHAnsi" w:cstheme="minorBidi"/>
          <w:b/>
        </w:rPr>
        <w:t xml:space="preserve">      </w:t>
      </w:r>
      <w:r w:rsidR="00532893">
        <w:rPr>
          <w:rFonts w:asciiTheme="majorHAnsi" w:hAnsiTheme="majorHAnsi" w:cstheme="minorBidi"/>
          <w:b/>
        </w:rPr>
        <w:t>s</w:t>
      </w:r>
      <w:r w:rsidR="00FF6A48" w:rsidRPr="00532893">
        <w:rPr>
          <w:rFonts w:asciiTheme="majorHAnsi" w:hAnsiTheme="majorHAnsi" w:cstheme="minorBidi"/>
          <w:b/>
        </w:rPr>
        <w:t>oudce</w:t>
      </w:r>
      <w:r w:rsidR="00FF6A48" w:rsidRPr="00532893">
        <w:rPr>
          <w:rFonts w:asciiTheme="majorHAnsi" w:hAnsiTheme="majorHAnsi" w:cstheme="minorBidi"/>
        </w:rPr>
        <w:t xml:space="preserve"> (dle jmenovacího dekretu) – minimálně 10 hodin/měsíčně</w:t>
      </w:r>
    </w:p>
    <w:p w14:paraId="56AA0130" w14:textId="5D0EF3AF" w:rsidR="001B0F40" w:rsidRPr="00106180" w:rsidRDefault="001B0F40" w:rsidP="00106180">
      <w:pPr>
        <w:pStyle w:val="Bezmezer"/>
        <w:spacing w:line="276" w:lineRule="auto"/>
        <w:ind w:left="264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106180">
        <w:rPr>
          <w:rFonts w:asciiTheme="majorHAnsi" w:hAnsiTheme="majorHAnsi" w:cstheme="majorHAnsi"/>
          <w:color w:val="000000" w:themeColor="text1"/>
          <w:szCs w:val="22"/>
        </w:rPr>
        <w:t>Spolupráce se soudci bude spočívat zejména o informování FMT o počtu uložených OL ve spádové oblasti, koordinace nařizování OL, spolupráce v oblasti soudního dohledu nad pacienty/klienty s OL ve spádové oblasti, pomoc ze strany soudu v procesu předávání pacientů/klie</w:t>
      </w:r>
      <w:r w:rsidR="009061A8">
        <w:rPr>
          <w:rFonts w:asciiTheme="majorHAnsi" w:hAnsiTheme="majorHAnsi" w:cstheme="majorHAnsi"/>
          <w:color w:val="000000" w:themeColor="text1"/>
          <w:szCs w:val="22"/>
        </w:rPr>
        <w:t>ntů z ústavní do ambulantní OL</w:t>
      </w:r>
      <w:r w:rsidRPr="00106180">
        <w:rPr>
          <w:rFonts w:asciiTheme="majorHAnsi" w:hAnsiTheme="majorHAnsi" w:cstheme="majorHAnsi"/>
          <w:color w:val="000000" w:themeColor="text1"/>
          <w:szCs w:val="22"/>
        </w:rPr>
        <w:t xml:space="preserve"> a vice versa.</w:t>
      </w:r>
    </w:p>
    <w:p w14:paraId="0EEFF9A2" w14:textId="77777777" w:rsidR="00224245" w:rsidRPr="00A85DB5" w:rsidRDefault="00224245" w:rsidP="00224245">
      <w:pPr>
        <w:spacing w:before="0" w:after="0"/>
        <w:jc w:val="both"/>
        <w:rPr>
          <w:rFonts w:asciiTheme="majorHAnsi" w:hAnsiTheme="majorHAnsi" w:cstheme="majorHAnsi"/>
          <w:szCs w:val="22"/>
        </w:rPr>
      </w:pPr>
    </w:p>
    <w:p w14:paraId="25AB89F0" w14:textId="71CC51AA" w:rsidR="009061A8" w:rsidRPr="00532893" w:rsidRDefault="009061A8" w:rsidP="009061A8">
      <w:pPr>
        <w:spacing w:before="0" w:after="0"/>
        <w:jc w:val="both"/>
        <w:rPr>
          <w:rFonts w:asciiTheme="majorHAnsi" w:hAnsiTheme="majorHAnsi" w:cstheme="majorHAnsi"/>
          <w:b/>
          <w:szCs w:val="22"/>
        </w:rPr>
      </w:pPr>
      <w:r w:rsidRPr="009061A8">
        <w:rPr>
          <w:rFonts w:asciiTheme="majorHAnsi" w:hAnsiTheme="majorHAnsi" w:cstheme="majorHAnsi"/>
          <w:szCs w:val="22"/>
        </w:rPr>
        <w:t>3)</w:t>
      </w:r>
      <w:r>
        <w:rPr>
          <w:rFonts w:asciiTheme="majorHAnsi" w:hAnsiTheme="majorHAnsi" w:cstheme="majorHAnsi"/>
          <w:b/>
          <w:szCs w:val="22"/>
        </w:rPr>
        <w:t xml:space="preserve">  </w:t>
      </w:r>
      <w:r w:rsidR="00EE0F1D" w:rsidRPr="009061A8">
        <w:rPr>
          <w:rFonts w:asciiTheme="majorHAnsi" w:hAnsiTheme="majorHAnsi" w:cstheme="majorHAnsi"/>
          <w:b/>
          <w:szCs w:val="22"/>
        </w:rPr>
        <w:t xml:space="preserve">Dále je ve FMT zaměstnán: </w:t>
      </w:r>
    </w:p>
    <w:p w14:paraId="27AC2ECA" w14:textId="4EEA83E8" w:rsidR="00224245" w:rsidRPr="00532893" w:rsidRDefault="009061A8" w:rsidP="00532893">
      <w:pPr>
        <w:pStyle w:val="Odstavecseseznamem"/>
        <w:numPr>
          <w:ilvl w:val="0"/>
          <w:numId w:val="49"/>
        </w:numPr>
        <w:spacing w:after="120"/>
        <w:jc w:val="both"/>
        <w:rPr>
          <w:rFonts w:asciiTheme="majorHAnsi" w:hAnsiTheme="majorHAnsi" w:cstheme="minorBidi"/>
          <w:b/>
        </w:rPr>
      </w:pPr>
      <w:r w:rsidRPr="00532893">
        <w:rPr>
          <w:rFonts w:asciiTheme="majorHAnsi" w:hAnsiTheme="majorHAnsi" w:cstheme="minorBidi"/>
          <w:b/>
        </w:rPr>
        <w:t xml:space="preserve">     </w:t>
      </w:r>
      <w:r w:rsidR="00EE0F1D" w:rsidRPr="00532893">
        <w:rPr>
          <w:rFonts w:asciiTheme="majorHAnsi" w:hAnsiTheme="majorHAnsi" w:cstheme="minorBidi"/>
          <w:b/>
        </w:rPr>
        <w:t xml:space="preserve"> </w:t>
      </w:r>
      <w:r w:rsidR="00224245" w:rsidRPr="00532893">
        <w:rPr>
          <w:rFonts w:asciiTheme="majorHAnsi" w:hAnsiTheme="majorHAnsi" w:cstheme="minorBidi"/>
          <w:b/>
        </w:rPr>
        <w:t>administrativní pracovník – 0,5 úvazku</w:t>
      </w:r>
    </w:p>
    <w:p w14:paraId="335AC7BC" w14:textId="77777777" w:rsidR="009061A8" w:rsidRPr="00E85714" w:rsidRDefault="009061A8" w:rsidP="00445EEF">
      <w:pPr>
        <w:pStyle w:val="Odstavecseseznamem"/>
        <w:spacing w:before="0" w:after="0"/>
        <w:ind w:left="0"/>
        <w:jc w:val="both"/>
        <w:rPr>
          <w:rFonts w:asciiTheme="majorHAnsi" w:hAnsiTheme="majorHAnsi" w:cstheme="majorHAnsi"/>
          <w:szCs w:val="22"/>
        </w:rPr>
      </w:pPr>
    </w:p>
    <w:p w14:paraId="138BCD0F" w14:textId="6727F96D" w:rsidR="00224245" w:rsidRPr="009061A8" w:rsidRDefault="009061A8" w:rsidP="009061A8">
      <w:pPr>
        <w:spacing w:before="0" w:after="0"/>
        <w:ind w:left="34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A</w:t>
      </w:r>
      <w:r w:rsidR="00224245" w:rsidRPr="009061A8">
        <w:rPr>
          <w:rFonts w:asciiTheme="majorHAnsi" w:hAnsiTheme="majorHAnsi" w:cstheme="majorHAnsi"/>
          <w:szCs w:val="22"/>
        </w:rPr>
        <w:t>dministrativní pracovník provádí administrativní práce pro ambulanci FMT</w:t>
      </w:r>
      <w:r w:rsidR="00EE0F1D" w:rsidRPr="009061A8">
        <w:rPr>
          <w:rFonts w:asciiTheme="majorHAnsi" w:hAnsiTheme="majorHAnsi" w:cstheme="majorHAnsi"/>
          <w:szCs w:val="22"/>
        </w:rPr>
        <w:t xml:space="preserve"> a činnosti vyplývající z pravidel poskytnutí dotace</w:t>
      </w:r>
      <w:r w:rsidR="00224245" w:rsidRPr="009061A8">
        <w:rPr>
          <w:rFonts w:asciiTheme="majorHAnsi" w:hAnsiTheme="majorHAnsi" w:cstheme="majorHAnsi"/>
          <w:szCs w:val="22"/>
        </w:rPr>
        <w:t xml:space="preserve"> (vyřizování korespondence, telefonátů, objednávání schůzek</w:t>
      </w:r>
      <w:r w:rsidR="00EE0F1D" w:rsidRPr="009061A8">
        <w:rPr>
          <w:rFonts w:asciiTheme="majorHAnsi" w:hAnsiTheme="majorHAnsi" w:cstheme="majorHAnsi"/>
          <w:szCs w:val="22"/>
        </w:rPr>
        <w:t>, příprava zpráv o pilotním provozu FMT</w:t>
      </w:r>
      <w:r w:rsidR="00224245" w:rsidRPr="009061A8">
        <w:rPr>
          <w:rFonts w:asciiTheme="majorHAnsi" w:hAnsiTheme="majorHAnsi" w:cstheme="majorHAnsi"/>
          <w:szCs w:val="22"/>
        </w:rPr>
        <w:t xml:space="preserve"> apod.)</w:t>
      </w:r>
      <w:r w:rsidR="00063421">
        <w:rPr>
          <w:rFonts w:asciiTheme="majorHAnsi" w:hAnsiTheme="majorHAnsi" w:cstheme="majorHAnsi"/>
          <w:szCs w:val="22"/>
        </w:rPr>
        <w:t>.</w:t>
      </w:r>
      <w:r w:rsidR="00224245" w:rsidRPr="009061A8">
        <w:rPr>
          <w:rFonts w:asciiTheme="majorHAnsi" w:hAnsiTheme="majorHAnsi" w:cstheme="majorHAnsi"/>
          <w:szCs w:val="22"/>
        </w:rPr>
        <w:t> </w:t>
      </w:r>
    </w:p>
    <w:p w14:paraId="40E9F51D" w14:textId="442C4C7E" w:rsidR="003124F8" w:rsidRPr="009061A8" w:rsidRDefault="00A66BAF" w:rsidP="009061A8">
      <w:pPr>
        <w:spacing w:after="120"/>
        <w:jc w:val="both"/>
        <w:rPr>
          <w:rFonts w:asciiTheme="majorHAnsi" w:hAnsiTheme="majorHAnsi" w:cstheme="minorBidi"/>
        </w:rPr>
      </w:pPr>
      <w:bookmarkStart w:id="56" w:name="_Ref503169261"/>
      <w:r>
        <w:rPr>
          <w:rFonts w:asciiTheme="majorHAnsi" w:hAnsiTheme="majorHAnsi" w:cstheme="majorHAnsi"/>
          <w:szCs w:val="22"/>
        </w:rPr>
        <w:t xml:space="preserve">4) </w:t>
      </w:r>
      <w:r w:rsidR="003124F8" w:rsidRPr="009061A8">
        <w:rPr>
          <w:rFonts w:asciiTheme="majorHAnsi" w:hAnsiTheme="majorHAnsi" w:cstheme="minorBidi"/>
        </w:rPr>
        <w:t xml:space="preserve">V průběhu celé realizace pilotního provozu </w:t>
      </w:r>
      <w:r w:rsidR="00B61906" w:rsidRPr="009061A8">
        <w:rPr>
          <w:rFonts w:asciiTheme="majorHAnsi" w:hAnsiTheme="majorHAnsi" w:cstheme="minorBidi"/>
        </w:rPr>
        <w:t>FMT</w:t>
      </w:r>
      <w:r w:rsidR="003124F8" w:rsidRPr="009061A8">
        <w:rPr>
          <w:rFonts w:asciiTheme="majorHAnsi" w:hAnsiTheme="majorHAnsi" w:cstheme="minorBidi"/>
        </w:rPr>
        <w:t xml:space="preserve"> je/jsou Příjemce/Spolupracující subjekty společně </w:t>
      </w:r>
      <w:r w:rsidR="009061A8">
        <w:rPr>
          <w:rFonts w:asciiTheme="majorHAnsi" w:hAnsiTheme="majorHAnsi" w:cstheme="minorBidi"/>
        </w:rPr>
        <w:t xml:space="preserve">  </w:t>
      </w:r>
      <w:r w:rsidR="003124F8" w:rsidRPr="009061A8">
        <w:rPr>
          <w:rFonts w:asciiTheme="majorHAnsi" w:hAnsiTheme="majorHAnsi" w:cstheme="minorBidi"/>
        </w:rPr>
        <w:t xml:space="preserve">zavázán/zavázáni, průběžně naplňovat minimální personální zajištění pilotního </w:t>
      </w:r>
      <w:r w:rsidR="00B61906" w:rsidRPr="009061A8">
        <w:rPr>
          <w:rFonts w:asciiTheme="majorHAnsi" w:hAnsiTheme="majorHAnsi" w:cstheme="minorBidi"/>
        </w:rPr>
        <w:t>FMT</w:t>
      </w:r>
      <w:r w:rsidR="003124F8" w:rsidRPr="009061A8">
        <w:rPr>
          <w:rFonts w:asciiTheme="majorHAnsi" w:hAnsiTheme="majorHAnsi" w:cstheme="minorBidi"/>
        </w:rPr>
        <w:t xml:space="preserve"> stanovené pro realizaci pilotního provozu </w:t>
      </w:r>
      <w:r w:rsidR="00B61906" w:rsidRPr="009061A8">
        <w:rPr>
          <w:rFonts w:asciiTheme="majorHAnsi" w:hAnsiTheme="majorHAnsi" w:cstheme="minorBidi"/>
        </w:rPr>
        <w:t>FMT</w:t>
      </w:r>
      <w:r w:rsidR="003124F8" w:rsidRPr="009061A8">
        <w:rPr>
          <w:rFonts w:asciiTheme="majorHAnsi" w:hAnsiTheme="majorHAnsi" w:cstheme="minorBidi"/>
        </w:rPr>
        <w:t xml:space="preserve">. </w:t>
      </w:r>
      <w:bookmarkEnd w:id="56"/>
    </w:p>
    <w:p w14:paraId="782B14A2" w14:textId="4ED2ADA9" w:rsidR="003124F8" w:rsidRPr="00A66BAF" w:rsidRDefault="00A66BAF" w:rsidP="00A66BAF">
      <w:p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5) </w:t>
      </w:r>
      <w:r w:rsidR="003124F8" w:rsidRPr="00A66BAF">
        <w:rPr>
          <w:rFonts w:asciiTheme="majorHAnsi" w:hAnsiTheme="majorHAnsi" w:cstheme="minorBidi"/>
        </w:rPr>
        <w:t xml:space="preserve">Souběh jednotlivých úvazků zdravotnických pracovníků je možný do maximální výše 1,2. Bude akceptován souběh maximálně na dvou pracovištích různých poskytovatelů (výjimečně lze v odůvodněných případech akceptovat souběh na třech takových pracovištích). Souběhem se rozumí </w:t>
      </w:r>
      <w:r w:rsidR="003124F8" w:rsidRPr="00A66BAF">
        <w:rPr>
          <w:rFonts w:asciiTheme="majorHAnsi" w:hAnsiTheme="majorHAnsi" w:cstheme="minorBidi"/>
        </w:rPr>
        <w:lastRenderedPageBreak/>
        <w:t>poskytování zdravotních služeb jedné fyzické osoby (nositele výkonu, jmenovitě uvedeného ve Smlouvě s pojišťovnou) u více poskytovatelů (IČ).</w:t>
      </w:r>
    </w:p>
    <w:p w14:paraId="7E8871E2" w14:textId="2CC86232" w:rsidR="008C2F84" w:rsidRDefault="008C2F84" w:rsidP="008C2F84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57" w:name="_Toc25221288"/>
      <w:r>
        <w:rPr>
          <w:rFonts w:asciiTheme="majorHAnsi" w:hAnsiTheme="majorHAnsi"/>
        </w:rPr>
        <w:t>Další povinné aktivity v rámci pilotního provozu</w:t>
      </w:r>
      <w:bookmarkEnd w:id="57"/>
    </w:p>
    <w:p w14:paraId="66AAB440" w14:textId="1EC3132C" w:rsidR="00EE0F1D" w:rsidRPr="00445EEF" w:rsidRDefault="00C32579" w:rsidP="006B041C">
      <w:pPr>
        <w:pStyle w:val="Odstavecseseznamem"/>
        <w:numPr>
          <w:ilvl w:val="5"/>
          <w:numId w:val="47"/>
        </w:numPr>
        <w:spacing w:after="120"/>
        <w:ind w:left="303"/>
        <w:jc w:val="both"/>
        <w:rPr>
          <w:rFonts w:asciiTheme="majorHAnsi" w:hAnsiTheme="majorHAnsi" w:cstheme="majorHAnsi"/>
          <w:color w:val="000000"/>
        </w:rPr>
      </w:pPr>
      <w:r w:rsidRPr="006B041C">
        <w:rPr>
          <w:rFonts w:asciiTheme="majorHAnsi" w:hAnsiTheme="majorHAnsi"/>
        </w:rPr>
        <w:t xml:space="preserve">Každý člen FMT </w:t>
      </w:r>
      <w:r w:rsidR="00EE0F1D">
        <w:rPr>
          <w:rFonts w:asciiTheme="majorHAnsi" w:hAnsiTheme="majorHAnsi"/>
        </w:rPr>
        <w:t xml:space="preserve">(dle kapitoly </w:t>
      </w:r>
      <w:r w:rsidR="00EE0F1D">
        <w:rPr>
          <w:rFonts w:asciiTheme="majorHAnsi" w:hAnsiTheme="majorHAnsi"/>
        </w:rPr>
        <w:fldChar w:fldCharType="begin"/>
      </w:r>
      <w:r w:rsidR="00EE0F1D">
        <w:rPr>
          <w:rFonts w:asciiTheme="majorHAnsi" w:hAnsiTheme="majorHAnsi"/>
        </w:rPr>
        <w:instrText xml:space="preserve"> REF _Ref30412965 \r \h </w:instrText>
      </w:r>
      <w:r w:rsidR="00EE0F1D">
        <w:rPr>
          <w:rFonts w:asciiTheme="majorHAnsi" w:hAnsiTheme="majorHAnsi"/>
        </w:rPr>
      </w:r>
      <w:r w:rsidR="00EE0F1D">
        <w:rPr>
          <w:rFonts w:asciiTheme="majorHAnsi" w:hAnsiTheme="majorHAnsi"/>
        </w:rPr>
        <w:fldChar w:fldCharType="separate"/>
      </w:r>
      <w:r w:rsidR="00A04FA8">
        <w:rPr>
          <w:rFonts w:asciiTheme="majorHAnsi" w:hAnsiTheme="majorHAnsi"/>
        </w:rPr>
        <w:t>VIII</w:t>
      </w:r>
      <w:r w:rsidR="00EE0F1D">
        <w:rPr>
          <w:rFonts w:asciiTheme="majorHAnsi" w:hAnsiTheme="majorHAnsi"/>
        </w:rPr>
        <w:fldChar w:fldCharType="end"/>
      </w:r>
      <w:r w:rsidR="00EE0F1D">
        <w:rPr>
          <w:rFonts w:asciiTheme="majorHAnsi" w:hAnsiTheme="majorHAnsi"/>
        </w:rPr>
        <w:t xml:space="preserve">. článku 1) </w:t>
      </w:r>
      <w:r w:rsidRPr="006B041C">
        <w:rPr>
          <w:rFonts w:asciiTheme="majorHAnsi" w:hAnsiTheme="majorHAnsi"/>
        </w:rPr>
        <w:t>projde úvodním dvoudenním školením v</w:t>
      </w:r>
      <w:r w:rsidR="00CC2A22">
        <w:rPr>
          <w:rFonts w:asciiTheme="majorHAnsi" w:hAnsiTheme="majorHAnsi"/>
        </w:rPr>
        <w:t> </w:t>
      </w:r>
      <w:r w:rsidRPr="006B041C">
        <w:rPr>
          <w:rFonts w:asciiTheme="majorHAnsi" w:hAnsiTheme="majorHAnsi"/>
        </w:rPr>
        <w:t>RA</w:t>
      </w:r>
      <w:r w:rsidR="00CC2A22">
        <w:rPr>
          <w:rFonts w:asciiTheme="majorHAnsi" w:hAnsiTheme="majorHAnsi"/>
        </w:rPr>
        <w:t xml:space="preserve"> </w:t>
      </w:r>
      <w:r w:rsidR="003F546F">
        <w:rPr>
          <w:rFonts w:asciiTheme="majorHAnsi" w:hAnsiTheme="majorHAnsi"/>
        </w:rPr>
        <w:t>(</w:t>
      </w:r>
      <w:r w:rsidR="00CC2A22" w:rsidRPr="006B041C">
        <w:rPr>
          <w:rFonts w:asciiTheme="majorHAnsi" w:hAnsiTheme="majorHAnsi" w:cstheme="majorHAnsi"/>
          <w:color w:val="000000" w:themeColor="text1"/>
        </w:rPr>
        <w:t>HCR-20V3, SVR-20V2</w:t>
      </w:r>
      <w:r w:rsidR="00CC2A22">
        <w:rPr>
          <w:rFonts w:asciiTheme="majorHAnsi" w:hAnsiTheme="majorHAnsi" w:cstheme="majorHAnsi"/>
          <w:color w:val="000000" w:themeColor="text1"/>
        </w:rPr>
        <w:t>,</w:t>
      </w:r>
      <w:r w:rsidR="001B0ABD">
        <w:rPr>
          <w:rFonts w:asciiTheme="majorHAnsi" w:hAnsiTheme="majorHAnsi" w:cstheme="majorHAnsi"/>
          <w:color w:val="000000" w:themeColor="text1"/>
        </w:rPr>
        <w:t xml:space="preserve"> </w:t>
      </w:r>
      <w:r w:rsidR="003F546F">
        <w:rPr>
          <w:rFonts w:asciiTheme="majorHAnsi" w:hAnsiTheme="majorHAnsi" w:cstheme="majorHAnsi"/>
          <w:color w:val="000000" w:themeColor="text1"/>
        </w:rPr>
        <w:t>SAPROF)</w:t>
      </w:r>
      <w:r w:rsidRPr="006B041C">
        <w:rPr>
          <w:rFonts w:asciiTheme="majorHAnsi" w:hAnsiTheme="majorHAnsi"/>
        </w:rPr>
        <w:t xml:space="preserve">, kde bude seznámen s východisky RA hodnocení, strukturou položek jednotlivých nástrojů a postupem hodnocení. </w:t>
      </w:r>
    </w:p>
    <w:p w14:paraId="3C8E9E48" w14:textId="21CF94FA" w:rsidR="00C32579" w:rsidRPr="006B041C" w:rsidRDefault="00C32579" w:rsidP="006B041C">
      <w:pPr>
        <w:pStyle w:val="Odstavecseseznamem"/>
        <w:numPr>
          <w:ilvl w:val="5"/>
          <w:numId w:val="47"/>
        </w:numPr>
        <w:spacing w:after="120"/>
        <w:ind w:left="303"/>
        <w:jc w:val="both"/>
        <w:rPr>
          <w:rFonts w:asciiTheme="majorHAnsi" w:hAnsiTheme="majorHAnsi" w:cstheme="majorHAnsi"/>
          <w:color w:val="000000"/>
        </w:rPr>
      </w:pPr>
      <w:r w:rsidRPr="006B041C">
        <w:rPr>
          <w:rFonts w:asciiTheme="majorHAnsi" w:hAnsiTheme="majorHAnsi" w:cstheme="majorHAnsi"/>
          <w:bCs/>
          <w:color w:val="000000"/>
        </w:rPr>
        <w:t xml:space="preserve">Ze strany metodika </w:t>
      </w:r>
      <w:r w:rsidR="00CC2A22">
        <w:rPr>
          <w:rFonts w:asciiTheme="majorHAnsi" w:hAnsiTheme="majorHAnsi" w:cstheme="majorHAnsi"/>
          <w:bCs/>
          <w:color w:val="000000"/>
        </w:rPr>
        <w:t xml:space="preserve">a členů týmu klíčové aktivity </w:t>
      </w:r>
      <w:r w:rsidRPr="006B041C">
        <w:rPr>
          <w:rFonts w:asciiTheme="majorHAnsi" w:hAnsiTheme="majorHAnsi" w:cstheme="majorHAnsi"/>
          <w:bCs/>
          <w:color w:val="000000"/>
        </w:rPr>
        <w:t xml:space="preserve">5 </w:t>
      </w:r>
      <w:r w:rsidR="00EE0F1D" w:rsidRPr="207EF62A">
        <w:rPr>
          <w:rFonts w:asciiTheme="majorHAnsi" w:hAnsiTheme="majorHAnsi" w:cstheme="minorBidi"/>
        </w:rPr>
        <w:t xml:space="preserve">projektu „Podpora nových služeb v péči o duševně nemocné“ </w:t>
      </w:r>
      <w:r w:rsidRPr="006B041C">
        <w:rPr>
          <w:rFonts w:asciiTheme="majorHAnsi" w:hAnsiTheme="majorHAnsi" w:cstheme="majorHAnsi"/>
          <w:bCs/>
          <w:color w:val="000000"/>
        </w:rPr>
        <w:t xml:space="preserve">(dále jen </w:t>
      </w:r>
      <w:r w:rsidRPr="006B041C">
        <w:rPr>
          <w:rFonts w:asciiTheme="majorHAnsi" w:hAnsiTheme="majorHAnsi" w:cstheme="majorHAnsi"/>
          <w:bCs/>
          <w:i/>
          <w:color w:val="000000"/>
        </w:rPr>
        <w:t>„nezávislý hodnotitel“</w:t>
      </w:r>
      <w:r w:rsidRPr="006B041C">
        <w:rPr>
          <w:rFonts w:asciiTheme="majorHAnsi" w:hAnsiTheme="majorHAnsi" w:cstheme="majorHAnsi"/>
          <w:bCs/>
          <w:color w:val="000000"/>
        </w:rPr>
        <w:t xml:space="preserve">) bude požadováno, aby v prvním roce pilotního ověření </w:t>
      </w:r>
      <w:r w:rsidR="00EE0F1D">
        <w:rPr>
          <w:rFonts w:asciiTheme="majorHAnsi" w:hAnsiTheme="majorHAnsi" w:cstheme="majorHAnsi"/>
          <w:bCs/>
          <w:color w:val="000000"/>
        </w:rPr>
        <w:t xml:space="preserve">každý FMT </w:t>
      </w:r>
      <w:r w:rsidR="005E248D">
        <w:rPr>
          <w:rFonts w:asciiTheme="majorHAnsi" w:hAnsiTheme="majorHAnsi" w:cstheme="majorHAnsi"/>
          <w:bCs/>
          <w:color w:val="000000"/>
        </w:rPr>
        <w:t xml:space="preserve">umožnil </w:t>
      </w:r>
      <w:r w:rsidR="005E248D" w:rsidRPr="006B041C">
        <w:rPr>
          <w:rFonts w:asciiTheme="majorHAnsi" w:hAnsiTheme="majorHAnsi" w:cstheme="majorHAnsi"/>
          <w:bCs/>
          <w:color w:val="000000"/>
        </w:rPr>
        <w:t>realizaci</w:t>
      </w:r>
      <w:r w:rsidRPr="006B041C">
        <w:rPr>
          <w:rFonts w:asciiTheme="majorHAnsi" w:hAnsiTheme="majorHAnsi" w:cstheme="majorHAnsi"/>
          <w:bCs/>
          <w:color w:val="000000"/>
        </w:rPr>
        <w:t xml:space="preserve"> 6 návštěv</w:t>
      </w:r>
      <w:r w:rsidR="003F546F">
        <w:rPr>
          <w:rFonts w:asciiTheme="majorHAnsi" w:hAnsiTheme="majorHAnsi" w:cstheme="majorHAnsi"/>
          <w:bCs/>
          <w:color w:val="000000"/>
        </w:rPr>
        <w:t xml:space="preserve"> (3.</w:t>
      </w:r>
      <w:r w:rsidRPr="006B041C">
        <w:rPr>
          <w:rFonts w:asciiTheme="majorHAnsi" w:hAnsiTheme="majorHAnsi" w:cstheme="majorHAnsi"/>
          <w:bCs/>
          <w:color w:val="000000"/>
        </w:rPr>
        <w:t>,5.,7.,10.,11. a 13. měsíc od zahájení pilotního ověření) FMT, v dalších 6 měsících pilotního ověření pak 2 návštěvy (15. a 17. měsíc). Tyto návštěvy budou celodenní, kdy bude ze strany nezávislého hodnotitele požadováno poskytnutí veškeré zdravotní a další dokumentace (vždy se souhlasem pacienta/klienta), např. soudně znalecké posudky, rozsudky, rozhodnutí soudu, dokumentace sociálních pracovníků, záznamy členů FMT apod. u 2 pacientů/klientů zařazených do pilotního ověření, u kterých byl již proveden úvodní RA a hodnocení silných stránek členy FMT. Nezávislý hodnotitel provede pohovor s daným</w:t>
      </w:r>
      <w:r w:rsidR="00132AF5">
        <w:rPr>
          <w:rFonts w:asciiTheme="majorHAnsi" w:hAnsiTheme="majorHAnsi" w:cstheme="majorHAnsi"/>
          <w:bCs/>
          <w:color w:val="000000"/>
        </w:rPr>
        <w:t>i</w:t>
      </w:r>
      <w:r w:rsidRPr="006B041C">
        <w:rPr>
          <w:rFonts w:asciiTheme="majorHAnsi" w:hAnsiTheme="majorHAnsi" w:cstheme="majorHAnsi"/>
          <w:bCs/>
          <w:color w:val="000000"/>
        </w:rPr>
        <w:t xml:space="preserve"> pacient</w:t>
      </w:r>
      <w:r w:rsidR="00132AF5">
        <w:rPr>
          <w:rFonts w:asciiTheme="majorHAnsi" w:hAnsiTheme="majorHAnsi" w:cstheme="majorHAnsi"/>
          <w:bCs/>
          <w:color w:val="000000"/>
        </w:rPr>
        <w:t>y</w:t>
      </w:r>
      <w:r w:rsidRPr="006B041C">
        <w:rPr>
          <w:rFonts w:asciiTheme="majorHAnsi" w:hAnsiTheme="majorHAnsi" w:cstheme="majorHAnsi"/>
          <w:bCs/>
          <w:color w:val="000000"/>
        </w:rPr>
        <w:t>/klien</w:t>
      </w:r>
      <w:r w:rsidR="00132AF5">
        <w:rPr>
          <w:rFonts w:asciiTheme="majorHAnsi" w:hAnsiTheme="majorHAnsi" w:cstheme="majorHAnsi"/>
          <w:bCs/>
          <w:color w:val="000000"/>
        </w:rPr>
        <w:t>ty</w:t>
      </w:r>
      <w:r w:rsidRPr="006B041C">
        <w:rPr>
          <w:rFonts w:asciiTheme="majorHAnsi" w:hAnsiTheme="majorHAnsi" w:cstheme="majorHAnsi"/>
          <w:bCs/>
          <w:color w:val="000000"/>
        </w:rPr>
        <w:t>, seznámí se s předloženou dokumentací a nezávisle provede RA a hodnocení silných stránek. Toto hodnocení proběhne v dopoledních hodinách v rozsahu cca 2-5 hodin dle náročnosti hodnocení a rozsahu podkladů. V odpoledních hodinách se pak nezávislý hodnotitel zúčastní pravidelné týdenní porady FMT (v rozsahu cca 2-4 hodin), kdy budou diskutovány RA provedené členy FMT a nezávislým hodnotitelem. Diskuze bude věnována jak hodnocení jednotlivých faktorů rizika a protektivních faktorů, tak scénářům vývoje rizika u daných pacientů/klientů a plánům, které z těchto hodnocení vycházejí.</w:t>
      </w:r>
    </w:p>
    <w:p w14:paraId="2DFA290B" w14:textId="77777777" w:rsidR="00C32579" w:rsidRPr="006B041C" w:rsidRDefault="00C32579" w:rsidP="006B041C">
      <w:pPr>
        <w:pStyle w:val="Odstavecseseznamem"/>
        <w:spacing w:after="120"/>
        <w:ind w:left="283"/>
        <w:jc w:val="both"/>
        <w:rPr>
          <w:rFonts w:asciiTheme="majorHAnsi" w:hAnsiTheme="majorHAnsi"/>
        </w:rPr>
      </w:pPr>
      <w:r w:rsidRPr="006B041C">
        <w:rPr>
          <w:rFonts w:asciiTheme="majorHAnsi" w:hAnsiTheme="majorHAnsi" w:cstheme="majorHAnsi"/>
          <w:color w:val="000000" w:themeColor="text1"/>
        </w:rPr>
        <w:t>RA by měl přispět k sjednocení formátu znaleckých expertíz s následným rozřazením nemocných do ambulantního či ústavního OL, přes hodnocení prováděné v ústavech zabezpečovací detence nebo hodnocení v rámci léčení prováděného během výkonu trestu. Riziko násilného jednání je nutné stanovovat k adekvátnímu zacílení akutní i dlouhodobé léčby. Nástroje hodnocení rizika se zabývají individuálním určením rizika spáchání násilného jednání v budoucnosti. Mezi tyto nástroje patří HCR-20V3, SVR-20V2 a SAVRY (pro adolescentní populaci ve věku 12-18 let). Dalším nástrojem, který se používá pro identifikaci protektivních faktorů v oblasti predikce rizika násilí, je SAPROF. Tyto nástroje byly zvoleny díky rozšířenosti svého použití, možnosti výcviku v jejich používání a nespornému přínosu pro klinickou praxi. Nemohou však nahradit psychodiagnostiku, nejsou schopny diferenciálně diagnosticky odlišit psychopatologické okruhy, stejně tak jich nemůže být použito namísto nástrojů psychologické diagnostiky k hodnocení osobnosti nebo například inteligence. RA je součástí péče při převzetí do péče, je nezbytný k vypracování plánu péče, jeho přehodnocení je plánováno po každých 6 měsících v ústavní péči, po 1 roce v péči ambulantní (více v Základních principech péče FMT, příloha č.6 Výzvy).</w:t>
      </w:r>
    </w:p>
    <w:p w14:paraId="73C6FC45" w14:textId="0557AEE4" w:rsidR="00C32579" w:rsidRPr="006B041C" w:rsidRDefault="00C32579" w:rsidP="00BA5A59">
      <w:pPr>
        <w:pStyle w:val="Odstavecseseznamem"/>
        <w:numPr>
          <w:ilvl w:val="5"/>
          <w:numId w:val="47"/>
        </w:numPr>
        <w:spacing w:after="120"/>
        <w:ind w:left="303"/>
        <w:jc w:val="both"/>
        <w:rPr>
          <w:rFonts w:asciiTheme="majorHAnsi" w:hAnsiTheme="majorHAnsi"/>
        </w:rPr>
      </w:pPr>
      <w:r w:rsidRPr="006B041C">
        <w:rPr>
          <w:rFonts w:asciiTheme="majorHAnsi" w:hAnsiTheme="majorHAnsi"/>
        </w:rPr>
        <w:t xml:space="preserve">Během pilotního ověření FMT provede minimálně </w:t>
      </w:r>
      <w:r w:rsidRPr="006B041C">
        <w:rPr>
          <w:rFonts w:asciiTheme="majorHAnsi" w:hAnsiTheme="majorHAnsi"/>
          <w:b/>
        </w:rPr>
        <w:t>78 komplexně vypracovaných hodnocení RA</w:t>
      </w:r>
      <w:r w:rsidRPr="006B041C">
        <w:rPr>
          <w:rFonts w:asciiTheme="majorHAnsi" w:hAnsiTheme="majorHAnsi"/>
        </w:rPr>
        <w:t xml:space="preserve"> (50 hodnocení nástrojem HCR-20V3+SAPROF, 28 hodnocení nástrojem SVR-20V2+SAPROF) a to včetně </w:t>
      </w:r>
      <w:r w:rsidRPr="006B041C">
        <w:rPr>
          <w:rFonts w:asciiTheme="majorHAnsi" w:hAnsiTheme="majorHAnsi"/>
        </w:rPr>
        <w:lastRenderedPageBreak/>
        <w:t xml:space="preserve">komplexního výpisu z dokumentace. U pacientů/klientů bude nutné dodat i sociodemografický dotazník. Povinné bude úvodní hodnocení RA a 1 přehodnocení po </w:t>
      </w:r>
      <w:proofErr w:type="gramStart"/>
      <w:r w:rsidRPr="006B041C">
        <w:rPr>
          <w:rFonts w:asciiTheme="majorHAnsi" w:hAnsiTheme="majorHAnsi"/>
        </w:rPr>
        <w:t>6-ti</w:t>
      </w:r>
      <w:proofErr w:type="gramEnd"/>
      <w:r w:rsidRPr="006B041C">
        <w:rPr>
          <w:rFonts w:asciiTheme="majorHAnsi" w:hAnsiTheme="majorHAnsi"/>
        </w:rPr>
        <w:t xml:space="preserve"> měsících</w:t>
      </w:r>
      <w:r w:rsidR="003F546F">
        <w:rPr>
          <w:rStyle w:val="Znakapoznpodarou"/>
          <w:rFonts w:asciiTheme="majorHAnsi" w:hAnsiTheme="majorHAnsi"/>
        </w:rPr>
        <w:footnoteReference w:id="7"/>
      </w:r>
      <w:r w:rsidRPr="006B041C">
        <w:rPr>
          <w:rFonts w:asciiTheme="majorHAnsi" w:hAnsiTheme="majorHAnsi"/>
        </w:rPr>
        <w:t>.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2126"/>
        <w:gridCol w:w="2261"/>
      </w:tblGrid>
      <w:tr w:rsidR="00C32579" w14:paraId="2C95B4E2" w14:textId="77777777" w:rsidTr="00BA5A59">
        <w:trPr>
          <w:trHeight w:val="868"/>
        </w:trPr>
        <w:tc>
          <w:tcPr>
            <w:tcW w:w="4394" w:type="dxa"/>
          </w:tcPr>
          <w:p w14:paraId="33C8D422" w14:textId="77777777" w:rsidR="00C32579" w:rsidRPr="006B041C" w:rsidRDefault="00C32579" w:rsidP="006B041C">
            <w:pPr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Měsíc od zahájení pilotního ověření</w:t>
            </w:r>
          </w:p>
        </w:tc>
        <w:tc>
          <w:tcPr>
            <w:tcW w:w="2126" w:type="dxa"/>
          </w:tcPr>
          <w:p w14:paraId="3A7EF9F0" w14:textId="77777777" w:rsidR="00C32579" w:rsidRPr="006B041C" w:rsidRDefault="00C32579" w:rsidP="006B041C">
            <w:pPr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Počet RA za měsíc</w:t>
            </w:r>
          </w:p>
        </w:tc>
        <w:tc>
          <w:tcPr>
            <w:tcW w:w="2261" w:type="dxa"/>
          </w:tcPr>
          <w:p w14:paraId="34474102" w14:textId="77777777" w:rsidR="00C32579" w:rsidRPr="006B041C" w:rsidRDefault="00C32579" w:rsidP="006B041C">
            <w:pPr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Počet RA za 6 měsíců</w:t>
            </w:r>
          </w:p>
        </w:tc>
      </w:tr>
      <w:tr w:rsidR="00C32579" w14:paraId="07C36AC2" w14:textId="77777777" w:rsidTr="00BA5A59">
        <w:tc>
          <w:tcPr>
            <w:tcW w:w="4394" w:type="dxa"/>
          </w:tcPr>
          <w:p w14:paraId="0648FCB3" w14:textId="77777777" w:rsidR="00C32579" w:rsidRPr="006B041C" w:rsidRDefault="00C32579" w:rsidP="006B041C">
            <w:pPr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 xml:space="preserve">1.-6. měsíc </w:t>
            </w:r>
          </w:p>
        </w:tc>
        <w:tc>
          <w:tcPr>
            <w:tcW w:w="2126" w:type="dxa"/>
          </w:tcPr>
          <w:p w14:paraId="39131427" w14:textId="77777777" w:rsidR="00C32579" w:rsidRPr="006B041C" w:rsidRDefault="00C32579" w:rsidP="006B041C">
            <w:pPr>
              <w:pStyle w:val="Odstavecseseznamem"/>
              <w:ind w:left="1080"/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261" w:type="dxa"/>
          </w:tcPr>
          <w:p w14:paraId="2BF8EDB1" w14:textId="77777777" w:rsidR="00C32579" w:rsidRPr="006B041C" w:rsidRDefault="00C32579" w:rsidP="006B041C">
            <w:pPr>
              <w:pStyle w:val="Odstavecseseznamem"/>
              <w:ind w:left="1080"/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24</w:t>
            </w:r>
          </w:p>
        </w:tc>
      </w:tr>
      <w:tr w:rsidR="00C32579" w14:paraId="3A890A1D" w14:textId="77777777" w:rsidTr="00BA5A59">
        <w:tc>
          <w:tcPr>
            <w:tcW w:w="4394" w:type="dxa"/>
          </w:tcPr>
          <w:p w14:paraId="6EE34494" w14:textId="77777777" w:rsidR="00C32579" w:rsidRPr="006B041C" w:rsidRDefault="00C32579" w:rsidP="006B041C">
            <w:pPr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7.-12. měsíc</w:t>
            </w:r>
          </w:p>
        </w:tc>
        <w:tc>
          <w:tcPr>
            <w:tcW w:w="2126" w:type="dxa"/>
          </w:tcPr>
          <w:p w14:paraId="1FCAD322" w14:textId="77777777" w:rsidR="00C32579" w:rsidRPr="006B041C" w:rsidRDefault="00C32579" w:rsidP="006B041C">
            <w:pPr>
              <w:pStyle w:val="Odstavecseseznamem"/>
              <w:ind w:left="1080"/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261" w:type="dxa"/>
          </w:tcPr>
          <w:p w14:paraId="43129272" w14:textId="77777777" w:rsidR="00C32579" w:rsidRPr="006B041C" w:rsidRDefault="00C32579" w:rsidP="006B041C">
            <w:pPr>
              <w:pStyle w:val="Odstavecseseznamem"/>
              <w:ind w:left="1080"/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30</w:t>
            </w:r>
          </w:p>
        </w:tc>
      </w:tr>
      <w:tr w:rsidR="00C32579" w14:paraId="3A6E3DCA" w14:textId="77777777" w:rsidTr="00BA5A59">
        <w:trPr>
          <w:trHeight w:val="562"/>
        </w:trPr>
        <w:tc>
          <w:tcPr>
            <w:tcW w:w="4394" w:type="dxa"/>
          </w:tcPr>
          <w:p w14:paraId="3655C730" w14:textId="77777777" w:rsidR="00C32579" w:rsidRPr="006B041C" w:rsidRDefault="00C32579" w:rsidP="006B041C">
            <w:pPr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13.-18. měsíc</w:t>
            </w:r>
          </w:p>
        </w:tc>
        <w:tc>
          <w:tcPr>
            <w:tcW w:w="2126" w:type="dxa"/>
          </w:tcPr>
          <w:p w14:paraId="13C74F50" w14:textId="77777777" w:rsidR="00C32579" w:rsidRPr="006B041C" w:rsidRDefault="00C32579" w:rsidP="006B041C">
            <w:pPr>
              <w:pStyle w:val="Odstavecseseznamem"/>
              <w:ind w:left="1080"/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261" w:type="dxa"/>
          </w:tcPr>
          <w:p w14:paraId="603A5F7E" w14:textId="77777777" w:rsidR="00C32579" w:rsidRPr="006B041C" w:rsidRDefault="00C32579" w:rsidP="006B041C">
            <w:pPr>
              <w:pStyle w:val="Odstavecseseznamem"/>
              <w:ind w:left="1080"/>
              <w:rPr>
                <w:rFonts w:asciiTheme="majorHAnsi" w:hAnsiTheme="majorHAnsi" w:cstheme="majorHAnsi"/>
              </w:rPr>
            </w:pPr>
            <w:r w:rsidRPr="006B041C">
              <w:rPr>
                <w:rFonts w:asciiTheme="majorHAnsi" w:hAnsiTheme="majorHAnsi" w:cstheme="majorHAnsi"/>
              </w:rPr>
              <w:t>24</w:t>
            </w:r>
          </w:p>
        </w:tc>
      </w:tr>
    </w:tbl>
    <w:p w14:paraId="5DA318D0" w14:textId="55453E81" w:rsidR="008B155D" w:rsidRPr="006B041C" w:rsidRDefault="008C2F84" w:rsidP="00BA5A59">
      <w:pPr>
        <w:pStyle w:val="Odstavecseseznamem"/>
        <w:numPr>
          <w:ilvl w:val="5"/>
          <w:numId w:val="47"/>
        </w:numPr>
        <w:spacing w:after="120"/>
        <w:ind w:left="303"/>
        <w:jc w:val="both"/>
        <w:rPr>
          <w:rFonts w:asciiTheme="majorHAnsi" w:hAnsiTheme="majorHAnsi" w:cstheme="minorBidi"/>
        </w:rPr>
      </w:pPr>
      <w:r w:rsidRPr="006B041C">
        <w:rPr>
          <w:rFonts w:asciiTheme="majorHAnsi" w:hAnsiTheme="majorHAnsi" w:cstheme="minorBidi"/>
        </w:rPr>
        <w:t xml:space="preserve">Součástí pilotního ověření bude i spolupráce s ambulantními psychiatry </w:t>
      </w:r>
      <w:r w:rsidR="002C3286" w:rsidRPr="006B041C">
        <w:rPr>
          <w:rFonts w:asciiTheme="majorHAnsi" w:hAnsiTheme="majorHAnsi" w:cstheme="minorBidi"/>
        </w:rPr>
        <w:t xml:space="preserve">a </w:t>
      </w:r>
      <w:r w:rsidRPr="006B041C">
        <w:rPr>
          <w:rFonts w:asciiTheme="majorHAnsi" w:hAnsiTheme="majorHAnsi" w:cstheme="minorBidi"/>
        </w:rPr>
        <w:t xml:space="preserve">soudci z daného regionu. Za tímto účelem je povinností každého FMT zajistit </w:t>
      </w:r>
      <w:r w:rsidRPr="006B041C">
        <w:rPr>
          <w:rFonts w:asciiTheme="majorHAnsi" w:hAnsiTheme="majorHAnsi" w:cstheme="minorBidi"/>
          <w:b/>
        </w:rPr>
        <w:t>spolupráci minimálně s 1 ambul</w:t>
      </w:r>
      <w:r w:rsidR="008B155D" w:rsidRPr="006B041C">
        <w:rPr>
          <w:rFonts w:asciiTheme="majorHAnsi" w:hAnsiTheme="majorHAnsi" w:cstheme="minorBidi"/>
          <w:b/>
        </w:rPr>
        <w:t>antním psychiatrem</w:t>
      </w:r>
      <w:r w:rsidRPr="006B041C">
        <w:rPr>
          <w:rFonts w:asciiTheme="majorHAnsi" w:hAnsiTheme="majorHAnsi" w:cstheme="minorBidi"/>
          <w:b/>
        </w:rPr>
        <w:t xml:space="preserve"> a 1 soudce</w:t>
      </w:r>
      <w:r w:rsidR="008B155D" w:rsidRPr="006B041C">
        <w:rPr>
          <w:rFonts w:asciiTheme="majorHAnsi" w:hAnsiTheme="majorHAnsi" w:cstheme="minorBidi"/>
          <w:b/>
        </w:rPr>
        <w:t>m</w:t>
      </w:r>
      <w:r w:rsidRPr="006B041C">
        <w:rPr>
          <w:rFonts w:asciiTheme="majorHAnsi" w:hAnsiTheme="majorHAnsi" w:cstheme="minorBidi"/>
          <w:b/>
        </w:rPr>
        <w:t>.</w:t>
      </w:r>
      <w:r w:rsidRPr="006B041C">
        <w:rPr>
          <w:rFonts w:asciiTheme="majorHAnsi" w:hAnsiTheme="majorHAnsi" w:cstheme="minorBidi"/>
        </w:rPr>
        <w:t xml:space="preserve"> Spolupráce </w:t>
      </w:r>
      <w:r w:rsidR="008B155D" w:rsidRPr="006B041C">
        <w:rPr>
          <w:rFonts w:asciiTheme="majorHAnsi" w:hAnsiTheme="majorHAnsi" w:cstheme="minorBidi"/>
        </w:rPr>
        <w:t xml:space="preserve">s ambulantními psychiatry </w:t>
      </w:r>
      <w:r w:rsidRPr="006B041C">
        <w:rPr>
          <w:rFonts w:asciiTheme="majorHAnsi" w:hAnsiTheme="majorHAnsi" w:cstheme="minorBidi"/>
        </w:rPr>
        <w:t>spočí</w:t>
      </w:r>
      <w:r w:rsidR="008B155D" w:rsidRPr="006B041C">
        <w:rPr>
          <w:rFonts w:asciiTheme="majorHAnsi" w:hAnsiTheme="majorHAnsi" w:cstheme="minorBidi"/>
        </w:rPr>
        <w:t>vá zejména v úvodním seznámení</w:t>
      </w:r>
      <w:r w:rsidRPr="006B041C">
        <w:rPr>
          <w:rFonts w:asciiTheme="majorHAnsi" w:hAnsiTheme="majorHAnsi" w:cstheme="minorBidi"/>
        </w:rPr>
        <w:t xml:space="preserve"> se s</w:t>
      </w:r>
      <w:r w:rsidR="008B155D" w:rsidRPr="006B041C">
        <w:rPr>
          <w:rFonts w:asciiTheme="majorHAnsi" w:hAnsiTheme="majorHAnsi" w:cstheme="minorBidi"/>
        </w:rPr>
        <w:t xml:space="preserve"> náplní práce </w:t>
      </w:r>
      <w:r w:rsidRPr="006B041C">
        <w:rPr>
          <w:rFonts w:asciiTheme="majorHAnsi" w:hAnsiTheme="majorHAnsi" w:cstheme="minorBidi"/>
        </w:rPr>
        <w:t xml:space="preserve">a posláním FMT a poté v konzultaci jednotlivých případů a vzájemném předávání si </w:t>
      </w:r>
      <w:r w:rsidR="008B155D" w:rsidRPr="006B041C">
        <w:rPr>
          <w:rFonts w:asciiTheme="majorHAnsi" w:hAnsiTheme="majorHAnsi" w:cstheme="minorBidi"/>
        </w:rPr>
        <w:t xml:space="preserve">pacientů/klientů. Spolupráce se soudci bude spočívat zejména </w:t>
      </w:r>
      <w:r w:rsidR="00A67D92" w:rsidRPr="006B041C">
        <w:rPr>
          <w:rFonts w:asciiTheme="majorHAnsi" w:hAnsiTheme="majorHAnsi" w:cstheme="minorBidi"/>
        </w:rPr>
        <w:t>o i</w:t>
      </w:r>
      <w:r w:rsidR="008B155D" w:rsidRPr="006B041C">
        <w:rPr>
          <w:rFonts w:asciiTheme="majorHAnsi" w:hAnsiTheme="majorHAnsi" w:cstheme="minorBidi"/>
        </w:rPr>
        <w:t>nformování FMT o počtu uložených OL ve spádové oblasti, ko</w:t>
      </w:r>
      <w:r w:rsidR="00A67D92" w:rsidRPr="006B041C">
        <w:rPr>
          <w:rFonts w:asciiTheme="majorHAnsi" w:hAnsiTheme="majorHAnsi" w:cstheme="minorBidi"/>
        </w:rPr>
        <w:t xml:space="preserve">ordinace nařizování OL, </w:t>
      </w:r>
      <w:r w:rsidR="008B155D" w:rsidRPr="006B041C">
        <w:rPr>
          <w:rFonts w:asciiTheme="majorHAnsi" w:hAnsiTheme="majorHAnsi" w:cstheme="minorBidi"/>
        </w:rPr>
        <w:t xml:space="preserve">spolupráce v oblasti soudního dohledu nad </w:t>
      </w:r>
      <w:r w:rsidR="00A67D92" w:rsidRPr="006B041C">
        <w:rPr>
          <w:rFonts w:asciiTheme="majorHAnsi" w:hAnsiTheme="majorHAnsi" w:cstheme="minorBidi"/>
        </w:rPr>
        <w:t xml:space="preserve">pacienty/klienty </w:t>
      </w:r>
      <w:r w:rsidR="008B155D" w:rsidRPr="006B041C">
        <w:rPr>
          <w:rFonts w:asciiTheme="majorHAnsi" w:hAnsiTheme="majorHAnsi" w:cstheme="minorBidi"/>
        </w:rPr>
        <w:t xml:space="preserve">s OL ve spádové oblasti, pomoc ze strany soudu v procesu předávání </w:t>
      </w:r>
      <w:r w:rsidR="00A67D92" w:rsidRPr="006B041C">
        <w:rPr>
          <w:rFonts w:asciiTheme="majorHAnsi" w:hAnsiTheme="majorHAnsi" w:cstheme="minorBidi"/>
        </w:rPr>
        <w:t>pacientů/klientů</w:t>
      </w:r>
      <w:r w:rsidR="008B155D" w:rsidRPr="006B041C">
        <w:rPr>
          <w:rFonts w:asciiTheme="majorHAnsi" w:hAnsiTheme="majorHAnsi" w:cstheme="minorBidi"/>
        </w:rPr>
        <w:t xml:space="preserve"> z ústavní d</w:t>
      </w:r>
      <w:r w:rsidR="00A67D92" w:rsidRPr="006B041C">
        <w:rPr>
          <w:rFonts w:asciiTheme="majorHAnsi" w:hAnsiTheme="majorHAnsi" w:cstheme="minorBidi"/>
        </w:rPr>
        <w:t xml:space="preserve">o ambulantní péče a vice versa. Každý ambulantní psychiatr/soudce </w:t>
      </w:r>
      <w:r w:rsidR="000D026A">
        <w:rPr>
          <w:rFonts w:asciiTheme="majorHAnsi" w:hAnsiTheme="majorHAnsi" w:cstheme="minorBidi"/>
        </w:rPr>
        <w:t xml:space="preserve">musí </w:t>
      </w:r>
      <w:r w:rsidR="00A67D92" w:rsidRPr="006B041C">
        <w:rPr>
          <w:rFonts w:asciiTheme="majorHAnsi" w:hAnsiTheme="majorHAnsi" w:cstheme="minorBidi"/>
        </w:rPr>
        <w:t xml:space="preserve">být zasmluvněn </w:t>
      </w:r>
      <w:r w:rsidR="00BA5A59">
        <w:rPr>
          <w:rFonts w:asciiTheme="majorHAnsi" w:hAnsiTheme="majorHAnsi" w:cstheme="minorBidi"/>
        </w:rPr>
        <w:t>minimálně na 10 hodin za měsíc.</w:t>
      </w:r>
    </w:p>
    <w:p w14:paraId="1A280366" w14:textId="03D1EFA5" w:rsidR="00866CC6" w:rsidRPr="006B041C" w:rsidRDefault="008C2F84" w:rsidP="00BA5A59">
      <w:pPr>
        <w:pStyle w:val="Odstavecseseznamem"/>
        <w:numPr>
          <w:ilvl w:val="5"/>
          <w:numId w:val="47"/>
        </w:numPr>
        <w:spacing w:after="120"/>
        <w:ind w:left="303"/>
        <w:jc w:val="both"/>
        <w:rPr>
          <w:rFonts w:asciiTheme="majorHAnsi" w:hAnsiTheme="majorHAnsi" w:cstheme="minorBidi"/>
        </w:rPr>
      </w:pPr>
      <w:r w:rsidRPr="006B041C">
        <w:rPr>
          <w:rFonts w:asciiTheme="majorHAnsi" w:hAnsiTheme="majorHAnsi" w:cstheme="majorHAnsi"/>
          <w:color w:val="000000" w:themeColor="text1"/>
        </w:rPr>
        <w:t xml:space="preserve">Členové FMT se také budou na základě svých praktických zkušeností </w:t>
      </w:r>
      <w:r w:rsidRPr="006B041C">
        <w:rPr>
          <w:rFonts w:asciiTheme="majorHAnsi" w:hAnsiTheme="majorHAnsi" w:cstheme="majorHAnsi"/>
          <w:b/>
          <w:color w:val="000000" w:themeColor="text1"/>
        </w:rPr>
        <w:t>aktivně podílet na úpravě výstupní meto</w:t>
      </w:r>
      <w:r w:rsidR="00A67D92" w:rsidRPr="006B041C">
        <w:rPr>
          <w:rFonts w:asciiTheme="majorHAnsi" w:hAnsiTheme="majorHAnsi" w:cstheme="majorHAnsi"/>
          <w:b/>
          <w:color w:val="000000" w:themeColor="text1"/>
        </w:rPr>
        <w:t>diky a přípravě závěrečné konference</w:t>
      </w:r>
      <w:r w:rsidR="00A67D92" w:rsidRPr="006B041C">
        <w:rPr>
          <w:rFonts w:asciiTheme="majorHAnsi" w:hAnsiTheme="majorHAnsi" w:cstheme="majorHAnsi"/>
          <w:color w:val="000000" w:themeColor="text1"/>
        </w:rPr>
        <w:t>, kde budou prezentovány výsledky projektu. V případě zájmu je také ví</w:t>
      </w:r>
      <w:r w:rsidRPr="006B041C">
        <w:rPr>
          <w:rFonts w:asciiTheme="majorHAnsi" w:hAnsiTheme="majorHAnsi" w:cstheme="majorHAnsi"/>
          <w:color w:val="000000" w:themeColor="text1"/>
        </w:rPr>
        <w:t xml:space="preserve">tán podíl na zpracování výstupů </w:t>
      </w:r>
      <w:proofErr w:type="spellStart"/>
      <w:r w:rsidRPr="006B041C">
        <w:rPr>
          <w:rFonts w:asciiTheme="majorHAnsi" w:hAnsiTheme="majorHAnsi" w:cstheme="majorHAnsi"/>
          <w:color w:val="000000" w:themeColor="text1"/>
        </w:rPr>
        <w:t>validizační</w:t>
      </w:r>
      <w:proofErr w:type="spellEnd"/>
      <w:r w:rsidRPr="006B041C">
        <w:rPr>
          <w:rFonts w:asciiTheme="majorHAnsi" w:hAnsiTheme="majorHAnsi" w:cstheme="majorHAnsi"/>
          <w:color w:val="000000" w:themeColor="text1"/>
        </w:rPr>
        <w:t xml:space="preserve"> studie RA nástrojů</w:t>
      </w:r>
      <w:r w:rsidRPr="006B041C">
        <w:rPr>
          <w:rFonts w:asciiTheme="majorHAnsi" w:hAnsiTheme="majorHAnsi" w:cstheme="minorBidi"/>
        </w:rPr>
        <w:t>.</w:t>
      </w:r>
    </w:p>
    <w:p w14:paraId="49538812" w14:textId="241B82F6" w:rsidR="00866CC6" w:rsidRPr="006B041C" w:rsidRDefault="00866CC6" w:rsidP="00BA5A59">
      <w:pPr>
        <w:pStyle w:val="Odstavecseseznamem"/>
        <w:numPr>
          <w:ilvl w:val="5"/>
          <w:numId w:val="47"/>
        </w:numPr>
        <w:spacing w:after="120"/>
        <w:ind w:left="303"/>
        <w:jc w:val="both"/>
        <w:rPr>
          <w:rFonts w:asciiTheme="majorHAnsi" w:hAnsiTheme="majorHAnsi" w:cstheme="minorBidi"/>
        </w:rPr>
      </w:pPr>
      <w:r w:rsidRPr="006B041C">
        <w:rPr>
          <w:rFonts w:asciiTheme="majorHAnsi" w:hAnsiTheme="majorHAnsi" w:cstheme="minorBidi"/>
        </w:rPr>
        <w:t xml:space="preserve">Povinnou aktivitou je i </w:t>
      </w:r>
      <w:r w:rsidRPr="006B041C">
        <w:rPr>
          <w:rFonts w:asciiTheme="majorHAnsi" w:hAnsiTheme="majorHAnsi" w:cstheme="minorBidi"/>
          <w:b/>
        </w:rPr>
        <w:t>supervize</w:t>
      </w:r>
      <w:r w:rsidRPr="006B041C">
        <w:rPr>
          <w:rFonts w:asciiTheme="majorHAnsi" w:hAnsiTheme="majorHAnsi" w:cstheme="minorBidi"/>
        </w:rPr>
        <w:t xml:space="preserve"> v četnosti minimálně jednou za osm týdnů. Jedná se o odbornou činnost, při níž supervizor podporuje, vede a posiluje jednotlivce, skupiny nebo týmy v pomáhající profesi k tomu, aby dosáhli určitých organizačních, profesionálních a osobních cílů. Obecnými cíli jsou zlepšení kvality práce a podpora profesionálního růstu. Konkrétní cíle jsou ovlivněny celkovým společenským a odborným kontextem a požadavky organizace. Jsou předmětem kontraktu mezi supervizorem, zadavatelem supervize, zaměstnavatelem a pracovníky. Hlavním nástrojem supervize je vytvoření prostoru pro reflexi pracovní činnosti a pracovního kontextu v bezpečném prostředí supervizního vztahu a podpora procesu učení a změny. Supervizor je kvalifikovaný a uznávaný odborník, pracující mimo organizaci. Vnější supervize má cíl dosažení správné odborné praxe </w:t>
      </w:r>
      <w:r w:rsidRPr="006B041C">
        <w:rPr>
          <w:rFonts w:asciiTheme="majorHAnsi" w:hAnsiTheme="majorHAnsi" w:cstheme="minorBidi"/>
        </w:rPr>
        <w:lastRenderedPageBreak/>
        <w:t>odpovídající uznávaným standardům a je zaměřena na oblasti vědomostí, metod intervence, praktických dovedností, postojů zaměstnance a pochopení jeho profesionální role a fungování týmu.</w:t>
      </w:r>
      <w:r w:rsidRPr="006B041C">
        <w:rPr>
          <w:rFonts w:asciiTheme="majorHAnsi" w:hAnsiTheme="majorHAnsi" w:cstheme="minorBidi"/>
          <w:u w:val="single"/>
        </w:rPr>
        <w:t xml:space="preserve">  </w:t>
      </w:r>
    </w:p>
    <w:p w14:paraId="4392F09A" w14:textId="45C7FAF0" w:rsidR="008C2F84" w:rsidRPr="006B041C" w:rsidRDefault="008C2F84" w:rsidP="00BA5A59">
      <w:pPr>
        <w:pStyle w:val="Odstavecseseznamem"/>
        <w:numPr>
          <w:ilvl w:val="5"/>
          <w:numId w:val="47"/>
        </w:numPr>
        <w:spacing w:after="120"/>
        <w:ind w:left="303"/>
        <w:jc w:val="both"/>
        <w:rPr>
          <w:rFonts w:asciiTheme="majorHAnsi" w:hAnsiTheme="majorHAnsi" w:cstheme="minorBidi"/>
        </w:rPr>
      </w:pPr>
      <w:r w:rsidRPr="006B041C">
        <w:rPr>
          <w:rFonts w:asciiTheme="majorHAnsi" w:hAnsiTheme="majorHAnsi"/>
        </w:rPr>
        <w:t xml:space="preserve">Další povinnou aktivitou </w:t>
      </w:r>
      <w:r w:rsidRPr="006B041C">
        <w:rPr>
          <w:rFonts w:asciiTheme="majorHAnsi" w:hAnsiTheme="majorHAnsi"/>
          <w:b/>
        </w:rPr>
        <w:t xml:space="preserve">je </w:t>
      </w:r>
      <w:bookmarkStart w:id="58" w:name="_Hlk30621425"/>
      <w:r w:rsidRPr="006B041C">
        <w:rPr>
          <w:rFonts w:asciiTheme="majorHAnsi" w:hAnsiTheme="majorHAnsi"/>
          <w:b/>
        </w:rPr>
        <w:t>účast na jednání krajské řídící rady pro deinstitucionalizaci</w:t>
      </w:r>
      <w:bookmarkEnd w:id="58"/>
      <w:r w:rsidRPr="006B041C">
        <w:rPr>
          <w:rFonts w:asciiTheme="majorHAnsi" w:hAnsiTheme="majorHAnsi"/>
          <w:b/>
        </w:rPr>
        <w:t>.</w:t>
      </w:r>
      <w:r w:rsidRPr="006B041C">
        <w:rPr>
          <w:rFonts w:asciiTheme="majorHAnsi" w:hAnsiTheme="majorHAnsi"/>
        </w:rPr>
        <w:t xml:space="preserve"> Min. jeden zástupce FMT se účastní čtvrtletně jejího zasedání. O termínu jednání je FMT informováno regionálním konzultantem</w:t>
      </w:r>
      <w:r w:rsidR="001F7A77" w:rsidRPr="006B041C">
        <w:rPr>
          <w:rFonts w:asciiTheme="majorHAnsi" w:hAnsiTheme="majorHAnsi"/>
        </w:rPr>
        <w:t xml:space="preserve"> min. 10 pracovních dnů předem.</w:t>
      </w:r>
    </w:p>
    <w:p w14:paraId="09468A5D" w14:textId="6F477B05" w:rsidR="003124F8" w:rsidRPr="009E3DDB" w:rsidRDefault="003124F8" w:rsidP="00445EEF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59" w:name="_Toc25221290"/>
      <w:r w:rsidRPr="009E3DDB">
        <w:rPr>
          <w:rFonts w:asciiTheme="majorHAnsi" w:hAnsiTheme="majorHAnsi"/>
        </w:rPr>
        <w:t>Závazné indikátory a jejich naplnění</w:t>
      </w:r>
      <w:bookmarkEnd w:id="59"/>
    </w:p>
    <w:p w14:paraId="7236BAEB" w14:textId="48F69CAF" w:rsidR="003124F8" w:rsidRPr="002E055D" w:rsidRDefault="003124F8" w:rsidP="00D76F68">
      <w:pPr>
        <w:pStyle w:val="Odstavecseseznamem"/>
        <w:numPr>
          <w:ilvl w:val="0"/>
          <w:numId w:val="30"/>
        </w:numPr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Závazné indikátory jsou st</w:t>
      </w:r>
      <w:r>
        <w:rPr>
          <w:rFonts w:asciiTheme="majorHAnsi" w:hAnsiTheme="majorHAnsi" w:cstheme="minorBidi"/>
        </w:rPr>
        <w:t>anoveny pro každ</w:t>
      </w:r>
      <w:r w:rsidR="00124588">
        <w:rPr>
          <w:rFonts w:asciiTheme="majorHAnsi" w:hAnsiTheme="majorHAnsi" w:cstheme="minorBidi"/>
        </w:rPr>
        <w:t>ý</w:t>
      </w:r>
      <w:r>
        <w:rPr>
          <w:rFonts w:asciiTheme="majorHAnsi" w:hAnsiTheme="majorHAnsi" w:cstheme="minorBidi"/>
        </w:rPr>
        <w:t xml:space="preserve"> jednotliv</w:t>
      </w:r>
      <w:r w:rsidR="00124588">
        <w:rPr>
          <w:rFonts w:asciiTheme="majorHAnsi" w:hAnsiTheme="majorHAnsi" w:cstheme="minorBidi"/>
        </w:rPr>
        <w:t>ý</w:t>
      </w:r>
      <w:r>
        <w:rPr>
          <w:rFonts w:asciiTheme="majorHAnsi" w:hAnsiTheme="majorHAnsi" w:cstheme="minorBidi"/>
        </w:rPr>
        <w:t xml:space="preserve">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 xml:space="preserve">. V případě spolupráce </w:t>
      </w:r>
      <w:r w:rsidR="001B0F53">
        <w:rPr>
          <w:rFonts w:asciiTheme="majorHAnsi" w:hAnsiTheme="majorHAnsi" w:cstheme="minorBidi"/>
        </w:rPr>
        <w:t>dvou</w:t>
      </w:r>
      <w:r w:rsidRPr="002E055D">
        <w:rPr>
          <w:rFonts w:asciiTheme="majorHAnsi" w:hAnsiTheme="majorHAnsi" w:cstheme="minorBidi"/>
        </w:rPr>
        <w:t xml:space="preserve"> subjektů jsou tyto indikátory závazné </w:t>
      </w:r>
      <w:r>
        <w:rPr>
          <w:rFonts w:asciiTheme="majorHAnsi" w:hAnsiTheme="majorHAnsi" w:cstheme="minorBidi"/>
        </w:rPr>
        <w:t xml:space="preserve">pro celek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 xml:space="preserve"> a Spolupracující subjekty odpovídají za jejich naplnění společně a nerozdílně. Indikátory jsou nástrojem pro měření cíle a poskytují zpětnou vazbu, zda podpora splnila svůj účel.</w:t>
      </w:r>
    </w:p>
    <w:p w14:paraId="38ADBEDC" w14:textId="2FB1D486" w:rsidR="003124F8" w:rsidRPr="002E055D" w:rsidRDefault="003124F8" w:rsidP="00D76F68">
      <w:pPr>
        <w:pStyle w:val="Odstavecseseznamem"/>
        <w:numPr>
          <w:ilvl w:val="0"/>
          <w:numId w:val="30"/>
        </w:numPr>
        <w:spacing w:after="120"/>
        <w:jc w:val="both"/>
        <w:rPr>
          <w:rFonts w:asciiTheme="majorHAnsi" w:hAnsiTheme="majorHAnsi" w:cstheme="minorBidi"/>
          <w:b/>
        </w:rPr>
      </w:pPr>
      <w:r w:rsidRPr="002E055D">
        <w:rPr>
          <w:rFonts w:asciiTheme="majorHAnsi" w:hAnsiTheme="majorHAnsi" w:cstheme="minorBidi"/>
        </w:rPr>
        <w:t xml:space="preserve">V průběhu realizace </w:t>
      </w:r>
      <w:r>
        <w:rPr>
          <w:rFonts w:asciiTheme="majorHAnsi" w:hAnsiTheme="majorHAnsi" w:cstheme="minorBidi"/>
        </w:rPr>
        <w:t xml:space="preserve">pilotního provozu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 xml:space="preserve"> musí Příjemce/Spolupracující subjekty hodnoty těchto indikátorů průběžně sledovat a vykazovat dosažené hodnoty v rámci Zpráv o realizaci p</w:t>
      </w:r>
      <w:r>
        <w:rPr>
          <w:rFonts w:asciiTheme="majorHAnsi" w:hAnsiTheme="majorHAnsi" w:cstheme="minorBidi"/>
        </w:rPr>
        <w:t xml:space="preserve">ilotního provozu </w:t>
      </w:r>
      <w:r w:rsidR="00B61906">
        <w:rPr>
          <w:rFonts w:asciiTheme="majorHAnsi" w:hAnsiTheme="majorHAnsi" w:cstheme="minorBidi"/>
        </w:rPr>
        <w:t>FMT</w:t>
      </w:r>
      <w:r w:rsidRPr="00077C05">
        <w:rPr>
          <w:rFonts w:asciiTheme="majorHAnsi" w:hAnsiTheme="majorHAnsi" w:cstheme="minorBidi"/>
        </w:rPr>
        <w:t>.</w:t>
      </w:r>
      <w:r w:rsidRPr="002E055D">
        <w:rPr>
          <w:rFonts w:asciiTheme="majorHAnsi" w:hAnsiTheme="majorHAnsi" w:cstheme="minorBidi"/>
        </w:rPr>
        <w:t xml:space="preserve"> </w:t>
      </w:r>
      <w:r w:rsidRPr="002E055D">
        <w:rPr>
          <w:rFonts w:asciiTheme="majorHAnsi" w:hAnsiTheme="majorHAnsi" w:cstheme="minorBidi"/>
          <w:b/>
        </w:rPr>
        <w:t xml:space="preserve">Cílové hodnoty indikátorů jsou závazné a není možné je v průběhu realizace projektu měnit. </w:t>
      </w:r>
    </w:p>
    <w:p w14:paraId="7C7FD090" w14:textId="40D99223" w:rsidR="003124F8" w:rsidRPr="002E055D" w:rsidRDefault="003124F8" w:rsidP="00D76F68">
      <w:pPr>
        <w:pStyle w:val="Odstavecseseznamem"/>
        <w:numPr>
          <w:ilvl w:val="0"/>
          <w:numId w:val="30"/>
        </w:numPr>
        <w:spacing w:after="120"/>
        <w:jc w:val="both"/>
        <w:rPr>
          <w:rFonts w:asciiTheme="majorHAnsi" w:hAnsiTheme="majorHAnsi" w:cstheme="minorBidi"/>
        </w:rPr>
      </w:pPr>
      <w:bookmarkStart w:id="60" w:name="_Ref503169885"/>
      <w:r w:rsidRPr="002E055D">
        <w:rPr>
          <w:rFonts w:asciiTheme="majorHAnsi" w:hAnsiTheme="majorHAnsi" w:cstheme="minorBidi"/>
          <w:b/>
          <w:bCs/>
        </w:rPr>
        <w:t>K datu ukončení realizace p</w:t>
      </w:r>
      <w:r>
        <w:rPr>
          <w:rFonts w:asciiTheme="majorHAnsi" w:hAnsiTheme="majorHAnsi" w:cstheme="minorBidi"/>
          <w:b/>
          <w:bCs/>
        </w:rPr>
        <w:t xml:space="preserve">ilotního provozu </w:t>
      </w:r>
      <w:r w:rsidR="00B61906">
        <w:rPr>
          <w:rFonts w:asciiTheme="majorHAnsi" w:hAnsiTheme="majorHAnsi" w:cstheme="minorBidi"/>
          <w:b/>
          <w:bCs/>
        </w:rPr>
        <w:t>FMT</w:t>
      </w:r>
      <w:r>
        <w:rPr>
          <w:rFonts w:asciiTheme="majorHAnsi" w:hAnsiTheme="majorHAnsi" w:cstheme="minorBidi"/>
          <w:b/>
          <w:bCs/>
        </w:rPr>
        <w:t xml:space="preserve"> </w:t>
      </w:r>
      <w:r w:rsidRPr="002E055D">
        <w:rPr>
          <w:rFonts w:asciiTheme="majorHAnsi" w:hAnsiTheme="majorHAnsi" w:cstheme="minorBidi"/>
          <w:b/>
          <w:bCs/>
        </w:rPr>
        <w:t xml:space="preserve">musí být naplněny tyto indikátory </w:t>
      </w:r>
      <w:r w:rsidRPr="002E055D">
        <w:rPr>
          <w:rFonts w:asciiTheme="majorHAnsi" w:hAnsiTheme="majorHAnsi" w:cstheme="minorBidi"/>
        </w:rPr>
        <w:t>(indikátory označené pětimístným číselným kódem jsou indikátory definované v souladu s Obecnou částí pravidel pro žadatele a příjemce v rámci OPZ v platném znění a pro Příjemce platí právě tato pravidla týkající se evidence, vykazování a prokazování naplnění jednotlivých indikátorů):</w:t>
      </w:r>
      <w:bookmarkEnd w:id="60"/>
    </w:p>
    <w:p w14:paraId="4E7131ED" w14:textId="1C1C8A55" w:rsidR="003124F8" w:rsidRPr="002E055D" w:rsidRDefault="003124F8" w:rsidP="00D76F68">
      <w:pPr>
        <w:pStyle w:val="Odstavecseseznamem"/>
        <w:numPr>
          <w:ilvl w:val="1"/>
          <w:numId w:val="30"/>
        </w:numPr>
        <w:spacing w:after="120"/>
        <w:ind w:left="1077" w:hanging="357"/>
        <w:jc w:val="both"/>
        <w:rPr>
          <w:rFonts w:asciiTheme="majorHAnsi" w:hAnsiTheme="majorHAnsi" w:cstheme="minorBidi"/>
        </w:rPr>
      </w:pPr>
      <w:r w:rsidRPr="009F513A">
        <w:rPr>
          <w:rFonts w:asciiTheme="majorHAnsi" w:hAnsiTheme="majorHAnsi" w:cstheme="minorBidi"/>
          <w:b/>
          <w:bCs/>
        </w:rPr>
        <w:t xml:space="preserve">6.00.00 Celkový počet osob/účastníků – počet </w:t>
      </w:r>
      <w:r w:rsidRPr="009F513A">
        <w:rPr>
          <w:rFonts w:asciiTheme="majorHAnsi" w:hAnsiTheme="majorHAnsi"/>
          <w:b/>
          <w:bCs/>
        </w:rPr>
        <w:t>pacientů</w:t>
      </w:r>
      <w:r w:rsidR="00124588">
        <w:rPr>
          <w:rFonts w:asciiTheme="majorHAnsi" w:hAnsiTheme="majorHAnsi" w:cstheme="minorBidi"/>
          <w:b/>
          <w:bCs/>
        </w:rPr>
        <w:t>/</w:t>
      </w:r>
      <w:r w:rsidR="00124588" w:rsidRPr="009F513A">
        <w:rPr>
          <w:rFonts w:asciiTheme="majorHAnsi" w:hAnsiTheme="majorHAnsi" w:cstheme="minorBidi"/>
          <w:b/>
          <w:bCs/>
        </w:rPr>
        <w:t>klientů</w:t>
      </w:r>
      <w:r w:rsidRPr="009F513A">
        <w:rPr>
          <w:rFonts w:asciiTheme="majorHAnsi" w:hAnsiTheme="majorHAnsi" w:cstheme="minorBidi"/>
          <w:b/>
          <w:bCs/>
        </w:rPr>
        <w:t xml:space="preserve">, kteří získali v rámci pilotního provozu </w:t>
      </w:r>
      <w:r w:rsidR="00B61906">
        <w:rPr>
          <w:rFonts w:asciiTheme="majorHAnsi" w:hAnsiTheme="majorHAnsi" w:cstheme="minorBidi"/>
          <w:b/>
          <w:bCs/>
        </w:rPr>
        <w:t>FMT</w:t>
      </w:r>
      <w:r w:rsidRPr="009F513A">
        <w:rPr>
          <w:rFonts w:asciiTheme="majorHAnsi" w:hAnsiTheme="majorHAnsi" w:cstheme="minorBidi"/>
          <w:b/>
          <w:bCs/>
        </w:rPr>
        <w:t xml:space="preserve"> podporu nad 40 hodin</w:t>
      </w:r>
      <w:r w:rsidRPr="207EF62A">
        <w:rPr>
          <w:rFonts w:asciiTheme="majorHAnsi" w:hAnsiTheme="majorHAnsi" w:cstheme="minorBidi"/>
        </w:rPr>
        <w:t xml:space="preserve"> – jde o všechny osoby, které čerpaly podporu v rámci pilotního provozu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. Podporou se rozumí přímé čerpání služeb </w:t>
      </w:r>
      <w:r w:rsidR="00B61906">
        <w:rPr>
          <w:rFonts w:asciiTheme="majorHAnsi" w:hAnsiTheme="majorHAnsi" w:cstheme="minorBidi"/>
        </w:rPr>
        <w:t>FMT</w:t>
      </w:r>
      <w:r w:rsidRPr="207EF62A">
        <w:rPr>
          <w:rFonts w:asciiTheme="majorHAnsi" w:hAnsiTheme="majorHAnsi" w:cstheme="minorBidi"/>
        </w:rPr>
        <w:t xml:space="preserve"> v celkovém rozsahu nad 40 hodin. U každé osoby musí Příjemce zajistit evidenci a předání údajů sledovaných k podpoře osoby dle Obecné části pravidel pro žadatele a příjemce v rámci OPZ (konkrétně pod bodem 18.1.4.2.1) a informovaný souhlas se zpracováním osobních údajů v rozsahu Monitorovacího listu</w:t>
      </w:r>
      <w:r>
        <w:rPr>
          <w:rStyle w:val="Znakapoznpodarou"/>
          <w:rFonts w:asciiTheme="majorHAnsi" w:hAnsiTheme="majorHAnsi" w:cstheme="minorBidi"/>
        </w:rPr>
        <w:footnoteReference w:id="8"/>
      </w:r>
      <w:r w:rsidRPr="207EF62A">
        <w:rPr>
          <w:rFonts w:asciiTheme="majorHAnsi" w:hAnsiTheme="majorHAnsi" w:cstheme="minorBidi"/>
        </w:rPr>
        <w:t>, jehož vzor je přílohou této Metodiky. Každá podpořená osoba se započítává pouze jednou, bez ohledu na to, kolik podpor obdržela.</w:t>
      </w:r>
    </w:p>
    <w:p w14:paraId="679536A0" w14:textId="1F60ED06" w:rsidR="003124F8" w:rsidRPr="00322774" w:rsidRDefault="003124F8" w:rsidP="003124F8">
      <w:pPr>
        <w:pStyle w:val="Odstavecseseznamem"/>
        <w:spacing w:after="120"/>
        <w:ind w:left="1077"/>
        <w:jc w:val="both"/>
        <w:rPr>
          <w:rFonts w:asciiTheme="majorHAnsi" w:hAnsiTheme="majorHAnsi" w:cstheme="minorBidi"/>
          <w:b/>
          <w:bCs/>
        </w:rPr>
      </w:pPr>
      <w:r w:rsidRPr="66B57F26">
        <w:rPr>
          <w:rFonts w:asciiTheme="majorHAnsi" w:hAnsiTheme="majorHAnsi" w:cstheme="minorBidi"/>
          <w:b/>
          <w:bCs/>
        </w:rPr>
        <w:t xml:space="preserve">Cílová hodnota: 20 osob </w:t>
      </w:r>
    </w:p>
    <w:p w14:paraId="625D76AF" w14:textId="71C26714" w:rsidR="003124F8" w:rsidRPr="002E055D" w:rsidRDefault="003124F8" w:rsidP="00D76F68">
      <w:pPr>
        <w:pStyle w:val="Odstavecseseznamem"/>
        <w:numPr>
          <w:ilvl w:val="1"/>
          <w:numId w:val="30"/>
        </w:numPr>
        <w:spacing w:after="120"/>
        <w:ind w:left="1077"/>
        <w:jc w:val="both"/>
        <w:rPr>
          <w:rFonts w:asciiTheme="majorHAnsi" w:hAnsiTheme="majorHAnsi" w:cstheme="minorBidi"/>
        </w:rPr>
      </w:pPr>
      <w:r w:rsidRPr="009F513A">
        <w:rPr>
          <w:rFonts w:asciiTheme="majorHAnsi" w:hAnsiTheme="majorHAnsi" w:cstheme="minorBidi"/>
          <w:b/>
          <w:bCs/>
        </w:rPr>
        <w:t>6.70.10 Využívání podpořených služeb</w:t>
      </w:r>
      <w:r w:rsidRPr="00077C05">
        <w:rPr>
          <w:rFonts w:asciiTheme="majorHAnsi" w:hAnsiTheme="majorHAnsi" w:cstheme="minorBidi"/>
        </w:rPr>
        <w:t xml:space="preserve"> – počet osob, které využily služeb </w:t>
      </w:r>
      <w:r w:rsidR="00B61906">
        <w:rPr>
          <w:rFonts w:asciiTheme="majorHAnsi" w:hAnsiTheme="majorHAnsi" w:cstheme="minorBidi"/>
        </w:rPr>
        <w:t>FMT</w:t>
      </w:r>
      <w:r w:rsidRPr="00077C05">
        <w:rPr>
          <w:rFonts w:asciiTheme="majorHAnsi" w:hAnsiTheme="majorHAnsi" w:cstheme="minorBidi"/>
        </w:rPr>
        <w:t xml:space="preserve"> během realizace pilotního provozu</w:t>
      </w:r>
      <w:r>
        <w:rPr>
          <w:rFonts w:asciiTheme="majorHAnsi" w:hAnsiTheme="majorHAnsi" w:cstheme="minorBidi"/>
        </w:rPr>
        <w:t xml:space="preserve"> </w:t>
      </w:r>
      <w:r w:rsidR="00B61906">
        <w:rPr>
          <w:rFonts w:asciiTheme="majorHAnsi" w:hAnsiTheme="majorHAnsi" w:cstheme="minorBidi"/>
        </w:rPr>
        <w:t>FMT</w:t>
      </w:r>
      <w:r w:rsidRPr="00077C05">
        <w:rPr>
          <w:rFonts w:asciiTheme="majorHAnsi" w:hAnsiTheme="majorHAnsi" w:cstheme="minorBidi"/>
        </w:rPr>
        <w:t xml:space="preserve">. Jde o </w:t>
      </w:r>
      <w:r w:rsidRPr="006A62C8">
        <w:rPr>
          <w:rFonts w:asciiTheme="majorHAnsi" w:hAnsiTheme="majorHAnsi"/>
        </w:rPr>
        <w:t>pacienty/klienty</w:t>
      </w:r>
      <w:r w:rsidRPr="00077C05">
        <w:rPr>
          <w:rFonts w:asciiTheme="majorHAnsi" w:hAnsiTheme="majorHAnsi" w:cstheme="minorBidi"/>
        </w:rPr>
        <w:t>, kteří využili jakoukoli službu bez ohledu na míru rozsahu poskytované služby a zároveň nejsou započítány do indikátoru 6.00.00. Každá osoba se započítává pouze jednou.</w:t>
      </w:r>
    </w:p>
    <w:p w14:paraId="369EFA41" w14:textId="77777777" w:rsidR="003124F8" w:rsidRPr="006364E2" w:rsidRDefault="003124F8" w:rsidP="003124F8">
      <w:pPr>
        <w:pStyle w:val="Odstavecseseznamem"/>
        <w:spacing w:after="120"/>
        <w:ind w:left="1080"/>
        <w:jc w:val="both"/>
        <w:rPr>
          <w:rFonts w:asciiTheme="majorHAnsi" w:hAnsiTheme="majorHAnsi" w:cstheme="minorBidi"/>
          <w:b/>
          <w:bCs/>
        </w:rPr>
      </w:pPr>
      <w:r w:rsidRPr="66B57F26">
        <w:rPr>
          <w:rFonts w:asciiTheme="majorHAnsi" w:hAnsiTheme="majorHAnsi" w:cstheme="minorBidi"/>
          <w:b/>
          <w:bCs/>
        </w:rPr>
        <w:t xml:space="preserve">Cílová hodnota: 208 osob </w:t>
      </w:r>
      <w:r>
        <w:rPr>
          <w:rFonts w:asciiTheme="majorHAnsi" w:hAnsiTheme="majorHAnsi" w:cstheme="minorBidi"/>
          <w:b/>
          <w:bCs/>
        </w:rPr>
        <w:tab/>
      </w:r>
    </w:p>
    <w:p w14:paraId="0BF371EC" w14:textId="2756EBD6" w:rsidR="003124F8" w:rsidRPr="00322774" w:rsidRDefault="003124F8" w:rsidP="00D76F68">
      <w:pPr>
        <w:pStyle w:val="Odstavecseseznamem"/>
        <w:numPr>
          <w:ilvl w:val="1"/>
          <w:numId w:val="30"/>
        </w:numPr>
        <w:spacing w:after="120"/>
        <w:ind w:left="1080"/>
        <w:jc w:val="both"/>
        <w:rPr>
          <w:rFonts w:asciiTheme="majorHAnsi" w:hAnsiTheme="majorHAnsi" w:cstheme="minorBidi"/>
          <w:b/>
        </w:rPr>
      </w:pPr>
      <w:r w:rsidRPr="009F513A">
        <w:rPr>
          <w:rFonts w:asciiTheme="majorHAnsi" w:hAnsiTheme="majorHAnsi" w:cstheme="minorBidi"/>
          <w:b/>
          <w:bCs/>
        </w:rPr>
        <w:lastRenderedPageBreak/>
        <w:t>6.70.01 Kapacita podpořených služeb</w:t>
      </w:r>
      <w:r w:rsidRPr="00322774">
        <w:rPr>
          <w:rFonts w:asciiTheme="majorHAnsi" w:hAnsiTheme="majorHAnsi" w:cstheme="minorBidi"/>
        </w:rPr>
        <w:t xml:space="preserve"> – kapacita služeb a programů </w:t>
      </w:r>
      <w:r w:rsidR="00B61906">
        <w:rPr>
          <w:rFonts w:asciiTheme="majorHAnsi" w:hAnsiTheme="majorHAnsi" w:cstheme="minorBidi"/>
        </w:rPr>
        <w:t>FMT</w:t>
      </w:r>
      <w:r w:rsidRPr="00322774">
        <w:rPr>
          <w:rFonts w:asciiTheme="majorHAnsi" w:hAnsiTheme="majorHAnsi" w:cstheme="minorBidi"/>
        </w:rPr>
        <w:t xml:space="preserve"> vyčíslená jako maximální počet osob, kterým může být služba v dané chvíli poskytována. Kapacita jednotlivých služeb či programů </w:t>
      </w:r>
      <w:r w:rsidR="00124588" w:rsidRPr="00124588">
        <w:rPr>
          <w:rFonts w:asciiTheme="majorHAnsi" w:hAnsiTheme="majorHAnsi" w:cstheme="minorBidi"/>
        </w:rPr>
        <w:t xml:space="preserve">vychází z kapacity personálního obsazení </w:t>
      </w:r>
      <w:r w:rsidR="00B61906">
        <w:rPr>
          <w:rFonts w:asciiTheme="majorHAnsi" w:hAnsiTheme="majorHAnsi" w:cstheme="minorBidi"/>
        </w:rPr>
        <w:t>FMT</w:t>
      </w:r>
      <w:r w:rsidR="00124588" w:rsidRPr="00124588">
        <w:rPr>
          <w:rFonts w:asciiTheme="majorHAnsi" w:hAnsiTheme="majorHAnsi" w:cstheme="minorBidi"/>
        </w:rPr>
        <w:t>.</w:t>
      </w:r>
      <w:r w:rsidR="00124588">
        <w:rPr>
          <w:rFonts w:asciiTheme="majorHAnsi" w:hAnsiTheme="majorHAnsi" w:cstheme="minorBidi"/>
        </w:rPr>
        <w:t xml:space="preserve"> </w:t>
      </w:r>
      <w:r w:rsidRPr="00322774">
        <w:rPr>
          <w:rFonts w:asciiTheme="majorHAnsi" w:hAnsiTheme="majorHAnsi" w:cstheme="minorBidi"/>
        </w:rPr>
        <w:t xml:space="preserve">Níže uvedené hodnoty je dosaženo při plném personálním obsazení </w:t>
      </w:r>
      <w:r w:rsidR="00B61906">
        <w:rPr>
          <w:rFonts w:asciiTheme="majorHAnsi" w:hAnsiTheme="majorHAnsi" w:cstheme="minorBidi"/>
        </w:rPr>
        <w:t>FMT</w:t>
      </w:r>
      <w:r w:rsidRPr="00322774">
        <w:rPr>
          <w:rFonts w:asciiTheme="majorHAnsi" w:hAnsiTheme="majorHAnsi" w:cstheme="minorBidi"/>
        </w:rPr>
        <w:t xml:space="preserve"> v rozsahu definovaném v kapitole </w:t>
      </w:r>
      <w:r w:rsidRPr="00322774">
        <w:rPr>
          <w:rFonts w:asciiTheme="majorHAnsi" w:hAnsiTheme="majorHAnsi" w:cstheme="minorBidi"/>
        </w:rPr>
        <w:fldChar w:fldCharType="begin"/>
      </w:r>
      <w:r w:rsidRPr="00322774">
        <w:rPr>
          <w:rFonts w:asciiTheme="majorHAnsi" w:hAnsiTheme="majorHAnsi" w:cstheme="minorBidi"/>
        </w:rPr>
        <w:instrText xml:space="preserve"> REF _Ref503171742 \r \h  \* MERGEFORMAT</w:instrText>
      </w:r>
      <w:r w:rsidRPr="00077C05">
        <w:rPr>
          <w:rFonts w:asciiTheme="majorHAnsi" w:hAnsiTheme="majorHAnsi" w:cstheme="minorBidi"/>
        </w:rPr>
        <w:instrText xml:space="preserve"> </w:instrText>
      </w:r>
      <w:r w:rsidRPr="00322774">
        <w:rPr>
          <w:rFonts w:asciiTheme="majorHAnsi" w:hAnsiTheme="majorHAnsi" w:cstheme="minorBidi"/>
        </w:rPr>
      </w:r>
      <w:r w:rsidRPr="00322774">
        <w:rPr>
          <w:rFonts w:asciiTheme="majorHAnsi" w:hAnsiTheme="majorHAnsi" w:cstheme="minorBidi"/>
        </w:rPr>
        <w:fldChar w:fldCharType="separate"/>
      </w:r>
      <w:r w:rsidR="00A04FA8">
        <w:rPr>
          <w:rFonts w:asciiTheme="majorHAnsi" w:hAnsiTheme="majorHAnsi" w:cstheme="minorBidi"/>
        </w:rPr>
        <w:t>a</w:t>
      </w:r>
      <w:r w:rsidRPr="00322774">
        <w:rPr>
          <w:rFonts w:asciiTheme="majorHAnsi" w:hAnsiTheme="majorHAnsi" w:cstheme="minorBidi"/>
        </w:rPr>
        <w:fldChar w:fldCharType="end"/>
      </w:r>
      <w:r w:rsidRPr="00322774">
        <w:rPr>
          <w:rFonts w:asciiTheme="majorHAnsi" w:hAnsiTheme="majorHAnsi" w:cstheme="minorBidi"/>
        </w:rPr>
        <w:t>.</w:t>
      </w:r>
      <w:r w:rsidRPr="00077C05">
        <w:rPr>
          <w:rFonts w:asciiTheme="majorHAnsi" w:hAnsiTheme="majorHAnsi" w:cstheme="minorBidi"/>
        </w:rPr>
        <w:t xml:space="preserve"> </w:t>
      </w:r>
    </w:p>
    <w:p w14:paraId="15662A34" w14:textId="59BA38D5" w:rsidR="003124F8" w:rsidRPr="002E055D" w:rsidRDefault="003124F8" w:rsidP="003124F8">
      <w:pPr>
        <w:pStyle w:val="Odstavecseseznamem"/>
        <w:spacing w:after="120"/>
        <w:ind w:left="1080"/>
        <w:rPr>
          <w:b/>
          <w:bCs/>
        </w:rPr>
      </w:pPr>
      <w:r w:rsidRPr="66B57F26">
        <w:rPr>
          <w:rFonts w:asciiTheme="majorHAnsi" w:hAnsiTheme="majorHAnsi" w:cstheme="minorBidi"/>
          <w:b/>
          <w:bCs/>
        </w:rPr>
        <w:t xml:space="preserve">Cílová hodnota: </w:t>
      </w:r>
      <w:r w:rsidR="00C34145">
        <w:rPr>
          <w:rFonts w:asciiTheme="majorHAnsi" w:hAnsiTheme="majorHAnsi" w:cstheme="minorBidi"/>
          <w:b/>
          <w:bCs/>
        </w:rPr>
        <w:t>9</w:t>
      </w:r>
      <w:r w:rsidRPr="66B57F26">
        <w:rPr>
          <w:rFonts w:asciiTheme="majorHAnsi" w:hAnsiTheme="majorHAnsi" w:cstheme="minorBidi"/>
          <w:b/>
          <w:bCs/>
        </w:rPr>
        <w:t xml:space="preserve"> osob </w:t>
      </w:r>
    </w:p>
    <w:p w14:paraId="0B6DBA9A" w14:textId="35BFC978" w:rsidR="003124F8" w:rsidRPr="002E055D" w:rsidRDefault="003124F8" w:rsidP="00D76F68">
      <w:pPr>
        <w:pStyle w:val="Odstavecseseznamem"/>
        <w:numPr>
          <w:ilvl w:val="0"/>
          <w:numId w:val="30"/>
        </w:numPr>
        <w:spacing w:after="120"/>
        <w:jc w:val="both"/>
      </w:pPr>
      <w:r w:rsidRPr="002E055D">
        <w:rPr>
          <w:rFonts w:asciiTheme="majorHAnsi" w:hAnsiTheme="majorHAnsi" w:cstheme="minorBidi"/>
        </w:rPr>
        <w:t xml:space="preserve">Naplnění všech indikátorů </w:t>
      </w:r>
      <w:r w:rsidRPr="006364E2">
        <w:rPr>
          <w:rFonts w:asciiTheme="majorHAnsi" w:hAnsiTheme="majorHAnsi" w:cstheme="minorBidi"/>
        </w:rPr>
        <w:t xml:space="preserve">musí být </w:t>
      </w:r>
      <w:r w:rsidRPr="009F513A">
        <w:rPr>
          <w:rFonts w:asciiTheme="majorHAnsi" w:hAnsiTheme="majorHAnsi" w:cstheme="minorBidi"/>
          <w:b/>
          <w:bCs/>
        </w:rPr>
        <w:t>průkazné a ověřitelné</w:t>
      </w:r>
      <w:r w:rsidRPr="002E055D">
        <w:rPr>
          <w:rFonts w:asciiTheme="majorHAnsi" w:hAnsiTheme="majorHAnsi" w:cstheme="minorBidi"/>
        </w:rPr>
        <w:t xml:space="preserve">. Pro vykazování indikátorů týkajících se počtu </w:t>
      </w:r>
      <w:r w:rsidR="00124588">
        <w:rPr>
          <w:rFonts w:asciiTheme="majorHAnsi" w:hAnsiTheme="majorHAnsi" w:cstheme="minorBidi"/>
        </w:rPr>
        <w:t>pacientů/</w:t>
      </w:r>
      <w:r w:rsidRPr="002E055D">
        <w:rPr>
          <w:rFonts w:asciiTheme="majorHAnsi" w:hAnsiTheme="majorHAnsi" w:cstheme="minorBidi"/>
        </w:rPr>
        <w:t>klientů</w:t>
      </w:r>
      <w:r>
        <w:rPr>
          <w:rFonts w:asciiTheme="majorHAnsi" w:hAnsiTheme="majorHAnsi" w:cstheme="minorBidi"/>
        </w:rPr>
        <w:t xml:space="preserve">, kteří čerpají služby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>, se Příjemci/Spolupracující subjekty zavazuj</w:t>
      </w:r>
      <w:r>
        <w:rPr>
          <w:rFonts w:asciiTheme="majorHAnsi" w:hAnsiTheme="majorHAnsi" w:cstheme="minorBidi"/>
        </w:rPr>
        <w:t xml:space="preserve">í vést evidenci </w:t>
      </w:r>
      <w:r w:rsidR="008C2F84">
        <w:rPr>
          <w:rFonts w:asciiTheme="majorHAnsi" w:hAnsiTheme="majorHAnsi" w:cstheme="minorBidi"/>
        </w:rPr>
        <w:t>pacientů/</w:t>
      </w:r>
      <w:r>
        <w:rPr>
          <w:rFonts w:asciiTheme="majorHAnsi" w:hAnsiTheme="majorHAnsi" w:cstheme="minorBidi"/>
        </w:rPr>
        <w:t>klientů</w:t>
      </w:r>
      <w:r w:rsidRPr="002E055D">
        <w:rPr>
          <w:rFonts w:asciiTheme="majorHAnsi" w:hAnsiTheme="majorHAnsi" w:cstheme="minorBidi"/>
        </w:rPr>
        <w:t xml:space="preserve"> a poskytovaných služeb tak, aby bylo naplnění jednotlivých indikátorů</w:t>
      </w:r>
      <w:r>
        <w:rPr>
          <w:rFonts w:asciiTheme="majorHAnsi" w:hAnsiTheme="majorHAnsi" w:cstheme="minorBidi"/>
        </w:rPr>
        <w:t xml:space="preserve"> jednoznačné a doložitelné. V</w:t>
      </w:r>
      <w:r w:rsidRPr="002E055D">
        <w:rPr>
          <w:rFonts w:asciiTheme="majorHAnsi" w:hAnsiTheme="majorHAnsi" w:cstheme="minorBidi"/>
        </w:rPr>
        <w:t>ykázání dalších indikátorů je nutné doložit objektivně ověřitelným způsobem</w:t>
      </w:r>
      <w:r>
        <w:rPr>
          <w:rFonts w:asciiTheme="majorHAnsi" w:hAnsiTheme="majorHAnsi" w:cstheme="minorBidi"/>
        </w:rPr>
        <w:t xml:space="preserve">. </w:t>
      </w:r>
      <w:r w:rsidRPr="002E055D">
        <w:rPr>
          <w:rFonts w:asciiTheme="majorHAnsi" w:hAnsiTheme="majorHAnsi" w:cstheme="minorBidi"/>
        </w:rPr>
        <w:t xml:space="preserve"> </w:t>
      </w:r>
    </w:p>
    <w:p w14:paraId="0B9C51C8" w14:textId="77777777" w:rsidR="003124F8" w:rsidRPr="002E055D" w:rsidRDefault="003124F8" w:rsidP="00D76F68">
      <w:pPr>
        <w:pStyle w:val="Odstavecseseznamem"/>
        <w:numPr>
          <w:ilvl w:val="0"/>
          <w:numId w:val="30"/>
        </w:numPr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Při nenaplnění závazných indikátorů uplatní </w:t>
      </w:r>
      <w:r>
        <w:rPr>
          <w:rFonts w:asciiTheme="majorHAnsi" w:hAnsiTheme="majorHAnsi" w:cstheme="minorBidi"/>
        </w:rPr>
        <w:t xml:space="preserve">MZ ČR </w:t>
      </w:r>
      <w:r w:rsidRPr="002E055D">
        <w:rPr>
          <w:rFonts w:asciiTheme="majorHAnsi" w:hAnsiTheme="majorHAnsi" w:cstheme="minorBidi"/>
        </w:rPr>
        <w:t xml:space="preserve">vůči Příjemci/Spolupracujícím subjektům sankce v souladu s Rozpočtovými pravidly a s příslušným Rozhodnutím o poskytnutí dotace.  </w:t>
      </w:r>
    </w:p>
    <w:p w14:paraId="06FA231A" w14:textId="03B045E2" w:rsidR="003124F8" w:rsidRPr="008402FD" w:rsidRDefault="003124F8" w:rsidP="00D76F68">
      <w:pPr>
        <w:pStyle w:val="Odstavecseseznamem"/>
        <w:numPr>
          <w:ilvl w:val="0"/>
          <w:numId w:val="30"/>
        </w:numPr>
        <w:spacing w:after="120"/>
        <w:contextualSpacing/>
        <w:jc w:val="both"/>
      </w:pPr>
      <w:r w:rsidRPr="009F513A">
        <w:rPr>
          <w:rFonts w:asciiTheme="majorHAnsi" w:hAnsiTheme="majorHAnsi" w:cstheme="minorBidi"/>
          <w:b/>
          <w:bCs/>
        </w:rPr>
        <w:t xml:space="preserve">Pro indikátory uvedené v článku </w:t>
      </w:r>
      <w:r w:rsidRPr="009F513A">
        <w:rPr>
          <w:rFonts w:asciiTheme="majorHAnsi" w:hAnsiTheme="majorHAnsi" w:cstheme="minorBidi"/>
          <w:b/>
          <w:bCs/>
        </w:rPr>
        <w:fldChar w:fldCharType="begin"/>
      </w:r>
      <w:r w:rsidRPr="009F513A">
        <w:rPr>
          <w:rFonts w:asciiTheme="majorHAnsi" w:hAnsiTheme="majorHAnsi" w:cstheme="minorBidi"/>
          <w:b/>
          <w:bCs/>
        </w:rPr>
        <w:instrText xml:space="preserve"> REF _Ref503169885 \r \h  \* MERGEFORMAT </w:instrText>
      </w:r>
      <w:r w:rsidRPr="009F513A">
        <w:rPr>
          <w:rFonts w:asciiTheme="majorHAnsi" w:hAnsiTheme="majorHAnsi" w:cstheme="minorBidi"/>
          <w:b/>
          <w:bCs/>
        </w:rPr>
      </w:r>
      <w:r w:rsidRPr="009F513A">
        <w:rPr>
          <w:rFonts w:asciiTheme="majorHAnsi" w:hAnsiTheme="majorHAnsi" w:cstheme="minorBidi"/>
          <w:b/>
          <w:bCs/>
        </w:rPr>
        <w:fldChar w:fldCharType="separate"/>
      </w:r>
      <w:r w:rsidR="00A04FA8">
        <w:rPr>
          <w:rFonts w:asciiTheme="majorHAnsi" w:hAnsiTheme="majorHAnsi" w:cstheme="minorBidi"/>
          <w:b/>
          <w:bCs/>
        </w:rPr>
        <w:t>3)</w:t>
      </w:r>
      <w:r w:rsidRPr="009F513A">
        <w:rPr>
          <w:rFonts w:asciiTheme="majorHAnsi" w:hAnsiTheme="majorHAnsi" w:cstheme="minorBidi"/>
          <w:b/>
          <w:bCs/>
        </w:rPr>
        <w:fldChar w:fldCharType="end"/>
      </w:r>
      <w:r w:rsidRPr="009F513A">
        <w:rPr>
          <w:rFonts w:asciiTheme="majorHAnsi" w:hAnsiTheme="majorHAnsi" w:cstheme="minorBidi"/>
          <w:b/>
          <w:bCs/>
        </w:rPr>
        <w:t xml:space="preserve"> této kapitoly jsou stanoveny níže uvedené sankce.</w:t>
      </w:r>
      <w:r w:rsidRPr="207EF62A">
        <w:rPr>
          <w:rFonts w:asciiTheme="majorHAnsi" w:hAnsiTheme="majorHAnsi" w:cstheme="minorBidi"/>
          <w:b/>
          <w:bCs/>
        </w:rPr>
        <w:t xml:space="preserve"> </w:t>
      </w:r>
      <w:r w:rsidRPr="207EF62A">
        <w:rPr>
          <w:rFonts w:asciiTheme="majorHAnsi" w:hAnsiTheme="majorHAnsi" w:cstheme="minorBidi"/>
        </w:rPr>
        <w:t>Výpočet hodnoty naplnění indikátorů bude proveden na základě souhrnného naplnění, tj. jako průměrná hodnota naplnění jednotlivých indikátorů</w:t>
      </w:r>
      <w:r>
        <w:rPr>
          <w:rStyle w:val="Znakapoznpodarou"/>
          <w:rFonts w:asciiTheme="majorHAnsi" w:hAnsiTheme="majorHAnsi" w:cstheme="minorBidi"/>
        </w:rPr>
        <w:footnoteReference w:id="9"/>
      </w:r>
      <w:r w:rsidRPr="207EF62A">
        <w:rPr>
          <w:rFonts w:asciiTheme="majorHAnsi" w:hAnsiTheme="majorHAnsi" w:cstheme="minorBidi"/>
        </w:rPr>
        <w:t>. Pro krácení jsou stanoveny níže uvedené hodnoty:</w:t>
      </w:r>
      <w:bookmarkStart w:id="61" w:name="_Toc535921788"/>
      <w:bookmarkStart w:id="62" w:name="_Ref503253816"/>
    </w:p>
    <w:p w14:paraId="45214DD3" w14:textId="77777777" w:rsidR="003124F8" w:rsidRPr="002B2486" w:rsidRDefault="003124F8" w:rsidP="003124F8">
      <w:pPr>
        <w:pStyle w:val="Odstavecseseznamem"/>
        <w:spacing w:after="120"/>
        <w:ind w:left="360"/>
        <w:contextualSpacing/>
        <w:jc w:val="both"/>
      </w:pPr>
    </w:p>
    <w:tbl>
      <w:tblPr>
        <w:tblW w:w="84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61"/>
        <w:gridCol w:w="3357"/>
      </w:tblGrid>
      <w:tr w:rsidR="003124F8" w:rsidRPr="002E055D" w14:paraId="496F6588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36607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jc w:val="left"/>
              <w:rPr>
                <w:rFonts w:asciiTheme="majorHAnsi" w:hAnsiTheme="majorHAnsi" w:cstheme="minorBidi"/>
                <w:b/>
                <w:szCs w:val="20"/>
              </w:rPr>
            </w:pPr>
            <w:r w:rsidRPr="002E055D">
              <w:rPr>
                <w:rFonts w:asciiTheme="majorHAnsi" w:hAnsiTheme="majorHAnsi" w:cstheme="minorBidi"/>
                <w:b/>
                <w:szCs w:val="20"/>
              </w:rPr>
              <w:t>Míra naplnění indikátoru vzhledem k závazku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5DF43B" w14:textId="25A1C484" w:rsidR="003124F8" w:rsidRPr="002E055D" w:rsidRDefault="0012458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jc w:val="left"/>
              <w:rPr>
                <w:rFonts w:asciiTheme="majorHAnsi" w:hAnsiTheme="majorHAnsi" w:cstheme="minorBidi"/>
                <w:b/>
                <w:szCs w:val="20"/>
              </w:rPr>
            </w:pPr>
            <w:r w:rsidRPr="00124588">
              <w:rPr>
                <w:rFonts w:asciiTheme="majorHAnsi" w:hAnsiTheme="majorHAnsi" w:cstheme="minorBidi"/>
                <w:b/>
                <w:szCs w:val="20"/>
              </w:rPr>
              <w:t>Procento odvodu z částky, ve které byla porušena rozpočtová kázeň (tj. z vyčerpané částky dotace)</w:t>
            </w:r>
          </w:p>
        </w:tc>
      </w:tr>
      <w:tr w:rsidR="003124F8" w:rsidRPr="002E055D" w14:paraId="1C5A91F8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6F409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rPr>
                <w:rFonts w:asciiTheme="majorHAnsi" w:hAnsiTheme="majorHAnsi" w:cstheme="minorBidi"/>
                <w:szCs w:val="20"/>
              </w:rPr>
            </w:pPr>
            <w:r>
              <w:rPr>
                <w:rFonts w:asciiTheme="majorHAnsi" w:hAnsiTheme="majorHAnsi" w:cstheme="minorBidi"/>
                <w:szCs w:val="20"/>
              </w:rPr>
              <w:t xml:space="preserve">Méně než 100 % a zároveň alespoň 85 % 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1CF11C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jc w:val="center"/>
              <w:rPr>
                <w:rFonts w:asciiTheme="majorHAnsi" w:hAnsiTheme="majorHAnsi" w:cstheme="minorBidi"/>
                <w:szCs w:val="20"/>
              </w:rPr>
            </w:pPr>
            <w:r>
              <w:rPr>
                <w:rFonts w:asciiTheme="majorHAnsi" w:hAnsiTheme="majorHAnsi" w:cstheme="minorBidi"/>
                <w:szCs w:val="20"/>
              </w:rPr>
              <w:t xml:space="preserve">0 % </w:t>
            </w:r>
          </w:p>
        </w:tc>
      </w:tr>
      <w:tr w:rsidR="003124F8" w:rsidRPr="002E055D" w14:paraId="36F01D99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9EA5EB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Méně než 85 % a zároveň alespoň 70 %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00582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jc w:val="center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15 %</w:t>
            </w:r>
          </w:p>
        </w:tc>
      </w:tr>
      <w:tr w:rsidR="003124F8" w:rsidRPr="002E055D" w14:paraId="3DEEDB05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C5A76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Méně než 70 % a zároveň alespoň 55 %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173F93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jc w:val="center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20 %</w:t>
            </w:r>
          </w:p>
        </w:tc>
      </w:tr>
      <w:tr w:rsidR="003124F8" w:rsidRPr="002E055D" w14:paraId="26E0BE74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528E2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Méně než 55 % a zároveň alespoň 40 %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0E2650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jc w:val="center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30 %</w:t>
            </w:r>
          </w:p>
        </w:tc>
      </w:tr>
      <w:tr w:rsidR="007B7224" w:rsidRPr="002E055D" w14:paraId="3C70C141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F7377E" w14:textId="4030CF23" w:rsidR="007B7224" w:rsidRPr="002E055D" w:rsidRDefault="007B7224" w:rsidP="007B7224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Méně než 40 %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189DF7" w14:textId="49F76CA2" w:rsidR="007B7224" w:rsidRPr="002E055D" w:rsidRDefault="00C95465" w:rsidP="00C95465">
            <w:pPr>
              <w:pStyle w:val="slovanseznam"/>
              <w:numPr>
                <w:ilvl w:val="0"/>
                <w:numId w:val="0"/>
              </w:numPr>
              <w:spacing w:before="0" w:after="0"/>
              <w:ind w:left="720" w:right="74" w:hanging="360"/>
              <w:rPr>
                <w:rFonts w:asciiTheme="majorHAnsi" w:hAnsiTheme="majorHAnsi" w:cstheme="minorBidi"/>
                <w:szCs w:val="20"/>
              </w:rPr>
            </w:pPr>
            <w:r>
              <w:rPr>
                <w:rFonts w:asciiTheme="majorHAnsi" w:hAnsiTheme="majorHAnsi" w:cstheme="minorBidi"/>
                <w:szCs w:val="20"/>
              </w:rPr>
              <w:t xml:space="preserve">                       50 %</w:t>
            </w:r>
          </w:p>
        </w:tc>
      </w:tr>
    </w:tbl>
    <w:p w14:paraId="3065C77A" w14:textId="6F4DBC94" w:rsidR="003124F8" w:rsidRPr="00C615D6" w:rsidRDefault="003124F8" w:rsidP="003124F8"/>
    <w:p w14:paraId="4BA25422" w14:textId="20A85300" w:rsidR="003124F8" w:rsidRPr="002E055D" w:rsidRDefault="003124F8" w:rsidP="00445EEF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63" w:name="_Toc25221291"/>
      <w:bookmarkEnd w:id="61"/>
      <w:r w:rsidRPr="002E055D">
        <w:rPr>
          <w:rFonts w:asciiTheme="majorHAnsi" w:hAnsiTheme="majorHAnsi"/>
        </w:rPr>
        <w:t xml:space="preserve">Monitorování pilotního provozu </w:t>
      </w:r>
      <w:r w:rsidR="00B61906">
        <w:rPr>
          <w:rFonts w:asciiTheme="majorHAnsi" w:hAnsiTheme="majorHAnsi"/>
        </w:rPr>
        <w:t>FMT</w:t>
      </w:r>
      <w:bookmarkEnd w:id="63"/>
      <w:r w:rsidRPr="002E055D">
        <w:rPr>
          <w:rFonts w:asciiTheme="majorHAnsi" w:hAnsiTheme="majorHAnsi"/>
        </w:rPr>
        <w:t xml:space="preserve"> </w:t>
      </w:r>
      <w:bookmarkEnd w:id="62"/>
    </w:p>
    <w:p w14:paraId="2D828644" w14:textId="5380B0DB" w:rsidR="003124F8" w:rsidRPr="002E055D" w:rsidRDefault="003124F8" w:rsidP="00D76F68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inorBidi"/>
        </w:rPr>
      </w:pPr>
      <w:r w:rsidRPr="002E055D">
        <w:rPr>
          <w:rFonts w:asciiTheme="majorHAnsi" w:eastAsiaTheme="minorEastAsia" w:hAnsiTheme="majorHAnsi" w:cstheme="minorBidi"/>
        </w:rPr>
        <w:t xml:space="preserve">Příjemce se zavazuje informovat </w:t>
      </w:r>
      <w:r>
        <w:rPr>
          <w:rFonts w:asciiTheme="majorHAnsi" w:eastAsiaTheme="minorEastAsia" w:hAnsiTheme="majorHAnsi" w:cstheme="minorBidi"/>
        </w:rPr>
        <w:t>MZ</w:t>
      </w:r>
      <w:r w:rsidR="00124588">
        <w:rPr>
          <w:rFonts w:asciiTheme="majorHAnsi" w:eastAsiaTheme="minorEastAsia" w:hAnsiTheme="majorHAnsi" w:cstheme="minorBidi"/>
        </w:rPr>
        <w:t xml:space="preserve"> ČR</w:t>
      </w:r>
      <w:r>
        <w:rPr>
          <w:rFonts w:asciiTheme="majorHAnsi" w:eastAsiaTheme="minorEastAsia" w:hAnsiTheme="majorHAnsi" w:cstheme="minorBidi"/>
        </w:rPr>
        <w:t xml:space="preserve"> </w:t>
      </w:r>
      <w:r w:rsidRPr="002E055D">
        <w:rPr>
          <w:rFonts w:asciiTheme="majorHAnsi" w:eastAsiaTheme="minorEastAsia" w:hAnsiTheme="majorHAnsi" w:cstheme="minorBidi"/>
        </w:rPr>
        <w:t xml:space="preserve">o postupu </w:t>
      </w:r>
      <w:r>
        <w:rPr>
          <w:rFonts w:asciiTheme="majorHAnsi" w:eastAsiaTheme="minorEastAsia" w:hAnsiTheme="majorHAnsi" w:cstheme="minorBidi"/>
        </w:rPr>
        <w:t xml:space="preserve">v rámci provozu </w:t>
      </w:r>
      <w:r w:rsidR="00B61906">
        <w:rPr>
          <w:rFonts w:asciiTheme="majorHAnsi" w:eastAsiaTheme="minorEastAsia" w:hAnsiTheme="majorHAnsi" w:cstheme="minorBidi"/>
        </w:rPr>
        <w:t>FMT</w:t>
      </w:r>
      <w:r>
        <w:rPr>
          <w:rFonts w:asciiTheme="majorHAnsi" w:eastAsiaTheme="minorEastAsia" w:hAnsiTheme="majorHAnsi" w:cstheme="minorBidi"/>
        </w:rPr>
        <w:t xml:space="preserve"> </w:t>
      </w:r>
      <w:r w:rsidRPr="002E055D">
        <w:rPr>
          <w:rFonts w:asciiTheme="majorHAnsi" w:eastAsiaTheme="minorEastAsia" w:hAnsiTheme="majorHAnsi" w:cstheme="minorBidi"/>
        </w:rPr>
        <w:t>prostřednictvím Zpráv o zahájení</w:t>
      </w:r>
      <w:r>
        <w:rPr>
          <w:rFonts w:asciiTheme="majorHAnsi" w:eastAsiaTheme="minorEastAsia" w:hAnsiTheme="majorHAnsi" w:cstheme="minorBidi"/>
        </w:rPr>
        <w:t xml:space="preserve"> pilotního provozu </w:t>
      </w:r>
      <w:r w:rsidR="00B61906">
        <w:rPr>
          <w:rFonts w:asciiTheme="majorHAnsi" w:eastAsiaTheme="minorEastAsia" w:hAnsiTheme="majorHAnsi" w:cstheme="minorBidi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/realizaci </w:t>
      </w:r>
      <w:r>
        <w:rPr>
          <w:rFonts w:asciiTheme="majorHAnsi" w:eastAsiaTheme="minorEastAsia" w:hAnsiTheme="majorHAnsi" w:cstheme="minorBidi"/>
        </w:rPr>
        <w:t xml:space="preserve">pilotního provozu </w:t>
      </w:r>
      <w:r w:rsidR="00B61906">
        <w:rPr>
          <w:rFonts w:asciiTheme="majorHAnsi" w:eastAsiaTheme="minorEastAsia" w:hAnsiTheme="majorHAnsi" w:cstheme="minorBidi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 (dále </w:t>
      </w:r>
      <w:r w:rsidR="00124588">
        <w:rPr>
          <w:rFonts w:asciiTheme="majorHAnsi" w:eastAsiaTheme="minorEastAsia" w:hAnsiTheme="majorHAnsi" w:cstheme="minorBidi"/>
        </w:rPr>
        <w:t>jen</w:t>
      </w:r>
      <w:r w:rsidRPr="002E055D">
        <w:rPr>
          <w:rFonts w:asciiTheme="majorHAnsi" w:eastAsiaTheme="minorEastAsia" w:hAnsiTheme="majorHAnsi" w:cstheme="minorBidi"/>
        </w:rPr>
        <w:t xml:space="preserve"> „</w:t>
      </w:r>
      <w:r w:rsidRPr="002E055D">
        <w:rPr>
          <w:rFonts w:asciiTheme="majorHAnsi" w:eastAsiaTheme="minorEastAsia" w:hAnsiTheme="majorHAnsi" w:cstheme="minorBidi"/>
          <w:i/>
        </w:rPr>
        <w:t>Zpráv o zahájení/o realizaci</w:t>
      </w:r>
      <w:r w:rsidRPr="002E055D">
        <w:rPr>
          <w:rFonts w:asciiTheme="majorHAnsi" w:eastAsiaTheme="minorEastAsia" w:hAnsiTheme="majorHAnsi" w:cstheme="minorBidi"/>
        </w:rPr>
        <w:t xml:space="preserve">“). Zprávy musí být podány na stanoveném formuláři, který je přílohou této Metodiky, a obsahovat všechny předepsané údaje. </w:t>
      </w:r>
    </w:p>
    <w:p w14:paraId="03659BB3" w14:textId="4BA4263A" w:rsidR="003124F8" w:rsidRPr="002E055D" w:rsidRDefault="003124F8" w:rsidP="00D76F68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inorBidi"/>
        </w:rPr>
      </w:pPr>
      <w:r w:rsidRPr="002E055D">
        <w:rPr>
          <w:rStyle w:val="normaltextrun"/>
          <w:rFonts w:asciiTheme="majorHAnsi" w:hAnsiTheme="majorHAnsi" w:cstheme="majorHAnsi"/>
          <w:szCs w:val="22"/>
        </w:rPr>
        <w:lastRenderedPageBreak/>
        <w:t>Vzhledem k tomu, že problematika veřejné podpory je řešena procesně odlišně pro sociální služb</w:t>
      </w:r>
      <w:r>
        <w:rPr>
          <w:rStyle w:val="normaltextrun"/>
          <w:rFonts w:asciiTheme="majorHAnsi" w:hAnsiTheme="majorHAnsi" w:cstheme="majorHAnsi"/>
          <w:szCs w:val="22"/>
        </w:rPr>
        <w:t xml:space="preserve">y a zdravotní služby v rámci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>
        <w:rPr>
          <w:rStyle w:val="normaltextrun"/>
          <w:rFonts w:asciiTheme="majorHAnsi" w:hAnsiTheme="majorHAnsi" w:cstheme="majorHAnsi"/>
          <w:szCs w:val="22"/>
        </w:rPr>
        <w:t xml:space="preserve"> </w:t>
      </w:r>
      <w:r w:rsidRPr="002E055D">
        <w:rPr>
          <w:rStyle w:val="normaltextrun"/>
          <w:rFonts w:asciiTheme="majorHAnsi" w:hAnsiTheme="majorHAnsi" w:cstheme="majorHAnsi"/>
          <w:szCs w:val="22"/>
        </w:rPr>
        <w:t>(viz kapitola</w:t>
      </w:r>
      <w:r w:rsidR="00866CC6">
        <w:rPr>
          <w:rStyle w:val="normaltextrun"/>
          <w:rFonts w:asciiTheme="majorHAnsi" w:hAnsiTheme="majorHAnsi" w:cstheme="majorHAnsi"/>
          <w:szCs w:val="22"/>
        </w:rPr>
        <w:t xml:space="preserve"> XIV</w:t>
      </w:r>
      <w:r w:rsidRPr="002E055D">
        <w:rPr>
          <w:rStyle w:val="normaltextrun"/>
          <w:rFonts w:asciiTheme="majorHAnsi" w:hAnsiTheme="majorHAnsi" w:cstheme="majorHAnsi"/>
          <w:szCs w:val="22"/>
        </w:rPr>
        <w:t>. Metodiky a příloha č. 7 Metodiky), jsou též vydávána odlišná Rozhodnutí o poskytnutí dotace p</w:t>
      </w:r>
      <w:r>
        <w:rPr>
          <w:rStyle w:val="normaltextrun"/>
          <w:rFonts w:asciiTheme="majorHAnsi" w:hAnsiTheme="majorHAnsi" w:cstheme="majorHAnsi"/>
          <w:szCs w:val="22"/>
        </w:rPr>
        <w:t xml:space="preserve">ro příslušnou službu v rámci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>
        <w:rPr>
          <w:rStyle w:val="normaltextrun"/>
          <w:rFonts w:asciiTheme="majorHAnsi" w:hAnsiTheme="majorHAnsi" w:cstheme="majorHAnsi"/>
          <w:szCs w:val="22"/>
        </w:rPr>
        <w:t xml:space="preserve">. </w:t>
      </w:r>
      <w:r w:rsidRPr="002E055D">
        <w:rPr>
          <w:rStyle w:val="normaltextrun"/>
          <w:rFonts w:asciiTheme="majorHAnsi" w:hAnsiTheme="majorHAnsi" w:cstheme="majorHAnsi"/>
          <w:szCs w:val="22"/>
        </w:rPr>
        <w:t xml:space="preserve">Toto znamená, že rovněž Zprávy </w:t>
      </w:r>
      <w:r>
        <w:rPr>
          <w:rStyle w:val="normaltextrun"/>
          <w:rFonts w:asciiTheme="majorHAnsi" w:hAnsiTheme="majorHAnsi" w:cstheme="majorHAnsi"/>
          <w:szCs w:val="22"/>
        </w:rPr>
        <w:t>o zahájení pilotního provozu</w:t>
      </w:r>
      <w:r w:rsidRPr="00252ED7">
        <w:rPr>
          <w:rStyle w:val="normaltextrun"/>
          <w:rFonts w:asciiTheme="majorHAnsi" w:hAnsiTheme="majorHAnsi" w:cstheme="majorHAnsi"/>
          <w:szCs w:val="22"/>
        </w:rPr>
        <w:t xml:space="preserve">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Style w:val="normaltextrun"/>
          <w:rFonts w:asciiTheme="majorHAnsi" w:hAnsiTheme="majorHAnsi" w:cstheme="majorHAnsi"/>
          <w:szCs w:val="22"/>
        </w:rPr>
        <w:t xml:space="preserve"> /realiza</w:t>
      </w:r>
      <w:r>
        <w:rPr>
          <w:rStyle w:val="normaltextrun"/>
          <w:rFonts w:asciiTheme="majorHAnsi" w:hAnsiTheme="majorHAnsi" w:cstheme="majorHAnsi"/>
          <w:szCs w:val="22"/>
        </w:rPr>
        <w:t xml:space="preserve">ci pilotního provozu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Style w:val="normaltextrun"/>
          <w:rFonts w:asciiTheme="majorHAnsi" w:hAnsiTheme="majorHAnsi" w:cstheme="majorHAnsi"/>
          <w:szCs w:val="22"/>
        </w:rPr>
        <w:t xml:space="preserve"> jsou podávány odděleně pro poskytování sociální a zdravotní služby i v případě, že je pilotní provoz zajišťován jedním subjektem. Části týkající se nap</w:t>
      </w:r>
      <w:r>
        <w:rPr>
          <w:rStyle w:val="normaltextrun"/>
          <w:rFonts w:asciiTheme="majorHAnsi" w:hAnsiTheme="majorHAnsi" w:cstheme="majorHAnsi"/>
          <w:szCs w:val="22"/>
        </w:rPr>
        <w:t xml:space="preserve">lnění indikátorů a fungování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Style w:val="normaltextrun"/>
          <w:rFonts w:asciiTheme="majorHAnsi" w:hAnsiTheme="majorHAnsi" w:cstheme="majorHAnsi"/>
          <w:szCs w:val="22"/>
        </w:rPr>
        <w:t xml:space="preserve"> jako celku jsou pro dané Zprávy o zahájení/o realizaci totožné.  </w:t>
      </w:r>
    </w:p>
    <w:p w14:paraId="6C12CFF5" w14:textId="05B8165F" w:rsidR="003124F8" w:rsidRPr="002E055D" w:rsidRDefault="003124F8" w:rsidP="00D76F68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inorBidi"/>
        </w:rPr>
      </w:pPr>
      <w:r w:rsidRPr="002E055D">
        <w:rPr>
          <w:rFonts w:asciiTheme="majorHAnsi" w:eastAsiaTheme="minorEastAsia" w:hAnsiTheme="majorHAnsi" w:cstheme="minorBidi"/>
        </w:rPr>
        <w:t>Pokud je pr</w:t>
      </w:r>
      <w:r>
        <w:rPr>
          <w:rFonts w:asciiTheme="majorHAnsi" w:eastAsiaTheme="minorEastAsia" w:hAnsiTheme="majorHAnsi" w:cstheme="minorBidi"/>
        </w:rPr>
        <w:t xml:space="preserve">ovoz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 zajišťován Spolupracujícími subjekty, každý z nich podává samostatnou Zprávu o zahájení </w:t>
      </w:r>
      <w:r>
        <w:rPr>
          <w:rFonts w:asciiTheme="majorHAnsi" w:eastAsiaTheme="minorEastAsia" w:hAnsiTheme="majorHAnsi" w:cstheme="minorBidi"/>
        </w:rPr>
        <w:t xml:space="preserve">pilotního provozu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 i samostatné průběžné a závěrečné Zprávy o realizaci. Zprávy budou v části o naplnění indikátorů a fungován</w:t>
      </w:r>
      <w:r>
        <w:rPr>
          <w:rFonts w:asciiTheme="majorHAnsi" w:eastAsiaTheme="minorEastAsia" w:hAnsiTheme="majorHAnsi" w:cstheme="minorBidi"/>
        </w:rPr>
        <w:t xml:space="preserve">í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 jako celku shodné pro všechny Spolupracující subjekty a vykáza</w:t>
      </w:r>
      <w:r>
        <w:rPr>
          <w:rFonts w:asciiTheme="majorHAnsi" w:eastAsiaTheme="minorEastAsia" w:hAnsiTheme="majorHAnsi" w:cstheme="minorBidi"/>
        </w:rPr>
        <w:t xml:space="preserve">né indikátory se budou týkat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 jako celku.</w:t>
      </w:r>
    </w:p>
    <w:p w14:paraId="28C0D11B" w14:textId="30370AD6" w:rsidR="003124F8" w:rsidRPr="002E055D" w:rsidRDefault="003124F8" w:rsidP="00D76F68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inorBidi"/>
          <w:b/>
        </w:rPr>
      </w:pPr>
      <w:bookmarkStart w:id="64" w:name="_Ref503253861"/>
      <w:r w:rsidRPr="0043541B">
        <w:rPr>
          <w:rFonts w:asciiTheme="majorHAnsi" w:eastAsiaTheme="minorEastAsia" w:hAnsiTheme="majorHAnsi" w:cstheme="minorBidi"/>
          <w:b/>
          <w:bCs/>
        </w:rPr>
        <w:t xml:space="preserve">Zprávy o zahájení pilotního provozu </w:t>
      </w:r>
      <w:r w:rsidR="00B61906">
        <w:rPr>
          <w:rFonts w:asciiTheme="majorHAnsi" w:eastAsiaTheme="minorEastAsia" w:hAnsiTheme="majorHAnsi" w:cstheme="minorBidi"/>
          <w:b/>
          <w:bCs/>
        </w:rPr>
        <w:t>FMT</w:t>
      </w:r>
      <w:r w:rsidRPr="0043541B">
        <w:rPr>
          <w:rFonts w:asciiTheme="majorHAnsi" w:eastAsiaTheme="minorEastAsia" w:hAnsiTheme="majorHAnsi" w:cstheme="minorBidi"/>
          <w:b/>
          <w:bCs/>
        </w:rPr>
        <w:t xml:space="preserve"> jsou zpracovávány k poslednímu dni měsíce, ve kterém došlo k zahájení realizace pilotního provozu uvedeného v Rozhodnutí o poskytnutí dotace, a </w:t>
      </w:r>
      <w:r w:rsidR="00124588">
        <w:rPr>
          <w:rFonts w:asciiTheme="majorHAnsi" w:eastAsiaTheme="minorEastAsia" w:hAnsiTheme="majorHAnsi" w:cstheme="minorBidi"/>
          <w:b/>
          <w:bCs/>
        </w:rPr>
        <w:t>MZ ČR</w:t>
      </w:r>
      <w:r w:rsidRPr="0043541B">
        <w:rPr>
          <w:rFonts w:asciiTheme="majorHAnsi" w:eastAsiaTheme="minorEastAsia" w:hAnsiTheme="majorHAnsi" w:cstheme="minorBidi"/>
          <w:b/>
          <w:bCs/>
        </w:rPr>
        <w:t xml:space="preserve"> předkládány na příslušném formuláři do 15. kalendářního dne následujícího měsíce.</w:t>
      </w:r>
      <w:r w:rsidRPr="00252ED7">
        <w:rPr>
          <w:rFonts w:asciiTheme="majorHAnsi" w:eastAsiaTheme="minorEastAsia" w:hAnsiTheme="majorHAnsi" w:cstheme="minorBidi"/>
        </w:rPr>
        <w:t xml:space="preserve"> </w:t>
      </w:r>
      <w:r w:rsidRPr="002E055D">
        <w:rPr>
          <w:rFonts w:asciiTheme="majorHAnsi" w:eastAsiaTheme="minorEastAsia" w:hAnsiTheme="majorHAnsi" w:cstheme="minorBidi"/>
        </w:rPr>
        <w:t xml:space="preserve">Účelem těchto Zpráv je informovat </w:t>
      </w:r>
      <w:r w:rsidR="00124588">
        <w:rPr>
          <w:rFonts w:asciiTheme="majorHAnsi" w:eastAsiaTheme="minorEastAsia" w:hAnsiTheme="majorHAnsi" w:cstheme="minorBidi"/>
        </w:rPr>
        <w:t xml:space="preserve">MZ ČR </w:t>
      </w:r>
      <w:r w:rsidRPr="002E055D">
        <w:rPr>
          <w:rFonts w:asciiTheme="majorHAnsi" w:eastAsiaTheme="minorEastAsia" w:hAnsiTheme="majorHAnsi" w:cstheme="minorBidi"/>
        </w:rPr>
        <w:t xml:space="preserve">o </w:t>
      </w:r>
      <w:r>
        <w:rPr>
          <w:rFonts w:asciiTheme="majorHAnsi" w:eastAsiaTheme="minorEastAsia" w:hAnsiTheme="majorHAnsi" w:cstheme="minorBidi"/>
        </w:rPr>
        <w:t xml:space="preserve">naplnění personální kapacity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 (přílohou jsou pracovní smlouvy</w:t>
      </w:r>
      <w:r w:rsidR="00124588">
        <w:rPr>
          <w:rFonts w:asciiTheme="majorHAnsi" w:eastAsiaTheme="minorEastAsia" w:hAnsiTheme="majorHAnsi" w:cstheme="minorBidi"/>
        </w:rPr>
        <w:t xml:space="preserve"> </w:t>
      </w:r>
      <w:r w:rsidR="00B61906">
        <w:rPr>
          <w:rFonts w:asciiTheme="majorHAnsi" w:eastAsiaTheme="minorEastAsia" w:hAnsiTheme="majorHAnsi" w:cstheme="minorBidi"/>
        </w:rPr>
        <w:t>FMT</w:t>
      </w:r>
      <w:r w:rsidRPr="002E055D">
        <w:rPr>
          <w:rFonts w:asciiTheme="majorHAnsi" w:eastAsiaTheme="minorEastAsia" w:hAnsiTheme="majorHAnsi" w:cstheme="minorBidi"/>
        </w:rPr>
        <w:t>) a rovněž o materiálním a te</w:t>
      </w:r>
      <w:r>
        <w:rPr>
          <w:rFonts w:asciiTheme="majorHAnsi" w:eastAsiaTheme="minorEastAsia" w:hAnsiTheme="majorHAnsi" w:cstheme="minorBidi"/>
        </w:rPr>
        <w:t xml:space="preserve">chnickém zajištění fungování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>
        <w:rPr>
          <w:rFonts w:asciiTheme="majorHAnsi" w:eastAsiaTheme="minorEastAsia" w:hAnsiTheme="majorHAnsi" w:cstheme="minorBidi"/>
        </w:rPr>
        <w:t xml:space="preserve"> (přílohou jsou např. nájemní smlouvy či doklady o vlastnictví prostor, ve kterých jsou poskytovány služby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>
        <w:rPr>
          <w:rFonts w:asciiTheme="majorHAnsi" w:eastAsiaTheme="minorEastAsia" w:hAnsiTheme="majorHAnsi" w:cstheme="minorBidi"/>
        </w:rPr>
        <w:t>)</w:t>
      </w:r>
      <w:r w:rsidRPr="002E055D">
        <w:rPr>
          <w:rFonts w:asciiTheme="majorHAnsi" w:eastAsiaTheme="minorEastAsia" w:hAnsiTheme="majorHAnsi" w:cstheme="minorBidi"/>
        </w:rPr>
        <w:t>.</w:t>
      </w:r>
      <w:bookmarkEnd w:id="64"/>
      <w:r w:rsidRPr="002E055D">
        <w:rPr>
          <w:rFonts w:asciiTheme="majorHAnsi" w:eastAsiaTheme="minorEastAsia" w:hAnsiTheme="majorHAnsi" w:cstheme="minorBidi"/>
        </w:rPr>
        <w:t xml:space="preserve"> </w:t>
      </w:r>
    </w:p>
    <w:p w14:paraId="0822D041" w14:textId="77777777" w:rsidR="003124F8" w:rsidRDefault="003124F8" w:rsidP="00D76F68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inorBidi"/>
          <w:b/>
          <w:bCs/>
        </w:rPr>
      </w:pPr>
      <w:bookmarkStart w:id="65" w:name="_Ref503253875"/>
      <w:r w:rsidRPr="0043541B">
        <w:rPr>
          <w:rFonts w:asciiTheme="majorHAnsi" w:eastAsiaTheme="minorEastAsia" w:hAnsiTheme="majorHAnsi" w:cstheme="minorBidi"/>
          <w:b/>
          <w:bCs/>
        </w:rPr>
        <w:t>Následně jsou podávány průběžné Zprávy o realizaci, a to vždy do 1 kalendářního měsíce od konce monitorovacího období. Monitorovací období jsou stanovena vždy v příslušném roce realizace takto:</w:t>
      </w:r>
      <w:bookmarkEnd w:id="65"/>
      <w:r w:rsidRPr="0043541B">
        <w:rPr>
          <w:rFonts w:asciiTheme="majorHAnsi" w:eastAsiaTheme="minorEastAsia" w:hAnsiTheme="majorHAnsi" w:cstheme="minorBidi"/>
          <w:b/>
          <w:bCs/>
        </w:rPr>
        <w:t xml:space="preserve"> </w:t>
      </w:r>
    </w:p>
    <w:p w14:paraId="6DFC57B6" w14:textId="020EE9B8" w:rsidR="00317078" w:rsidRPr="0043541B" w:rsidRDefault="00317078" w:rsidP="00445EEF">
      <w:pPr>
        <w:spacing w:after="120"/>
        <w:ind w:left="357"/>
        <w:jc w:val="both"/>
        <w:rPr>
          <w:rFonts w:asciiTheme="majorHAnsi" w:eastAsiaTheme="minorEastAsia" w:hAnsiTheme="majorHAnsi" w:cstheme="minorBidi"/>
          <w:b/>
          <w:bCs/>
        </w:rPr>
      </w:pPr>
      <w:r>
        <w:rPr>
          <w:rFonts w:asciiTheme="majorHAnsi" w:eastAsiaTheme="minorEastAsia" w:hAnsiTheme="majorHAnsi" w:cstheme="minorBidi"/>
          <w:b/>
          <w:bCs/>
        </w:rPr>
        <w:t xml:space="preserve">1. rok realizace: </w:t>
      </w:r>
    </w:p>
    <w:p w14:paraId="3A9C001E" w14:textId="2C8DDBBD" w:rsidR="003124F8" w:rsidRPr="00D20421" w:rsidRDefault="00124588" w:rsidP="00D76F68">
      <w:pPr>
        <w:numPr>
          <w:ilvl w:val="0"/>
          <w:numId w:val="23"/>
        </w:numPr>
        <w:spacing w:before="120" w:after="120"/>
        <w:jc w:val="both"/>
        <w:rPr>
          <w:rFonts w:asciiTheme="majorHAnsi" w:eastAsiaTheme="minorEastAsia" w:hAnsiTheme="majorHAnsi" w:cstheme="minorBidi"/>
          <w:b/>
        </w:rPr>
      </w:pPr>
      <w:r w:rsidRPr="00D20421">
        <w:rPr>
          <w:rFonts w:asciiTheme="majorHAnsi" w:eastAsiaTheme="minorEastAsia" w:hAnsiTheme="majorHAnsi" w:cstheme="minorBidi"/>
          <w:b/>
        </w:rPr>
        <w:t>o</w:t>
      </w:r>
      <w:r w:rsidR="003124F8" w:rsidRPr="00D20421">
        <w:rPr>
          <w:rFonts w:asciiTheme="majorHAnsi" w:eastAsiaTheme="minorEastAsia" w:hAnsiTheme="majorHAnsi" w:cstheme="minorBidi"/>
          <w:b/>
        </w:rPr>
        <w:t xml:space="preserve">d 1. </w:t>
      </w:r>
      <w:r w:rsidR="00D20421">
        <w:rPr>
          <w:rFonts w:asciiTheme="majorHAnsi" w:eastAsiaTheme="minorEastAsia" w:hAnsiTheme="majorHAnsi" w:cstheme="minorBidi"/>
          <w:b/>
        </w:rPr>
        <w:t xml:space="preserve">června </w:t>
      </w:r>
      <w:r w:rsidR="003124F8" w:rsidRPr="00D20421">
        <w:rPr>
          <w:rFonts w:asciiTheme="majorHAnsi" w:eastAsiaTheme="minorEastAsia" w:hAnsiTheme="majorHAnsi" w:cstheme="minorBidi"/>
          <w:b/>
        </w:rPr>
        <w:t>do 3</w:t>
      </w:r>
      <w:r w:rsidR="00D20421">
        <w:rPr>
          <w:rFonts w:asciiTheme="majorHAnsi" w:eastAsiaTheme="minorEastAsia" w:hAnsiTheme="majorHAnsi" w:cstheme="minorBidi"/>
          <w:b/>
        </w:rPr>
        <w:t>1</w:t>
      </w:r>
      <w:r w:rsidR="003124F8" w:rsidRPr="00D20421">
        <w:rPr>
          <w:rFonts w:asciiTheme="majorHAnsi" w:eastAsiaTheme="minorEastAsia" w:hAnsiTheme="majorHAnsi" w:cstheme="minorBidi"/>
          <w:b/>
        </w:rPr>
        <w:t xml:space="preserve">. </w:t>
      </w:r>
      <w:r w:rsidR="00D20421">
        <w:rPr>
          <w:rFonts w:asciiTheme="majorHAnsi" w:eastAsiaTheme="minorEastAsia" w:hAnsiTheme="majorHAnsi" w:cstheme="minorBidi"/>
          <w:b/>
        </w:rPr>
        <w:t xml:space="preserve">července </w:t>
      </w:r>
      <w:r w:rsidR="00D20421" w:rsidRPr="00D20421">
        <w:rPr>
          <w:rFonts w:asciiTheme="majorHAnsi" w:eastAsiaTheme="minorEastAsia" w:hAnsiTheme="majorHAnsi" w:cstheme="minorBidi"/>
          <w:b/>
        </w:rPr>
        <w:t>(</w:t>
      </w:r>
      <w:r w:rsidR="003124F8" w:rsidRPr="00D20421">
        <w:rPr>
          <w:rFonts w:asciiTheme="majorHAnsi" w:eastAsiaTheme="minorEastAsia" w:hAnsiTheme="majorHAnsi" w:cstheme="minorBidi"/>
          <w:b/>
        </w:rPr>
        <w:t>Zpráva o realizaci podána do 31.</w:t>
      </w:r>
      <w:r w:rsidR="00D20421">
        <w:rPr>
          <w:rFonts w:asciiTheme="majorHAnsi" w:eastAsiaTheme="minorEastAsia" w:hAnsiTheme="majorHAnsi" w:cstheme="minorBidi"/>
          <w:b/>
        </w:rPr>
        <w:t xml:space="preserve"> srpna)</w:t>
      </w:r>
      <w:r w:rsidRPr="00D20421">
        <w:rPr>
          <w:rFonts w:asciiTheme="majorHAnsi" w:hAnsiTheme="majorHAnsi" w:cstheme="minorBidi"/>
        </w:rPr>
        <w:t>;</w:t>
      </w:r>
    </w:p>
    <w:p w14:paraId="0DBD42B6" w14:textId="1D2BF406" w:rsidR="003124F8" w:rsidRDefault="00124588" w:rsidP="00D76F68">
      <w:pPr>
        <w:numPr>
          <w:ilvl w:val="0"/>
          <w:numId w:val="23"/>
        </w:numPr>
        <w:spacing w:before="120" w:after="120"/>
        <w:jc w:val="both"/>
        <w:rPr>
          <w:rFonts w:asciiTheme="majorHAnsi" w:eastAsiaTheme="minorEastAsia" w:hAnsiTheme="majorHAnsi" w:cstheme="minorBidi"/>
          <w:b/>
        </w:rPr>
      </w:pPr>
      <w:r w:rsidRPr="00D20421">
        <w:rPr>
          <w:rFonts w:asciiTheme="majorHAnsi" w:eastAsiaTheme="minorEastAsia" w:hAnsiTheme="majorHAnsi" w:cstheme="minorBidi"/>
          <w:b/>
        </w:rPr>
        <w:t>o</w:t>
      </w:r>
      <w:r w:rsidR="003124F8" w:rsidRPr="00D20421">
        <w:rPr>
          <w:rFonts w:asciiTheme="majorHAnsi" w:eastAsiaTheme="minorEastAsia" w:hAnsiTheme="majorHAnsi" w:cstheme="minorBidi"/>
          <w:b/>
        </w:rPr>
        <w:t xml:space="preserve">d </w:t>
      </w:r>
      <w:r w:rsidR="00D20421">
        <w:rPr>
          <w:rFonts w:asciiTheme="majorHAnsi" w:eastAsiaTheme="minorEastAsia" w:hAnsiTheme="majorHAnsi" w:cstheme="minorBidi"/>
          <w:b/>
        </w:rPr>
        <w:t>1</w:t>
      </w:r>
      <w:r w:rsidR="003124F8" w:rsidRPr="00D20421">
        <w:rPr>
          <w:rFonts w:asciiTheme="majorHAnsi" w:eastAsiaTheme="minorEastAsia" w:hAnsiTheme="majorHAnsi" w:cstheme="minorBidi"/>
          <w:b/>
        </w:rPr>
        <w:t xml:space="preserve">. </w:t>
      </w:r>
      <w:r w:rsidR="00D20421">
        <w:rPr>
          <w:rFonts w:asciiTheme="majorHAnsi" w:eastAsiaTheme="minorEastAsia" w:hAnsiTheme="majorHAnsi" w:cstheme="minorBidi"/>
          <w:b/>
        </w:rPr>
        <w:t>srpna</w:t>
      </w:r>
      <w:r w:rsidR="003124F8" w:rsidRPr="00D20421">
        <w:rPr>
          <w:rFonts w:asciiTheme="majorHAnsi" w:eastAsiaTheme="minorEastAsia" w:hAnsiTheme="majorHAnsi" w:cstheme="minorBidi"/>
          <w:b/>
        </w:rPr>
        <w:t xml:space="preserve"> do 31. </w:t>
      </w:r>
      <w:r w:rsidR="00D20421">
        <w:rPr>
          <w:rFonts w:asciiTheme="majorHAnsi" w:eastAsiaTheme="minorEastAsia" w:hAnsiTheme="majorHAnsi" w:cstheme="minorBidi"/>
          <w:b/>
        </w:rPr>
        <w:t>ledna</w:t>
      </w:r>
      <w:r w:rsidR="003124F8" w:rsidRPr="00D20421">
        <w:rPr>
          <w:rFonts w:asciiTheme="majorHAnsi" w:eastAsiaTheme="minorEastAsia" w:hAnsiTheme="majorHAnsi" w:cstheme="minorBidi"/>
          <w:b/>
        </w:rPr>
        <w:t xml:space="preserve"> (Zpráva o realizaci podána do</w:t>
      </w:r>
      <w:r w:rsidR="00D20421">
        <w:rPr>
          <w:rFonts w:asciiTheme="majorHAnsi" w:eastAsiaTheme="minorEastAsia" w:hAnsiTheme="majorHAnsi" w:cstheme="minorBidi"/>
          <w:b/>
        </w:rPr>
        <w:t xml:space="preserve"> 28. února</w:t>
      </w:r>
      <w:r w:rsidR="003124F8" w:rsidRPr="00D20421">
        <w:rPr>
          <w:rFonts w:asciiTheme="majorHAnsi" w:eastAsiaTheme="minorEastAsia" w:hAnsiTheme="majorHAnsi" w:cstheme="minorBidi"/>
          <w:b/>
        </w:rPr>
        <w:t>)</w:t>
      </w:r>
      <w:r w:rsidR="00D20421">
        <w:rPr>
          <w:rFonts w:asciiTheme="majorHAnsi" w:eastAsiaTheme="minorEastAsia" w:hAnsiTheme="majorHAnsi" w:cstheme="minorBidi"/>
          <w:b/>
        </w:rPr>
        <w:t>;</w:t>
      </w:r>
    </w:p>
    <w:p w14:paraId="1128EF12" w14:textId="58DD444E" w:rsidR="00317078" w:rsidRPr="00445EEF" w:rsidRDefault="00317078" w:rsidP="00445EEF">
      <w:pPr>
        <w:spacing w:after="120"/>
        <w:ind w:left="357"/>
        <w:jc w:val="both"/>
        <w:rPr>
          <w:rFonts w:asciiTheme="majorHAnsi" w:eastAsiaTheme="minorEastAsia" w:hAnsiTheme="majorHAnsi" w:cstheme="minorBidi"/>
          <w:b/>
          <w:bCs/>
        </w:rPr>
      </w:pPr>
      <w:r w:rsidRPr="00317078">
        <w:rPr>
          <w:rFonts w:asciiTheme="majorHAnsi" w:eastAsiaTheme="minorEastAsia" w:hAnsiTheme="majorHAnsi" w:cstheme="minorBidi"/>
          <w:b/>
          <w:bCs/>
        </w:rPr>
        <w:t>2. a další rok realizace</w:t>
      </w:r>
      <w:r w:rsidRPr="006D1E21">
        <w:rPr>
          <w:rFonts w:asciiTheme="majorHAnsi" w:eastAsiaTheme="minorEastAsia" w:hAnsiTheme="majorHAnsi" w:cstheme="minorBidi"/>
          <w:b/>
          <w:bCs/>
        </w:rPr>
        <w:t>:</w:t>
      </w:r>
      <w:r w:rsidRPr="00882AB0">
        <w:rPr>
          <w:rFonts w:asciiTheme="majorHAnsi" w:eastAsiaTheme="minorEastAsia" w:hAnsiTheme="majorHAnsi" w:cstheme="minorBidi"/>
          <w:b/>
          <w:bCs/>
        </w:rPr>
        <w:t xml:space="preserve"> </w:t>
      </w:r>
    </w:p>
    <w:p w14:paraId="3A3D52DC" w14:textId="1F0A2412" w:rsidR="00D20421" w:rsidRDefault="00D20421" w:rsidP="00D76F68">
      <w:pPr>
        <w:numPr>
          <w:ilvl w:val="0"/>
          <w:numId w:val="23"/>
        </w:numPr>
        <w:spacing w:before="120" w:after="120"/>
        <w:jc w:val="both"/>
        <w:rPr>
          <w:rFonts w:asciiTheme="majorHAnsi" w:eastAsiaTheme="minorEastAsia" w:hAnsiTheme="majorHAnsi" w:cstheme="minorBidi"/>
          <w:b/>
        </w:rPr>
      </w:pPr>
      <w:r>
        <w:rPr>
          <w:rFonts w:asciiTheme="majorHAnsi" w:eastAsiaTheme="minorEastAsia" w:hAnsiTheme="majorHAnsi" w:cstheme="minorBidi"/>
          <w:b/>
        </w:rPr>
        <w:t>od 1. února do 31. července (</w:t>
      </w:r>
      <w:r w:rsidRPr="00D20421">
        <w:rPr>
          <w:rFonts w:asciiTheme="majorHAnsi" w:eastAsiaTheme="minorEastAsia" w:hAnsiTheme="majorHAnsi" w:cstheme="minorBidi"/>
          <w:b/>
        </w:rPr>
        <w:t>Zpráva o realizaci podána do</w:t>
      </w:r>
      <w:r>
        <w:rPr>
          <w:rFonts w:asciiTheme="majorHAnsi" w:eastAsiaTheme="minorEastAsia" w:hAnsiTheme="majorHAnsi" w:cstheme="minorBidi"/>
          <w:b/>
        </w:rPr>
        <w:t xml:space="preserve"> 31. srpna);</w:t>
      </w:r>
    </w:p>
    <w:p w14:paraId="21FC5CF9" w14:textId="0D9A564F" w:rsidR="00D20421" w:rsidRPr="00D20421" w:rsidRDefault="00D20421" w:rsidP="00D76F68">
      <w:pPr>
        <w:numPr>
          <w:ilvl w:val="0"/>
          <w:numId w:val="23"/>
        </w:numPr>
        <w:spacing w:before="120" w:after="120"/>
        <w:jc w:val="both"/>
        <w:rPr>
          <w:rFonts w:asciiTheme="majorHAnsi" w:eastAsiaTheme="minorEastAsia" w:hAnsiTheme="majorHAnsi" w:cstheme="minorBidi"/>
          <w:b/>
        </w:rPr>
      </w:pPr>
      <w:r>
        <w:rPr>
          <w:rFonts w:asciiTheme="majorHAnsi" w:eastAsiaTheme="minorEastAsia" w:hAnsiTheme="majorHAnsi" w:cstheme="minorBidi"/>
          <w:b/>
        </w:rPr>
        <w:t>od 1. srpna do 30. listopadu (Závěrečná zpráva o realizaci do 31. prosince)</w:t>
      </w:r>
    </w:p>
    <w:p w14:paraId="30B5025B" w14:textId="52D6BF98" w:rsidR="003124F8" w:rsidRPr="0043541B" w:rsidRDefault="003124F8" w:rsidP="00D76F68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inorBidi"/>
          <w:b/>
          <w:bCs/>
        </w:rPr>
      </w:pPr>
      <w:r w:rsidRPr="0043541B">
        <w:rPr>
          <w:rFonts w:asciiTheme="majorHAnsi" w:eastAsiaTheme="minorEastAsia" w:hAnsiTheme="majorHAnsi" w:cstheme="minorBidi"/>
          <w:b/>
          <w:bCs/>
        </w:rPr>
        <w:t xml:space="preserve">První průběžné Zprávy o realizaci se nepředkládají, pokud jsou v rozmezí +/- 31 kalendářních dnů překládány Zprávy o zahájení pilotního provozu </w:t>
      </w:r>
      <w:r w:rsidR="00B61906">
        <w:rPr>
          <w:rStyle w:val="normaltextrun"/>
          <w:rFonts w:asciiTheme="majorHAnsi" w:hAnsiTheme="majorHAnsi" w:cstheme="majorHAnsi"/>
          <w:b/>
          <w:bCs/>
          <w:szCs w:val="22"/>
        </w:rPr>
        <w:t>FMT</w:t>
      </w:r>
      <w:r w:rsidRPr="0043541B">
        <w:rPr>
          <w:rFonts w:asciiTheme="majorHAnsi" w:eastAsiaTheme="minorEastAsia" w:hAnsiTheme="majorHAnsi" w:cstheme="minorBidi"/>
          <w:b/>
          <w:bCs/>
        </w:rPr>
        <w:t xml:space="preserve">. Poslední průběžné Zprávy o realizaci se nepodávají, pokud mají být do 31 kalendářních dnů předloženy Závěrečné monitorovací zprávy. </w:t>
      </w:r>
    </w:p>
    <w:p w14:paraId="2B28266A" w14:textId="59ADF23F" w:rsidR="003124F8" w:rsidRPr="002E055D" w:rsidRDefault="003124F8" w:rsidP="00D76F68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2E055D">
        <w:rPr>
          <w:rFonts w:asciiTheme="majorHAnsi" w:eastAsiaTheme="minorEastAsia" w:hAnsiTheme="majorHAnsi" w:cstheme="minorBidi"/>
        </w:rPr>
        <w:t>Průběžné Zprávy o realizaci slouží ke sledování průběhu zaji</w:t>
      </w:r>
      <w:r>
        <w:rPr>
          <w:rFonts w:asciiTheme="majorHAnsi" w:eastAsiaTheme="minorEastAsia" w:hAnsiTheme="majorHAnsi" w:cstheme="minorBidi"/>
        </w:rPr>
        <w:t>štění provozu</w:t>
      </w:r>
      <w:r w:rsidRPr="00252ED7">
        <w:rPr>
          <w:rStyle w:val="normaltextrun"/>
          <w:rFonts w:asciiTheme="majorHAnsi" w:hAnsiTheme="majorHAnsi" w:cstheme="majorHAnsi"/>
          <w:szCs w:val="22"/>
        </w:rPr>
        <w:t xml:space="preserve">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, k případné včasné identifikaci možných rizik a k zabránění chyb a nesrovnalostí. Obsahují zejména </w:t>
      </w:r>
      <w:r>
        <w:rPr>
          <w:rFonts w:asciiTheme="majorHAnsi" w:eastAsiaTheme="minorEastAsia" w:hAnsiTheme="majorHAnsi" w:cstheme="minorBidi"/>
        </w:rPr>
        <w:t xml:space="preserve">popis služeb poskytovaných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 a d</w:t>
      </w:r>
      <w:r>
        <w:rPr>
          <w:rFonts w:asciiTheme="majorHAnsi" w:eastAsiaTheme="minorEastAsia" w:hAnsiTheme="majorHAnsi" w:cstheme="minorBidi"/>
        </w:rPr>
        <w:t>alších prováděných aktivit</w:t>
      </w:r>
      <w:r w:rsidR="004D0157">
        <w:rPr>
          <w:rFonts w:asciiTheme="majorHAnsi" w:eastAsiaTheme="minorEastAsia" w:hAnsiTheme="majorHAnsi" w:cstheme="minorBidi"/>
        </w:rPr>
        <w:t>,</w:t>
      </w:r>
      <w:r w:rsidRPr="002E055D">
        <w:rPr>
          <w:rFonts w:asciiTheme="majorHAnsi" w:eastAsiaTheme="minorEastAsia" w:hAnsiTheme="majorHAnsi" w:cstheme="minorBidi"/>
        </w:rPr>
        <w:t xml:space="preserve"> přehled dosažených hodnot indikátorů (v případě Spolupracujících subjektů je část týkající se indikátorů vykazována</w:t>
      </w:r>
      <w:r>
        <w:rPr>
          <w:rFonts w:asciiTheme="majorHAnsi" w:eastAsiaTheme="minorEastAsia" w:hAnsiTheme="majorHAnsi" w:cstheme="minorBidi"/>
        </w:rPr>
        <w:t xml:space="preserve"> za celek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 a je pro jednotlivé Spolupracující subjekty shodn</w:t>
      </w:r>
      <w:r w:rsidR="00A446DE">
        <w:rPr>
          <w:rFonts w:asciiTheme="majorHAnsi" w:eastAsiaTheme="minorEastAsia" w:hAnsiTheme="majorHAnsi" w:cstheme="minorBidi"/>
        </w:rPr>
        <w:t>á</w:t>
      </w:r>
      <w:r w:rsidRPr="002E055D">
        <w:rPr>
          <w:rFonts w:asciiTheme="majorHAnsi" w:eastAsiaTheme="minorEastAsia" w:hAnsiTheme="majorHAnsi" w:cstheme="minorBidi"/>
        </w:rPr>
        <w:t>)</w:t>
      </w:r>
      <w:r w:rsidR="00A446DE">
        <w:rPr>
          <w:rFonts w:asciiTheme="majorHAnsi" w:eastAsiaTheme="minorEastAsia" w:hAnsiTheme="majorHAnsi" w:cstheme="minorBidi"/>
        </w:rPr>
        <w:t>.</w:t>
      </w:r>
      <w:r w:rsidRPr="002E055D">
        <w:rPr>
          <w:rFonts w:asciiTheme="majorHAnsi" w:eastAsiaTheme="minorEastAsia" w:hAnsiTheme="majorHAnsi" w:cstheme="minorBidi"/>
        </w:rPr>
        <w:t xml:space="preserve"> </w:t>
      </w:r>
    </w:p>
    <w:p w14:paraId="3E5683AE" w14:textId="6555B72E" w:rsidR="003124F8" w:rsidRPr="002E055D" w:rsidRDefault="003124F8" w:rsidP="00D76F68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43541B">
        <w:rPr>
          <w:rFonts w:asciiTheme="majorHAnsi" w:eastAsiaTheme="minorEastAsia" w:hAnsiTheme="majorHAnsi" w:cstheme="minorBidi"/>
          <w:b/>
          <w:bCs/>
        </w:rPr>
        <w:lastRenderedPageBreak/>
        <w:t>Součástí každé Zprávy o realizaci je Vyúčtování způsobilých výdajů ve formě Soupisek – Soupisky účetních/daňových výdajů, Soupisky osobních výdajů a Soupisky cestovních výdajů.</w:t>
      </w:r>
      <w:r w:rsidRPr="002E055D">
        <w:rPr>
          <w:rFonts w:asciiTheme="majorHAnsi" w:eastAsiaTheme="minorEastAsia" w:hAnsiTheme="majorHAnsi" w:cstheme="minorBidi"/>
        </w:rPr>
        <w:t xml:space="preserve"> </w:t>
      </w:r>
      <w:r w:rsidR="00866CC6">
        <w:rPr>
          <w:rFonts w:asciiTheme="majorHAnsi" w:eastAsiaTheme="minorEastAsia" w:hAnsiTheme="majorHAnsi" w:cstheme="minorBidi"/>
        </w:rPr>
        <w:t xml:space="preserve">Tyto soupisky jsou kontrolovány MZ ČR a následně podléhají schválení ze strany Ministerstva práce a sociálních věcí. V případě, </w:t>
      </w:r>
      <w:r w:rsidRPr="002E055D">
        <w:rPr>
          <w:rFonts w:asciiTheme="majorHAnsi" w:eastAsiaTheme="minorEastAsia" w:hAnsiTheme="majorHAnsi" w:cstheme="minorBidi"/>
        </w:rPr>
        <w:t xml:space="preserve">že subjekt zajišťuje poskytování jak sociální, tak zdravotní služby, vypracovává dané Soupisky zvlášť pro sociální a pro zdravotní část. Vykázání způsobilých výdajů – doklady nutné pro ověření způsobilosti výdajů se předkládají na vyžádání, viz kapitola </w:t>
      </w:r>
      <w:r w:rsidR="00866CC6">
        <w:rPr>
          <w:rFonts w:asciiTheme="majorHAnsi" w:eastAsiaTheme="minorEastAsia" w:hAnsiTheme="majorHAnsi" w:cstheme="minorBidi"/>
        </w:rPr>
        <w:t>X</w:t>
      </w:r>
      <w:r w:rsidRPr="002E055D">
        <w:rPr>
          <w:rFonts w:asciiTheme="majorHAnsi" w:eastAsiaTheme="minorEastAsia" w:hAnsiTheme="majorHAnsi" w:cstheme="minorBidi"/>
        </w:rPr>
        <w:fldChar w:fldCharType="begin"/>
      </w:r>
      <w:r w:rsidRPr="002E055D">
        <w:rPr>
          <w:rFonts w:asciiTheme="majorHAnsi" w:eastAsiaTheme="minorEastAsia" w:hAnsiTheme="majorHAnsi" w:cstheme="minorBidi"/>
        </w:rPr>
        <w:instrText xml:space="preserve"> REF _Ref503182498 \r \h  \* MERGEFORMAT </w:instrText>
      </w:r>
      <w:r w:rsidRPr="002E055D">
        <w:rPr>
          <w:rFonts w:asciiTheme="majorHAnsi" w:eastAsiaTheme="minorEastAsia" w:hAnsiTheme="majorHAnsi" w:cstheme="minorBidi"/>
        </w:rPr>
      </w:r>
      <w:r w:rsidRPr="002E055D">
        <w:rPr>
          <w:rFonts w:asciiTheme="majorHAnsi" w:eastAsiaTheme="minorEastAsia" w:hAnsiTheme="majorHAnsi" w:cstheme="minorBidi"/>
        </w:rPr>
        <w:fldChar w:fldCharType="separate"/>
      </w:r>
      <w:r w:rsidR="00A04FA8">
        <w:rPr>
          <w:rFonts w:asciiTheme="majorHAnsi" w:eastAsiaTheme="minorEastAsia" w:hAnsiTheme="majorHAnsi" w:cstheme="minorBidi"/>
        </w:rPr>
        <w:t>XIII</w:t>
      </w:r>
      <w:r w:rsidRPr="002E055D">
        <w:rPr>
          <w:rFonts w:asciiTheme="majorHAnsi" w:eastAsiaTheme="minorEastAsia" w:hAnsiTheme="majorHAnsi" w:cstheme="minorBidi"/>
        </w:rPr>
        <w:fldChar w:fldCharType="end"/>
      </w:r>
      <w:r w:rsidRPr="002E055D">
        <w:rPr>
          <w:rFonts w:asciiTheme="majorHAnsi" w:eastAsiaTheme="minorEastAsia" w:hAnsiTheme="majorHAnsi" w:cstheme="minorBidi"/>
        </w:rPr>
        <w:t xml:space="preserve">. Metodiky. </w:t>
      </w:r>
    </w:p>
    <w:p w14:paraId="18067584" w14:textId="0FD0B9D4" w:rsidR="003124F8" w:rsidRPr="002E055D" w:rsidRDefault="003124F8" w:rsidP="00D76F68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43541B">
        <w:rPr>
          <w:rFonts w:asciiTheme="majorHAnsi" w:eastAsiaTheme="minorEastAsia" w:hAnsiTheme="majorHAnsi" w:cstheme="minorBidi"/>
          <w:b/>
          <w:bCs/>
        </w:rPr>
        <w:t xml:space="preserve">Závěrečné Zprávy o realizaci jsou předkládány Poskytovateli dotace do 30 kalendářních dnů od data ukončení realizace pilotního provozu </w:t>
      </w:r>
      <w:r w:rsidR="00B61906">
        <w:rPr>
          <w:rFonts w:asciiTheme="majorHAnsi" w:eastAsiaTheme="minorEastAsia" w:hAnsiTheme="majorHAnsi" w:cstheme="minorBidi"/>
          <w:b/>
          <w:bCs/>
        </w:rPr>
        <w:t>FMT</w:t>
      </w:r>
      <w:r w:rsidRPr="0043541B">
        <w:rPr>
          <w:rFonts w:asciiTheme="majorHAnsi" w:eastAsiaTheme="minorEastAsia" w:hAnsiTheme="majorHAnsi" w:cstheme="minorBidi"/>
          <w:b/>
          <w:bCs/>
        </w:rPr>
        <w:t>.</w:t>
      </w:r>
      <w:r w:rsidRPr="002E055D">
        <w:rPr>
          <w:rFonts w:asciiTheme="majorHAnsi" w:eastAsiaTheme="minorEastAsia" w:hAnsiTheme="majorHAnsi" w:cstheme="minorBidi"/>
        </w:rPr>
        <w:t xml:space="preserve"> Kromě údajů, které obsahuje průběžná Zpráva o realizaci, je jejich součástí rovněž celkové zhodnocení </w:t>
      </w:r>
      <w:r>
        <w:rPr>
          <w:rFonts w:asciiTheme="majorHAnsi" w:eastAsiaTheme="minorEastAsia" w:hAnsiTheme="majorHAnsi" w:cstheme="minorBidi"/>
        </w:rPr>
        <w:t xml:space="preserve">provozu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2E055D">
        <w:rPr>
          <w:rFonts w:asciiTheme="majorHAnsi" w:eastAsiaTheme="minorEastAsia" w:hAnsiTheme="majorHAnsi" w:cstheme="minorBidi"/>
        </w:rPr>
        <w:t xml:space="preserve"> z pohledu dobré praxe, a naopak i problémů při realizaci. </w:t>
      </w:r>
    </w:p>
    <w:p w14:paraId="4AD7117C" w14:textId="44E8F9DB" w:rsidR="003124F8" w:rsidRPr="0043541B" w:rsidRDefault="003124F8" w:rsidP="00D76F68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inorBidi"/>
          <w:b/>
          <w:bCs/>
        </w:rPr>
      </w:pPr>
      <w:r w:rsidRPr="0043541B">
        <w:rPr>
          <w:rFonts w:asciiTheme="majorHAnsi" w:eastAsiaTheme="minorEastAsia" w:hAnsiTheme="majorHAnsi" w:cstheme="minorBidi"/>
          <w:b/>
          <w:bCs/>
        </w:rPr>
        <w:t xml:space="preserve">Součástí každé Závěrečné Zprávy o realizaci je závěrečné Vyúčtování výdajů ve formě Soupisek – Soupisky účetních/daňových výdajů, Soupisky osobních výdajů a Soupisky cestovních výdajů. To znamená, že v případě, že subjekt zajišťuje poskytování jak sociální, tak zdravotní služby, vypracovává dané Soupisky zvlášť pro sociální a pro zdravotní část. Vyúčtování výdajů – doklady nutné pro ověření způsobilosti výdajů se předkládají na vyžádání, viz kapitola </w:t>
      </w:r>
      <w:r w:rsidR="00866CC6">
        <w:rPr>
          <w:rFonts w:asciiTheme="majorHAnsi" w:eastAsiaTheme="minorEastAsia" w:hAnsiTheme="majorHAnsi" w:cstheme="minorBidi"/>
          <w:b/>
          <w:bCs/>
        </w:rPr>
        <w:t>X</w:t>
      </w:r>
      <w:r w:rsidRPr="0043541B">
        <w:rPr>
          <w:rFonts w:asciiTheme="majorHAnsi" w:eastAsiaTheme="minorEastAsia" w:hAnsiTheme="majorHAnsi" w:cstheme="minorBidi"/>
          <w:b/>
          <w:bCs/>
        </w:rPr>
        <w:fldChar w:fldCharType="begin"/>
      </w:r>
      <w:r w:rsidRPr="0043541B">
        <w:rPr>
          <w:rFonts w:asciiTheme="majorHAnsi" w:eastAsiaTheme="minorEastAsia" w:hAnsiTheme="majorHAnsi" w:cstheme="minorBidi"/>
          <w:b/>
          <w:bCs/>
        </w:rPr>
        <w:instrText xml:space="preserve"> REF _Ref503182498 \r \h  \* MERGEFORMAT </w:instrText>
      </w:r>
      <w:r w:rsidRPr="0043541B">
        <w:rPr>
          <w:rFonts w:asciiTheme="majorHAnsi" w:eastAsiaTheme="minorEastAsia" w:hAnsiTheme="majorHAnsi" w:cstheme="minorBidi"/>
          <w:b/>
          <w:bCs/>
        </w:rPr>
      </w:r>
      <w:r w:rsidRPr="0043541B">
        <w:rPr>
          <w:rFonts w:asciiTheme="majorHAnsi" w:eastAsiaTheme="minorEastAsia" w:hAnsiTheme="majorHAnsi" w:cstheme="minorBidi"/>
          <w:b/>
          <w:bCs/>
        </w:rPr>
        <w:fldChar w:fldCharType="separate"/>
      </w:r>
      <w:r w:rsidR="00A04FA8">
        <w:rPr>
          <w:rFonts w:asciiTheme="majorHAnsi" w:eastAsiaTheme="minorEastAsia" w:hAnsiTheme="majorHAnsi" w:cstheme="minorBidi"/>
          <w:b/>
          <w:bCs/>
        </w:rPr>
        <w:t>XIII</w:t>
      </w:r>
      <w:r w:rsidRPr="0043541B">
        <w:rPr>
          <w:rFonts w:asciiTheme="majorHAnsi" w:eastAsiaTheme="minorEastAsia" w:hAnsiTheme="majorHAnsi" w:cstheme="minorBidi"/>
          <w:b/>
          <w:bCs/>
        </w:rPr>
        <w:fldChar w:fldCharType="end"/>
      </w:r>
      <w:r w:rsidRPr="0043541B">
        <w:rPr>
          <w:rFonts w:asciiTheme="majorHAnsi" w:eastAsiaTheme="minorEastAsia" w:hAnsiTheme="majorHAnsi" w:cstheme="minorBidi"/>
          <w:b/>
          <w:bCs/>
        </w:rPr>
        <w:t xml:space="preserve">. Metodiky. Součástí závěrečného Vyúčtování je i přehled poskytnutých záloh a skutečně uhrazených výdajů, které slouží pro stanovení případné vratky, pokud výše záloh je vyšší než skutečné způsobilé výdaje. </w:t>
      </w:r>
    </w:p>
    <w:p w14:paraId="37C6954B" w14:textId="77777777" w:rsidR="003124F8" w:rsidRPr="0043541B" w:rsidRDefault="003124F8" w:rsidP="00D76F68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inorBidi"/>
          <w:b/>
          <w:bCs/>
        </w:rPr>
      </w:pPr>
      <w:r w:rsidRPr="0043541B">
        <w:rPr>
          <w:rFonts w:asciiTheme="majorHAnsi" w:eastAsiaTheme="minorEastAsia" w:hAnsiTheme="majorHAnsi" w:cstheme="minorBidi"/>
          <w:b/>
          <w:bCs/>
        </w:rPr>
        <w:t>Zprávy jsou předkládány na příslušných formulářích (viz Přílohy Metodiky):</w:t>
      </w:r>
    </w:p>
    <w:p w14:paraId="585A3084" w14:textId="5037FF15" w:rsidR="003124F8" w:rsidRPr="003D51F1" w:rsidRDefault="008C2F84" w:rsidP="00D76F68">
      <w:pPr>
        <w:numPr>
          <w:ilvl w:val="0"/>
          <w:numId w:val="24"/>
        </w:numPr>
        <w:spacing w:after="120"/>
        <w:jc w:val="both"/>
      </w:pPr>
      <w:r>
        <w:rPr>
          <w:rFonts w:asciiTheme="majorHAnsi" w:eastAsiaTheme="minorEastAsia" w:hAnsiTheme="majorHAnsi" w:cstheme="minorBidi"/>
        </w:rPr>
        <w:t>v</w:t>
      </w:r>
      <w:r w:rsidR="003124F8" w:rsidRPr="207EF62A">
        <w:rPr>
          <w:rFonts w:asciiTheme="majorHAnsi" w:eastAsiaTheme="minorEastAsia" w:hAnsiTheme="majorHAnsi" w:cstheme="minorBidi"/>
        </w:rPr>
        <w:t> listinné podobě - 1 * originál. Finální verze Zpráv a Vyúčtování (a případně některých příloh) musí být podepsány statutárním orgánem příjemce, popř. odpovědným pracovníkem na základě plné moci</w:t>
      </w:r>
      <w:r w:rsidR="003124F8">
        <w:rPr>
          <w:rStyle w:val="Znakapoznpodarou"/>
          <w:rFonts w:asciiTheme="majorHAnsi" w:eastAsiaTheme="minorEastAsia" w:hAnsiTheme="majorHAnsi" w:cstheme="minorBidi"/>
        </w:rPr>
        <w:footnoteReference w:id="10"/>
      </w:r>
      <w:r w:rsidRPr="00124588">
        <w:rPr>
          <w:rFonts w:asciiTheme="majorHAnsi" w:hAnsiTheme="majorHAnsi" w:cstheme="minorBidi"/>
        </w:rPr>
        <w:t>;</w:t>
      </w:r>
    </w:p>
    <w:p w14:paraId="170422BB" w14:textId="0559A12C" w:rsidR="003124F8" w:rsidRPr="003D51F1" w:rsidRDefault="008C2F84" w:rsidP="00D76F68">
      <w:pPr>
        <w:numPr>
          <w:ilvl w:val="0"/>
          <w:numId w:val="24"/>
        </w:numPr>
        <w:spacing w:after="120"/>
        <w:jc w:val="both"/>
      </w:pPr>
      <w:r>
        <w:rPr>
          <w:rFonts w:asciiTheme="majorHAnsi" w:eastAsiaTheme="minorEastAsia" w:hAnsiTheme="majorHAnsi" w:cstheme="minorBidi"/>
        </w:rPr>
        <w:t>v</w:t>
      </w:r>
      <w:r w:rsidR="003124F8" w:rsidRPr="003D51F1">
        <w:rPr>
          <w:rFonts w:asciiTheme="majorHAnsi" w:eastAsiaTheme="minorEastAsia" w:hAnsiTheme="majorHAnsi" w:cstheme="minorBidi"/>
        </w:rPr>
        <w:t> elektronické podobě – 1*Finální verze Zpráv v editovatelném formátu a přílohy n</w:t>
      </w:r>
      <w:r w:rsidR="00641CB9">
        <w:rPr>
          <w:rFonts w:asciiTheme="majorHAnsi" w:eastAsiaTheme="minorEastAsia" w:hAnsiTheme="majorHAnsi" w:cstheme="minorBidi"/>
        </w:rPr>
        <w:t>a</w:t>
      </w:r>
      <w:r w:rsidR="003124F8">
        <w:rPr>
          <w:rFonts w:asciiTheme="majorHAnsi" w:eastAsiaTheme="minorEastAsia" w:hAnsiTheme="majorHAnsi" w:cstheme="minorBidi"/>
        </w:rPr>
        <w:t xml:space="preserve"> </w:t>
      </w:r>
      <w:proofErr w:type="spellStart"/>
      <w:r w:rsidR="003124F8" w:rsidRPr="003D51F1">
        <w:rPr>
          <w:rFonts w:asciiTheme="majorHAnsi" w:eastAsiaTheme="minorEastAsia" w:hAnsiTheme="majorHAnsi" w:cstheme="minorBidi"/>
        </w:rPr>
        <w:t>Flash</w:t>
      </w:r>
      <w:proofErr w:type="spellEnd"/>
      <w:r w:rsidR="003124F8" w:rsidRPr="003D51F1">
        <w:rPr>
          <w:rFonts w:asciiTheme="majorHAnsi" w:eastAsiaTheme="minorEastAsia" w:hAnsiTheme="majorHAnsi" w:cstheme="minorBidi"/>
        </w:rPr>
        <w:t xml:space="preserve"> disku.</w:t>
      </w:r>
    </w:p>
    <w:p w14:paraId="14B50D31" w14:textId="08B6E547" w:rsidR="003124F8" w:rsidRPr="003D51F1" w:rsidRDefault="003124F8" w:rsidP="00D76F68">
      <w:pPr>
        <w:numPr>
          <w:ilvl w:val="0"/>
          <w:numId w:val="6"/>
        </w:numPr>
        <w:spacing w:after="120"/>
        <w:jc w:val="both"/>
      </w:pPr>
      <w:r w:rsidRPr="003D51F1">
        <w:rPr>
          <w:rFonts w:asciiTheme="majorHAnsi" w:eastAsiaTheme="minorEastAsia" w:hAnsiTheme="majorHAnsi" w:cstheme="minorBidi"/>
        </w:rPr>
        <w:t xml:space="preserve">Listinná podoba musí být doručena na adresu </w:t>
      </w:r>
      <w:r w:rsidR="00A446DE">
        <w:rPr>
          <w:rFonts w:asciiTheme="majorHAnsi" w:eastAsiaTheme="minorEastAsia" w:hAnsiTheme="majorHAnsi" w:cstheme="minorBidi"/>
        </w:rPr>
        <w:t xml:space="preserve">MZ ČR </w:t>
      </w:r>
      <w:r w:rsidRPr="003D51F1">
        <w:rPr>
          <w:rFonts w:asciiTheme="majorHAnsi" w:eastAsiaTheme="minorEastAsia" w:hAnsiTheme="majorHAnsi" w:cstheme="minorBidi"/>
        </w:rPr>
        <w:t xml:space="preserve">uvedenou v Rozhodnutí o poskytnutí dotace, elektronická podoba bude součástí listinné podoby na </w:t>
      </w:r>
      <w:proofErr w:type="spellStart"/>
      <w:r w:rsidRPr="003D51F1">
        <w:rPr>
          <w:rFonts w:asciiTheme="majorHAnsi" w:eastAsiaTheme="minorEastAsia" w:hAnsiTheme="majorHAnsi" w:cstheme="minorBidi"/>
        </w:rPr>
        <w:t>Flash</w:t>
      </w:r>
      <w:proofErr w:type="spellEnd"/>
      <w:r w:rsidRPr="003D51F1">
        <w:rPr>
          <w:rFonts w:asciiTheme="majorHAnsi" w:eastAsiaTheme="minorEastAsia" w:hAnsiTheme="majorHAnsi" w:cstheme="minorBidi"/>
        </w:rPr>
        <w:t xml:space="preserve"> disku.</w:t>
      </w:r>
    </w:p>
    <w:p w14:paraId="00C7DF8E" w14:textId="60B66799" w:rsidR="003124F8" w:rsidRPr="0043541B" w:rsidRDefault="003124F8" w:rsidP="00D76F68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inorBidi"/>
          <w:b/>
          <w:bCs/>
        </w:rPr>
      </w:pPr>
      <w:r w:rsidRPr="0043541B">
        <w:rPr>
          <w:rFonts w:asciiTheme="majorHAnsi" w:eastAsiaTheme="minorEastAsia" w:hAnsiTheme="majorHAnsi" w:cstheme="minorBidi"/>
          <w:b/>
          <w:bCs/>
        </w:rPr>
        <w:t xml:space="preserve">MZ ČR doporučuje před oficiálním podáním Zprávy a Vyúčtování konzultovat – tj. nejdříve je zaslat </w:t>
      </w:r>
      <w:r w:rsidR="005750BC" w:rsidRPr="005750BC">
        <w:rPr>
          <w:rFonts w:asciiTheme="majorHAnsi" w:eastAsiaTheme="minorEastAsia" w:hAnsiTheme="majorHAnsi" w:cstheme="minorBidi"/>
          <w:b/>
          <w:bCs/>
        </w:rPr>
        <w:t xml:space="preserve">minimálně 3 pracovní dny </w:t>
      </w:r>
      <w:r w:rsidR="005750BC">
        <w:rPr>
          <w:rFonts w:asciiTheme="majorHAnsi" w:eastAsiaTheme="minorEastAsia" w:hAnsiTheme="majorHAnsi" w:cstheme="minorBidi"/>
          <w:b/>
          <w:bCs/>
        </w:rPr>
        <w:t xml:space="preserve">před podáním </w:t>
      </w:r>
      <w:r w:rsidRPr="0043541B">
        <w:rPr>
          <w:rFonts w:asciiTheme="majorHAnsi" w:eastAsiaTheme="minorEastAsia" w:hAnsiTheme="majorHAnsi" w:cstheme="minorBidi"/>
          <w:b/>
          <w:bCs/>
        </w:rPr>
        <w:t xml:space="preserve">k předběžnému ověření na adresu: </w:t>
      </w:r>
      <w:hyperlink r:id="rId8" w:history="1">
        <w:r w:rsidR="00B9289F" w:rsidRPr="00AD69C2">
          <w:rPr>
            <w:rStyle w:val="Hypertextovodkaz"/>
            <w:rFonts w:asciiTheme="majorHAnsi" w:eastAsiaTheme="minorEastAsia" w:hAnsiTheme="majorHAnsi" w:cstheme="minorBidi"/>
            <w:b/>
            <w:bCs/>
          </w:rPr>
          <w:t>nso@mzcr.cz</w:t>
        </w:r>
      </w:hyperlink>
      <w:r w:rsidRPr="0043541B">
        <w:rPr>
          <w:rFonts w:asciiTheme="majorHAnsi" w:eastAsiaTheme="minorEastAsia" w:hAnsiTheme="majorHAnsi" w:cstheme="minorBidi"/>
          <w:b/>
          <w:bCs/>
        </w:rPr>
        <w:t xml:space="preserve">. </w:t>
      </w:r>
    </w:p>
    <w:p w14:paraId="0ED7FA65" w14:textId="77777777" w:rsidR="003124F8" w:rsidRPr="003D51F1" w:rsidRDefault="003124F8" w:rsidP="00D76F68">
      <w:pPr>
        <w:numPr>
          <w:ilvl w:val="0"/>
          <w:numId w:val="6"/>
        </w:numPr>
        <w:spacing w:after="120"/>
        <w:jc w:val="both"/>
      </w:pPr>
      <w:r>
        <w:rPr>
          <w:rFonts w:asciiTheme="majorHAnsi" w:eastAsiaTheme="minorEastAsia" w:hAnsiTheme="majorHAnsi" w:cstheme="minorBidi"/>
        </w:rPr>
        <w:t>MZ ČR</w:t>
      </w:r>
      <w:r w:rsidRPr="003D51F1">
        <w:rPr>
          <w:rFonts w:asciiTheme="majorHAnsi" w:eastAsiaTheme="minorEastAsia" w:hAnsiTheme="majorHAnsi" w:cstheme="minorBidi"/>
        </w:rPr>
        <w:t xml:space="preserve"> provede kontrolu předložených Zpráv zpravidla do 20 pracovních dnů od jejich předložení. V případě, že shledá, že dodané podklady nejsou úplné a bezchybné, bude Příjemce vyzván (zpravidla emailem) k doplnění/opravě údajů ve stanoveném termínu. </w:t>
      </w:r>
    </w:p>
    <w:p w14:paraId="0EADA3D3" w14:textId="33930021" w:rsidR="003124F8" w:rsidRPr="00866CC6" w:rsidRDefault="003124F8" w:rsidP="00D76F68">
      <w:pPr>
        <w:numPr>
          <w:ilvl w:val="0"/>
          <w:numId w:val="6"/>
        </w:numPr>
        <w:spacing w:after="120"/>
        <w:jc w:val="both"/>
      </w:pPr>
      <w:r>
        <w:rPr>
          <w:rFonts w:asciiTheme="majorHAnsi" w:eastAsiaTheme="minorEastAsia" w:hAnsiTheme="majorHAnsi" w:cstheme="minorBidi"/>
        </w:rPr>
        <w:t>MZ ČR</w:t>
      </w:r>
      <w:r w:rsidRPr="003D51F1">
        <w:rPr>
          <w:rFonts w:asciiTheme="majorHAnsi" w:eastAsiaTheme="minorEastAsia" w:hAnsiTheme="majorHAnsi" w:cstheme="minorBidi"/>
        </w:rPr>
        <w:t xml:space="preserve"> si může rovněž vyžádat další podklady související s realizací pilotního provozu</w:t>
      </w:r>
      <w:r w:rsidRPr="003503B1">
        <w:rPr>
          <w:rStyle w:val="Nadpis1Char"/>
          <w:rFonts w:asciiTheme="majorHAnsi" w:hAnsiTheme="majorHAnsi" w:cstheme="majorHAnsi"/>
          <w:szCs w:val="22"/>
        </w:rPr>
        <w:t xml:space="preserve">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="00132AF5">
        <w:rPr>
          <w:rStyle w:val="normaltextrun"/>
          <w:rFonts w:asciiTheme="majorHAnsi" w:hAnsiTheme="majorHAnsi" w:cstheme="majorHAnsi"/>
          <w:szCs w:val="22"/>
        </w:rPr>
        <w:t>,</w:t>
      </w:r>
      <w:r w:rsidR="00866CC6">
        <w:rPr>
          <w:rFonts w:asciiTheme="majorHAnsi" w:eastAsiaTheme="minorEastAsia" w:hAnsiTheme="majorHAnsi" w:cstheme="minorBidi"/>
        </w:rPr>
        <w:t xml:space="preserve"> a </w:t>
      </w:r>
      <w:r w:rsidR="005750BC">
        <w:rPr>
          <w:rFonts w:asciiTheme="majorHAnsi" w:eastAsiaTheme="minorEastAsia" w:hAnsiTheme="majorHAnsi" w:cstheme="minorBidi"/>
        </w:rPr>
        <w:t>t</w:t>
      </w:r>
      <w:r w:rsidR="00866CC6">
        <w:rPr>
          <w:rFonts w:asciiTheme="majorHAnsi" w:eastAsiaTheme="minorEastAsia" w:hAnsiTheme="majorHAnsi" w:cstheme="minorBidi"/>
        </w:rPr>
        <w:t>o kdykoliv v průběhu celé realizace pilotního provozu.</w:t>
      </w:r>
    </w:p>
    <w:p w14:paraId="5F76BB80" w14:textId="32E5BB72" w:rsidR="00866CC6" w:rsidRPr="00857DDF" w:rsidRDefault="00866CC6" w:rsidP="00866CC6">
      <w:pPr>
        <w:numPr>
          <w:ilvl w:val="0"/>
          <w:numId w:val="6"/>
        </w:numPr>
        <w:spacing w:after="120"/>
        <w:jc w:val="both"/>
      </w:pPr>
      <w:r w:rsidRPr="00857DDF">
        <w:rPr>
          <w:rFonts w:asciiTheme="majorHAnsi" w:eastAsiaTheme="minorEastAsia" w:hAnsiTheme="majorHAnsi" w:cstheme="minorBidi"/>
        </w:rPr>
        <w:lastRenderedPageBreak/>
        <w:t xml:space="preserve">V případě, že Zpráva o zahájení pilotního provozu </w:t>
      </w:r>
      <w:r>
        <w:rPr>
          <w:rFonts w:asciiTheme="majorHAnsi" w:eastAsiaTheme="minorEastAsia" w:hAnsiTheme="majorHAnsi" w:cstheme="minorBidi"/>
        </w:rPr>
        <w:t>FMT</w:t>
      </w:r>
      <w:r w:rsidRPr="00857DDF">
        <w:rPr>
          <w:rFonts w:asciiTheme="majorHAnsi" w:eastAsiaTheme="minorEastAsia" w:hAnsiTheme="majorHAnsi" w:cstheme="minorBidi"/>
        </w:rPr>
        <w:t xml:space="preserve"> / Průběžná Zpráva o realizaci / Závěrečná Zpráva o realizaci nebude MZ</w:t>
      </w:r>
      <w:r>
        <w:rPr>
          <w:rFonts w:asciiTheme="majorHAnsi" w:eastAsiaTheme="minorEastAsia" w:hAnsiTheme="majorHAnsi" w:cstheme="minorBidi"/>
        </w:rPr>
        <w:t xml:space="preserve"> </w:t>
      </w:r>
      <w:r w:rsidRPr="00857DDF">
        <w:rPr>
          <w:rFonts w:asciiTheme="majorHAnsi" w:eastAsiaTheme="minorEastAsia" w:hAnsiTheme="majorHAnsi" w:cstheme="minorBidi"/>
        </w:rPr>
        <w:t>ČR doručena, vyzve MZ</w:t>
      </w:r>
      <w:r>
        <w:rPr>
          <w:rFonts w:asciiTheme="majorHAnsi" w:eastAsiaTheme="minorEastAsia" w:hAnsiTheme="majorHAnsi" w:cstheme="minorBidi"/>
        </w:rPr>
        <w:t xml:space="preserve"> </w:t>
      </w:r>
      <w:r w:rsidRPr="00857DDF">
        <w:rPr>
          <w:rFonts w:asciiTheme="majorHAnsi" w:eastAsiaTheme="minorEastAsia" w:hAnsiTheme="majorHAnsi" w:cstheme="minorBidi"/>
        </w:rPr>
        <w:t>ČR příjemce k nápravě ve stanoveném termínu. Jestliže nedojde k nápravě, zahájí MZ</w:t>
      </w:r>
      <w:r>
        <w:rPr>
          <w:rFonts w:asciiTheme="majorHAnsi" w:eastAsiaTheme="minorEastAsia" w:hAnsiTheme="majorHAnsi" w:cstheme="minorBidi"/>
        </w:rPr>
        <w:t xml:space="preserve"> </w:t>
      </w:r>
      <w:r w:rsidRPr="00857DDF">
        <w:rPr>
          <w:rFonts w:asciiTheme="majorHAnsi" w:eastAsiaTheme="minorEastAsia" w:hAnsiTheme="majorHAnsi" w:cstheme="minorBidi"/>
        </w:rPr>
        <w:t>ČR kroky potřebné k pozastavení financování.</w:t>
      </w:r>
    </w:p>
    <w:p w14:paraId="2BCA0459" w14:textId="2A4F844E" w:rsidR="00866CC6" w:rsidRPr="003D51F1" w:rsidRDefault="00866CC6" w:rsidP="00866CC6">
      <w:pPr>
        <w:spacing w:after="120"/>
        <w:ind w:left="360"/>
        <w:jc w:val="both"/>
      </w:pPr>
    </w:p>
    <w:p w14:paraId="36729E4C" w14:textId="42F0047A" w:rsidR="003124F8" w:rsidRDefault="003124F8" w:rsidP="00445EEF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66" w:name="_Ref503256228"/>
      <w:bookmarkStart w:id="67" w:name="_Ref504462642"/>
      <w:bookmarkStart w:id="68" w:name="_Toc25221292"/>
      <w:bookmarkStart w:id="69" w:name="_Ref30411344"/>
      <w:r w:rsidRPr="002E055D">
        <w:rPr>
          <w:rFonts w:asciiTheme="majorHAnsi" w:hAnsiTheme="majorHAnsi"/>
        </w:rPr>
        <w:t>Finanční podmínky</w:t>
      </w:r>
      <w:bookmarkEnd w:id="66"/>
      <w:bookmarkEnd w:id="67"/>
      <w:bookmarkEnd w:id="68"/>
      <w:bookmarkEnd w:id="69"/>
    </w:p>
    <w:p w14:paraId="662F9420" w14:textId="6D889800" w:rsidR="003124F8" w:rsidRPr="00473855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t xml:space="preserve">Financování pilotního provozu </w:t>
      </w:r>
      <w:r w:rsidR="00B61906">
        <w:rPr>
          <w:rFonts w:asciiTheme="majorHAnsi" w:eastAsiaTheme="minorEastAsia" w:hAnsiTheme="majorHAnsi" w:cstheme="minorBidi"/>
        </w:rPr>
        <w:t>FMT</w:t>
      </w:r>
      <w:r w:rsidRPr="00473855">
        <w:rPr>
          <w:rFonts w:asciiTheme="majorHAnsi" w:eastAsiaTheme="minorEastAsia" w:hAnsiTheme="majorHAnsi" w:cstheme="minorBidi"/>
        </w:rPr>
        <w:t xml:space="preserve"> probíhá formou účelové dotace, poskytnuté v</w:t>
      </w:r>
      <w:r>
        <w:rPr>
          <w:rFonts w:asciiTheme="majorHAnsi" w:eastAsiaTheme="minorEastAsia" w:hAnsiTheme="majorHAnsi" w:cstheme="minorBidi"/>
        </w:rPr>
        <w:t> </w:t>
      </w:r>
      <w:r w:rsidRPr="00473855">
        <w:rPr>
          <w:rFonts w:asciiTheme="majorHAnsi" w:eastAsiaTheme="minorEastAsia" w:hAnsiTheme="majorHAnsi" w:cstheme="minorBidi"/>
        </w:rPr>
        <w:t>souladu</w:t>
      </w:r>
      <w:r>
        <w:rPr>
          <w:rFonts w:asciiTheme="majorHAnsi" w:eastAsiaTheme="minorEastAsia" w:hAnsiTheme="majorHAnsi" w:cstheme="minorBidi"/>
        </w:rPr>
        <w:t xml:space="preserve"> </w:t>
      </w:r>
      <w:r w:rsidRPr="00473855">
        <w:rPr>
          <w:rFonts w:asciiTheme="majorHAnsi" w:eastAsiaTheme="minorEastAsia" w:hAnsiTheme="majorHAnsi" w:cstheme="minorBidi"/>
        </w:rPr>
        <w:t xml:space="preserve">s Rozpočtovými pravidly, která podle této Metodiky představuje vyrovnávací platbu </w:t>
      </w:r>
      <w:r w:rsidRPr="00473855">
        <w:rPr>
          <w:rFonts w:asciiTheme="majorHAnsi" w:eastAsiaTheme="minorEastAsia" w:hAnsiTheme="majorHAnsi" w:cstheme="minorBidi"/>
        </w:rPr>
        <w:br/>
        <w:t xml:space="preserve">v souladu s Rozhodnutím Komise (EU) č. 2012/21/EU ze dne 20. prosince 2011 o použití </w:t>
      </w:r>
      <w:r w:rsidRPr="00473855">
        <w:rPr>
          <w:rFonts w:asciiTheme="majorHAnsi" w:eastAsiaTheme="minorEastAsia" w:hAnsiTheme="majorHAnsi" w:cstheme="minorBidi"/>
        </w:rPr>
        <w:br/>
        <w:t xml:space="preserve">článků 106 odst. 2 Smlouvy o fungování Evropské unie na státní podporu ve formě </w:t>
      </w:r>
      <w:r w:rsidRPr="00473855">
        <w:rPr>
          <w:rFonts w:asciiTheme="majorHAnsi" w:eastAsiaTheme="minorEastAsia" w:hAnsiTheme="majorHAnsi" w:cstheme="minorBidi"/>
        </w:rPr>
        <w:br/>
        <w:t xml:space="preserve">vyrovnávací platby za závazek veřejné služby udělené určitým podnikům pověřeným </w:t>
      </w:r>
      <w:r w:rsidRPr="00473855">
        <w:rPr>
          <w:rFonts w:asciiTheme="majorHAnsi" w:eastAsiaTheme="minorEastAsia" w:hAnsiTheme="majorHAnsi" w:cstheme="minorBidi"/>
        </w:rPr>
        <w:br/>
        <w:t xml:space="preserve">poskytováním služeb obecného hospodářského zájmu, </w:t>
      </w:r>
      <w:proofErr w:type="spellStart"/>
      <w:r w:rsidRPr="00473855">
        <w:rPr>
          <w:rFonts w:asciiTheme="majorHAnsi" w:eastAsiaTheme="minorEastAsia" w:hAnsiTheme="majorHAnsi" w:cstheme="minorBidi"/>
        </w:rPr>
        <w:t>Úř</w:t>
      </w:r>
      <w:proofErr w:type="spellEnd"/>
      <w:r w:rsidRPr="00473855">
        <w:rPr>
          <w:rFonts w:asciiTheme="majorHAnsi" w:eastAsiaTheme="minorEastAsia" w:hAnsiTheme="majorHAnsi" w:cstheme="minorBidi"/>
        </w:rPr>
        <w:t xml:space="preserve">. </w:t>
      </w:r>
      <w:proofErr w:type="spellStart"/>
      <w:r w:rsidRPr="00473855">
        <w:rPr>
          <w:rFonts w:asciiTheme="majorHAnsi" w:eastAsiaTheme="minorEastAsia" w:hAnsiTheme="majorHAnsi" w:cstheme="minorBidi"/>
        </w:rPr>
        <w:t>věst</w:t>
      </w:r>
      <w:proofErr w:type="spellEnd"/>
      <w:r w:rsidRPr="00473855">
        <w:rPr>
          <w:rFonts w:asciiTheme="majorHAnsi" w:eastAsiaTheme="minorEastAsia" w:hAnsiTheme="majorHAnsi" w:cstheme="minorBidi"/>
        </w:rPr>
        <w:t xml:space="preserve">. L 7, 11. 1. 2012, s. 3-10 (blíže </w:t>
      </w:r>
      <w:r w:rsidRPr="00473855">
        <w:rPr>
          <w:rFonts w:asciiTheme="majorHAnsi" w:eastAsiaTheme="minorEastAsia" w:hAnsiTheme="majorHAnsi" w:cstheme="minorBidi"/>
        </w:rPr>
        <w:br/>
        <w:t>viz kapitola XV. této Metodiky a příloha č. 7 Pravidla veřejné podpory pro Program podpory nových služeb v péči o duševně nemocné).</w:t>
      </w:r>
    </w:p>
    <w:p w14:paraId="4A526EEF" w14:textId="734BAE7C" w:rsidR="003124F8" w:rsidRPr="005005EF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2B2486">
        <w:rPr>
          <w:rFonts w:asciiTheme="majorHAnsi" w:eastAsiaTheme="minorEastAsia" w:hAnsiTheme="majorHAnsi" w:cstheme="minorBidi"/>
          <w:b/>
        </w:rPr>
        <w:t xml:space="preserve">Výše dotace na pilotní provoz jednoho </w:t>
      </w:r>
      <w:r w:rsidR="00B61906">
        <w:rPr>
          <w:rFonts w:asciiTheme="majorHAnsi" w:eastAsiaTheme="minorEastAsia" w:hAnsiTheme="majorHAnsi" w:cstheme="minorBidi"/>
          <w:b/>
        </w:rPr>
        <w:t>FMT</w:t>
      </w:r>
      <w:r w:rsidRPr="002B2486">
        <w:rPr>
          <w:rFonts w:asciiTheme="majorHAnsi" w:eastAsiaTheme="minorEastAsia" w:hAnsiTheme="majorHAnsi" w:cstheme="minorBidi"/>
          <w:b/>
        </w:rPr>
        <w:t xml:space="preserve"> je maximálně </w:t>
      </w:r>
      <w:r w:rsidR="00A35E14">
        <w:rPr>
          <w:rFonts w:asciiTheme="majorHAnsi" w:eastAsiaTheme="minorEastAsia" w:hAnsiTheme="majorHAnsi" w:cstheme="minorBidi"/>
          <w:b/>
        </w:rPr>
        <w:t>9.10</w:t>
      </w:r>
      <w:r w:rsidRPr="006D1684">
        <w:rPr>
          <w:rFonts w:asciiTheme="majorHAnsi" w:eastAsiaTheme="minorEastAsia" w:hAnsiTheme="majorHAnsi" w:cstheme="minorBidi"/>
          <w:b/>
        </w:rPr>
        <w:t>0.000, -</w:t>
      </w:r>
      <w:r w:rsidRPr="005005EF">
        <w:rPr>
          <w:rFonts w:asciiTheme="majorHAnsi" w:eastAsiaTheme="minorEastAsia" w:hAnsiTheme="majorHAnsi" w:cstheme="minorBidi"/>
          <w:b/>
        </w:rPr>
        <w:t xml:space="preserve"> Kč. </w:t>
      </w:r>
    </w:p>
    <w:p w14:paraId="5776A276" w14:textId="77777777" w:rsidR="003124F8" w:rsidRPr="0043541B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  <w:b/>
          <w:bCs/>
        </w:rPr>
      </w:pPr>
      <w:r w:rsidRPr="0043541B">
        <w:rPr>
          <w:rFonts w:asciiTheme="majorHAnsi" w:eastAsiaTheme="minorEastAsia" w:hAnsiTheme="majorHAnsi" w:cstheme="minorBidi"/>
          <w:b/>
          <w:bCs/>
        </w:rPr>
        <w:t>Dotace je poskytována v souladu s Rozhodnutím o poskytnutí dotace.</w:t>
      </w:r>
    </w:p>
    <w:p w14:paraId="7D436853" w14:textId="64076404" w:rsidR="003124F8" w:rsidRPr="00473855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t>Dotace je poskytována na úhradu výdajů, které přímo souvisejí s realizací pilotního provozu</w:t>
      </w:r>
      <w:r>
        <w:rPr>
          <w:rFonts w:asciiTheme="majorHAnsi" w:eastAsiaTheme="minorEastAsia" w:hAnsiTheme="majorHAnsi" w:cstheme="minorBidi"/>
        </w:rPr>
        <w:t xml:space="preserve"> </w:t>
      </w:r>
      <w:r w:rsidR="00B61906">
        <w:rPr>
          <w:rFonts w:asciiTheme="majorHAnsi" w:eastAsiaTheme="minorEastAsia" w:hAnsiTheme="majorHAnsi" w:cstheme="minorBidi"/>
        </w:rPr>
        <w:t>FMT</w:t>
      </w:r>
      <w:r w:rsidRPr="00473855">
        <w:rPr>
          <w:rFonts w:asciiTheme="majorHAnsi" w:eastAsiaTheme="minorEastAsia" w:hAnsiTheme="majorHAnsi" w:cstheme="minorBidi"/>
        </w:rPr>
        <w:t>, jsou uvedeny ve schváleném rozpočtu</w:t>
      </w:r>
      <w:r w:rsidR="00317078">
        <w:rPr>
          <w:rStyle w:val="Znakapoznpodarou"/>
          <w:rFonts w:asciiTheme="majorHAnsi" w:eastAsiaTheme="minorEastAsia" w:hAnsiTheme="majorHAnsi" w:cstheme="minorBidi"/>
        </w:rPr>
        <w:footnoteReference w:id="11"/>
      </w:r>
      <w:r w:rsidRPr="00473855">
        <w:rPr>
          <w:rFonts w:asciiTheme="majorHAnsi" w:eastAsiaTheme="minorEastAsia" w:hAnsiTheme="majorHAnsi" w:cstheme="minorBidi"/>
        </w:rPr>
        <w:t>, příp. v rozpočtu, který Příjemce upravil v souladu s Metodikou, a je možné je dle pravidel Metodiky považovat za způsobilé.</w:t>
      </w:r>
    </w:p>
    <w:p w14:paraId="1E0621BB" w14:textId="22600B8B" w:rsidR="003124F8" w:rsidRPr="00473855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t xml:space="preserve">Hrazeny mohou být pouze </w:t>
      </w:r>
      <w:r w:rsidRPr="0043541B">
        <w:rPr>
          <w:rFonts w:asciiTheme="majorHAnsi" w:eastAsiaTheme="minorEastAsia" w:hAnsiTheme="majorHAnsi" w:cstheme="minorBidi"/>
          <w:b/>
          <w:bCs/>
        </w:rPr>
        <w:t>neinvestiční výdaje související s naplněním účelu</w:t>
      </w:r>
      <w:r w:rsidRPr="00473855">
        <w:rPr>
          <w:rFonts w:asciiTheme="majorHAnsi" w:eastAsiaTheme="minorEastAsia" w:hAnsiTheme="majorHAnsi" w:cstheme="minorBidi"/>
        </w:rPr>
        <w:t>, a to</w:t>
      </w:r>
      <w:r>
        <w:rPr>
          <w:rFonts w:asciiTheme="majorHAnsi" w:eastAsiaTheme="minorEastAsia" w:hAnsiTheme="majorHAnsi" w:cstheme="minorBidi"/>
        </w:rPr>
        <w:t xml:space="preserve"> </w:t>
      </w:r>
      <w:r w:rsidRPr="00473855">
        <w:rPr>
          <w:rFonts w:asciiTheme="majorHAnsi" w:eastAsiaTheme="minorEastAsia" w:hAnsiTheme="majorHAnsi" w:cstheme="minorBidi"/>
        </w:rPr>
        <w:t>v rozsahu</w:t>
      </w:r>
      <w:r w:rsidR="00866CC6">
        <w:rPr>
          <w:rFonts w:asciiTheme="majorHAnsi" w:eastAsiaTheme="minorEastAsia" w:hAnsiTheme="majorHAnsi" w:cstheme="minorBidi"/>
        </w:rPr>
        <w:t xml:space="preserve"> služeb popsaných v kapitole </w:t>
      </w:r>
      <w:r w:rsidR="002C3286">
        <w:rPr>
          <w:rFonts w:asciiTheme="majorHAnsi" w:eastAsiaTheme="minorEastAsia" w:hAnsiTheme="majorHAnsi" w:cstheme="minorBidi"/>
        </w:rPr>
        <w:fldChar w:fldCharType="begin"/>
      </w:r>
      <w:r w:rsidR="002C3286">
        <w:rPr>
          <w:rFonts w:asciiTheme="majorHAnsi" w:eastAsiaTheme="minorEastAsia" w:hAnsiTheme="majorHAnsi" w:cstheme="minorBidi"/>
        </w:rPr>
        <w:instrText xml:space="preserve"> REF _Ref503183117 \r \h </w:instrText>
      </w:r>
      <w:r w:rsidR="002C3286">
        <w:rPr>
          <w:rFonts w:asciiTheme="majorHAnsi" w:eastAsiaTheme="minorEastAsia" w:hAnsiTheme="majorHAnsi" w:cstheme="minorBidi"/>
        </w:rPr>
      </w:r>
      <w:r w:rsidR="002C3286">
        <w:rPr>
          <w:rFonts w:asciiTheme="majorHAnsi" w:eastAsiaTheme="minorEastAsia" w:hAnsiTheme="majorHAnsi" w:cstheme="minorBidi"/>
        </w:rPr>
        <w:fldChar w:fldCharType="separate"/>
      </w:r>
      <w:r w:rsidR="00A04FA8">
        <w:rPr>
          <w:rFonts w:asciiTheme="majorHAnsi" w:eastAsiaTheme="minorEastAsia" w:hAnsiTheme="majorHAnsi" w:cstheme="minorBidi"/>
        </w:rPr>
        <w:t>VII</w:t>
      </w:r>
      <w:r w:rsidR="002C3286">
        <w:rPr>
          <w:rFonts w:asciiTheme="majorHAnsi" w:eastAsiaTheme="minorEastAsia" w:hAnsiTheme="majorHAnsi" w:cstheme="minorBidi"/>
        </w:rPr>
        <w:fldChar w:fldCharType="end"/>
      </w:r>
      <w:r w:rsidR="002C3286">
        <w:rPr>
          <w:rFonts w:asciiTheme="majorHAnsi" w:eastAsiaTheme="minorEastAsia" w:hAnsiTheme="majorHAnsi" w:cstheme="minorBidi"/>
        </w:rPr>
        <w:t xml:space="preserve">. a dalších povinných aktivit dle kapitoly </w:t>
      </w:r>
      <w:r w:rsidR="00866CC6">
        <w:rPr>
          <w:rFonts w:asciiTheme="majorHAnsi" w:eastAsiaTheme="minorEastAsia" w:hAnsiTheme="majorHAnsi" w:cstheme="minorBidi"/>
        </w:rPr>
        <w:t>IX</w:t>
      </w:r>
      <w:r w:rsidRPr="00473855">
        <w:rPr>
          <w:rFonts w:asciiTheme="majorHAnsi" w:eastAsiaTheme="minorEastAsia" w:hAnsiTheme="majorHAnsi" w:cstheme="minorBidi"/>
        </w:rPr>
        <w:t>. této Metodiky.</w:t>
      </w:r>
    </w:p>
    <w:p w14:paraId="6C48B3DC" w14:textId="77777777" w:rsidR="003124F8" w:rsidRPr="00473855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3541B">
        <w:rPr>
          <w:rFonts w:asciiTheme="majorHAnsi" w:eastAsiaTheme="minorEastAsia" w:hAnsiTheme="majorHAnsi" w:cstheme="minorBidi"/>
          <w:b/>
          <w:bCs/>
        </w:rPr>
        <w:t>Podíl financování</w:t>
      </w:r>
      <w:r w:rsidRPr="00473855">
        <w:rPr>
          <w:rFonts w:asciiTheme="majorHAnsi" w:eastAsiaTheme="minorEastAsia" w:hAnsiTheme="majorHAnsi" w:cstheme="minorBidi"/>
        </w:rPr>
        <w:t xml:space="preserve"> – Dotace bude poskytnuta ve výši 100 % způsobilých výdajů.</w:t>
      </w:r>
    </w:p>
    <w:p w14:paraId="3C28F037" w14:textId="7C9D428A" w:rsidR="003124F8" w:rsidRPr="00473855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t>Dotace bude vyplácena bezhotovostně na účet Příjemce, a to formou zálohových plateb</w:t>
      </w:r>
      <w:r w:rsidR="00317078">
        <w:rPr>
          <w:rFonts w:asciiTheme="majorHAnsi" w:eastAsiaTheme="minorEastAsia" w:hAnsiTheme="majorHAnsi" w:cstheme="minorBidi"/>
        </w:rPr>
        <w:t>, případně doplatku na konci projektu</w:t>
      </w:r>
      <w:r w:rsidRPr="00473855">
        <w:rPr>
          <w:rFonts w:asciiTheme="majorHAnsi" w:eastAsiaTheme="minorEastAsia" w:hAnsiTheme="majorHAnsi" w:cstheme="minorBidi"/>
        </w:rPr>
        <w:t>.</w:t>
      </w:r>
    </w:p>
    <w:p w14:paraId="09943A09" w14:textId="77777777" w:rsidR="003124F8" w:rsidRPr="00473855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t>Zálohové platby budou probíhat na základě předpokládaných průměrných měsíčních</w:t>
      </w:r>
      <w:r>
        <w:rPr>
          <w:rFonts w:asciiTheme="majorHAnsi" w:eastAsiaTheme="minorEastAsia" w:hAnsiTheme="majorHAnsi" w:cstheme="minorBidi"/>
        </w:rPr>
        <w:t xml:space="preserve"> </w:t>
      </w:r>
      <w:r w:rsidRPr="00473855">
        <w:rPr>
          <w:rFonts w:asciiTheme="majorHAnsi" w:eastAsiaTheme="minorEastAsia" w:hAnsiTheme="majorHAnsi" w:cstheme="minorBidi"/>
        </w:rPr>
        <w:t>nákladů (pilotní provoz je naplánován na dobu 18 měsíců) následujícím způsobem:</w:t>
      </w:r>
    </w:p>
    <w:p w14:paraId="16832CC2" w14:textId="508A18C4" w:rsidR="003124F8" w:rsidRPr="00473855" w:rsidRDefault="006A1077" w:rsidP="00D76F68">
      <w:pPr>
        <w:pStyle w:val="Odstavecseseznamem"/>
        <w:numPr>
          <w:ilvl w:val="0"/>
          <w:numId w:val="53"/>
        </w:numPr>
        <w:spacing w:after="120"/>
        <w:jc w:val="both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p</w:t>
      </w:r>
      <w:r w:rsidR="003124F8" w:rsidRPr="00473855">
        <w:rPr>
          <w:rFonts w:asciiTheme="majorHAnsi" w:eastAsiaTheme="minorEastAsia" w:hAnsiTheme="majorHAnsi" w:cstheme="minorBidi"/>
        </w:rPr>
        <w:t xml:space="preserve">rvní zálohová platba bude převedena na účet Příjemce do </w:t>
      </w:r>
      <w:r w:rsidR="003124F8">
        <w:rPr>
          <w:rFonts w:asciiTheme="majorHAnsi" w:eastAsiaTheme="minorEastAsia" w:hAnsiTheme="majorHAnsi" w:cstheme="minorBidi"/>
        </w:rPr>
        <w:t>60</w:t>
      </w:r>
      <w:r w:rsidR="003124F8" w:rsidRPr="00473855">
        <w:rPr>
          <w:rFonts w:asciiTheme="majorHAnsi" w:eastAsiaTheme="minorEastAsia" w:hAnsiTheme="majorHAnsi" w:cstheme="minorBidi"/>
        </w:rPr>
        <w:t xml:space="preserve"> dní od vydání </w:t>
      </w:r>
      <w:r>
        <w:rPr>
          <w:rFonts w:asciiTheme="majorHAnsi" w:eastAsiaTheme="minorEastAsia" w:hAnsiTheme="majorHAnsi" w:cstheme="minorBidi"/>
        </w:rPr>
        <w:br/>
        <w:t>Rozhodnutí o poskytnutí dotace</w:t>
      </w:r>
      <w:r w:rsidRPr="00124588">
        <w:rPr>
          <w:rFonts w:asciiTheme="majorHAnsi" w:hAnsiTheme="majorHAnsi" w:cstheme="minorBidi"/>
        </w:rPr>
        <w:t>;</w:t>
      </w:r>
    </w:p>
    <w:p w14:paraId="4158DEE0" w14:textId="1BFC438B" w:rsidR="003124F8" w:rsidRDefault="006A1077" w:rsidP="00D76F68">
      <w:pPr>
        <w:pStyle w:val="Odstavecseseznamem"/>
        <w:numPr>
          <w:ilvl w:val="0"/>
          <w:numId w:val="53"/>
        </w:numPr>
        <w:spacing w:after="120"/>
        <w:jc w:val="both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d</w:t>
      </w:r>
      <w:r w:rsidR="003124F8" w:rsidRPr="00473855">
        <w:rPr>
          <w:rFonts w:asciiTheme="majorHAnsi" w:eastAsiaTheme="minorEastAsia" w:hAnsiTheme="majorHAnsi" w:cstheme="minorBidi"/>
        </w:rPr>
        <w:t xml:space="preserve">ruhá zálohová platba bude poskytnuta do 30 dní od schválení Zprávy o zahájení </w:t>
      </w:r>
      <w:r w:rsidR="003124F8" w:rsidRPr="00473855">
        <w:rPr>
          <w:rFonts w:asciiTheme="majorHAnsi" w:eastAsiaTheme="minorEastAsia" w:hAnsiTheme="majorHAnsi" w:cstheme="minorBidi"/>
        </w:rPr>
        <w:br/>
        <w:t>re</w:t>
      </w:r>
      <w:r w:rsidR="003124F8">
        <w:rPr>
          <w:rFonts w:asciiTheme="majorHAnsi" w:eastAsiaTheme="minorEastAsia" w:hAnsiTheme="majorHAnsi" w:cstheme="minorBidi"/>
        </w:rPr>
        <w:t>alizace MZ</w:t>
      </w:r>
      <w:r w:rsidR="00A446DE">
        <w:rPr>
          <w:rFonts w:asciiTheme="majorHAnsi" w:eastAsiaTheme="minorEastAsia" w:hAnsiTheme="majorHAnsi" w:cstheme="minorBidi"/>
        </w:rPr>
        <w:t xml:space="preserve"> ČR</w:t>
      </w:r>
      <w:r w:rsidRPr="00124588">
        <w:rPr>
          <w:rFonts w:asciiTheme="majorHAnsi" w:hAnsiTheme="majorHAnsi" w:cstheme="minorBidi"/>
        </w:rPr>
        <w:t>;</w:t>
      </w:r>
    </w:p>
    <w:p w14:paraId="096B0D65" w14:textId="3E3D3EEB" w:rsidR="003124F8" w:rsidRPr="00851963" w:rsidRDefault="006A1077" w:rsidP="00D76F68">
      <w:pPr>
        <w:pStyle w:val="Odstavecseseznamem"/>
        <w:numPr>
          <w:ilvl w:val="0"/>
          <w:numId w:val="53"/>
        </w:numPr>
        <w:spacing w:after="120"/>
        <w:jc w:val="both"/>
        <w:rPr>
          <w:rFonts w:asciiTheme="majorHAnsi" w:eastAsiaTheme="minorEastAsia" w:hAnsiTheme="majorHAnsi" w:cstheme="minorBidi"/>
        </w:rPr>
      </w:pPr>
      <w:r>
        <w:rPr>
          <w:rFonts w:asciiTheme="majorHAnsi" w:hAnsiTheme="majorHAnsi" w:cstheme="minorBidi"/>
        </w:rPr>
        <w:lastRenderedPageBreak/>
        <w:t>t</w:t>
      </w:r>
      <w:r w:rsidR="003124F8" w:rsidRPr="00851963">
        <w:rPr>
          <w:rFonts w:asciiTheme="majorHAnsi" w:hAnsiTheme="majorHAnsi" w:cstheme="minorBidi"/>
        </w:rPr>
        <w:t xml:space="preserve">řetí zálohová platba bude poskytnuta na začátku druhého kalendářního roku realizace, a to ve výši odpovídající průměrným měsíčním výdajům provozu </w:t>
      </w:r>
      <w:r w:rsidR="00B61906">
        <w:rPr>
          <w:rFonts w:asciiTheme="majorHAnsi" w:hAnsiTheme="majorHAnsi" w:cstheme="minorBidi"/>
        </w:rPr>
        <w:t>FMT</w:t>
      </w:r>
      <w:r w:rsidR="003124F8" w:rsidRPr="00851963">
        <w:rPr>
          <w:rFonts w:asciiTheme="majorHAnsi" w:hAnsiTheme="majorHAnsi" w:cstheme="minorBidi"/>
        </w:rPr>
        <w:t xml:space="preserve"> – cca na začátku března</w:t>
      </w:r>
      <w:r w:rsidR="003124F8">
        <w:rPr>
          <w:rStyle w:val="Znakapoznpodarou"/>
          <w:rFonts w:asciiTheme="majorHAnsi" w:hAnsiTheme="majorHAnsi" w:cstheme="minorBidi"/>
        </w:rPr>
        <w:footnoteReference w:id="12"/>
      </w:r>
      <w:r w:rsidRPr="00124588">
        <w:rPr>
          <w:rFonts w:asciiTheme="majorHAnsi" w:hAnsiTheme="majorHAnsi" w:cstheme="minorBidi"/>
        </w:rPr>
        <w:t>;</w:t>
      </w:r>
      <w:r w:rsidR="003124F8" w:rsidRPr="00851963">
        <w:rPr>
          <w:rFonts w:asciiTheme="majorHAnsi" w:hAnsiTheme="majorHAnsi" w:cstheme="minorBidi"/>
        </w:rPr>
        <w:t xml:space="preserve"> </w:t>
      </w:r>
    </w:p>
    <w:p w14:paraId="3B14C733" w14:textId="77777777" w:rsidR="00317078" w:rsidRPr="00445EEF" w:rsidRDefault="006A1077" w:rsidP="00D76F68">
      <w:pPr>
        <w:pStyle w:val="Odstavecseseznamem"/>
        <w:numPr>
          <w:ilvl w:val="0"/>
          <w:numId w:val="53"/>
        </w:numPr>
        <w:spacing w:after="120"/>
        <w:jc w:val="both"/>
        <w:rPr>
          <w:rFonts w:asciiTheme="majorHAnsi" w:eastAsiaTheme="minorEastAsia" w:hAnsiTheme="majorHAnsi" w:cstheme="minorBidi"/>
        </w:rPr>
      </w:pPr>
      <w:r>
        <w:rPr>
          <w:rFonts w:asciiTheme="majorHAnsi" w:hAnsiTheme="majorHAnsi" w:cstheme="minorBidi"/>
        </w:rPr>
        <w:t>+/- č</w:t>
      </w:r>
      <w:r w:rsidR="003124F8" w:rsidRPr="00851963">
        <w:rPr>
          <w:rFonts w:asciiTheme="majorHAnsi" w:hAnsiTheme="majorHAnsi" w:cstheme="minorBidi"/>
        </w:rPr>
        <w:t xml:space="preserve">tvrtá zálohová platba bude poskytnuta na začátku třetího kalendářního roku, a to ve výši odpovídající průměrným měsíčním výdajům provozu </w:t>
      </w:r>
      <w:r w:rsidR="00B61906">
        <w:rPr>
          <w:rFonts w:asciiTheme="majorHAnsi" w:hAnsiTheme="majorHAnsi" w:cstheme="minorBidi"/>
        </w:rPr>
        <w:t>FMT</w:t>
      </w:r>
      <w:r w:rsidR="003124F8" w:rsidRPr="00851963">
        <w:rPr>
          <w:rFonts w:asciiTheme="majorHAnsi" w:hAnsiTheme="majorHAnsi" w:cstheme="minorBidi"/>
        </w:rPr>
        <w:t xml:space="preserve"> – cca na začátku března</w:t>
      </w:r>
      <w:r w:rsidR="003124F8">
        <w:rPr>
          <w:rStyle w:val="Znakapoznpodarou"/>
          <w:rFonts w:asciiTheme="majorHAnsi" w:hAnsiTheme="majorHAnsi" w:cstheme="minorBidi"/>
        </w:rPr>
        <w:footnoteReference w:id="13"/>
      </w:r>
      <w:r w:rsidR="003124F8" w:rsidRPr="00851963">
        <w:rPr>
          <w:rFonts w:asciiTheme="majorHAnsi" w:hAnsiTheme="majorHAnsi" w:cstheme="minorBidi"/>
        </w:rPr>
        <w:t>.</w:t>
      </w:r>
    </w:p>
    <w:p w14:paraId="6AEDA33F" w14:textId="1A4A3487" w:rsidR="003124F8" w:rsidRPr="00851963" w:rsidRDefault="00317078" w:rsidP="00D76F68">
      <w:pPr>
        <w:pStyle w:val="Odstavecseseznamem"/>
        <w:numPr>
          <w:ilvl w:val="0"/>
          <w:numId w:val="53"/>
        </w:numPr>
        <w:spacing w:after="120"/>
        <w:jc w:val="both"/>
        <w:rPr>
          <w:rFonts w:asciiTheme="majorHAnsi" w:eastAsiaTheme="minorEastAsia" w:hAnsiTheme="majorHAnsi" w:cstheme="minorBidi"/>
        </w:rPr>
      </w:pPr>
      <w:r>
        <w:rPr>
          <w:rFonts w:asciiTheme="majorHAnsi" w:hAnsiTheme="majorHAnsi" w:cstheme="minorBidi"/>
        </w:rPr>
        <w:t xml:space="preserve">+/- </w:t>
      </w:r>
      <w:r w:rsidR="00132AF5">
        <w:rPr>
          <w:rFonts w:asciiTheme="majorHAnsi" w:hAnsiTheme="majorHAnsi" w:cstheme="minorBidi"/>
        </w:rPr>
        <w:t>d</w:t>
      </w:r>
      <w:r>
        <w:rPr>
          <w:rFonts w:asciiTheme="majorHAnsi" w:hAnsiTheme="majorHAnsi" w:cstheme="minorBidi"/>
        </w:rPr>
        <w:t>oplatek – v případě, že z důvodu výše jednotlivých ročních vyúčtování dojde k tomu, že skutečně vyplacená záloha nedosáhne výše skutečných předpokládaných výdajů.</w:t>
      </w:r>
      <w:r w:rsidR="003124F8" w:rsidRPr="00851963">
        <w:rPr>
          <w:rFonts w:asciiTheme="majorHAnsi" w:hAnsiTheme="majorHAnsi" w:cstheme="minorBidi"/>
        </w:rPr>
        <w:t xml:space="preserve">  </w:t>
      </w:r>
    </w:p>
    <w:p w14:paraId="399C93A2" w14:textId="34A07856" w:rsidR="003124F8" w:rsidRDefault="003124F8" w:rsidP="003124F8">
      <w:pPr>
        <w:spacing w:before="226" w:after="0" w:line="253" w:lineRule="exact"/>
        <w:ind w:left="360" w:right="1127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t xml:space="preserve">Jednotlivé zálohové platby </w:t>
      </w:r>
      <w:r w:rsidR="00317078">
        <w:rPr>
          <w:rFonts w:asciiTheme="majorHAnsi" w:eastAsiaTheme="minorEastAsia" w:hAnsiTheme="majorHAnsi" w:cstheme="minorBidi"/>
        </w:rPr>
        <w:t xml:space="preserve">(a případně doplatek) </w:t>
      </w:r>
      <w:r w:rsidRPr="00473855">
        <w:rPr>
          <w:rFonts w:asciiTheme="majorHAnsi" w:eastAsiaTheme="minorEastAsia" w:hAnsiTheme="majorHAnsi" w:cstheme="minorBidi"/>
        </w:rPr>
        <w:t>budou poskytnuty v této výši a termínu:</w:t>
      </w:r>
    </w:p>
    <w:p w14:paraId="46D88F7C" w14:textId="77777777" w:rsidR="003124F8" w:rsidRPr="00473855" w:rsidRDefault="003124F8" w:rsidP="003124F8">
      <w:pPr>
        <w:spacing w:before="226" w:after="0" w:line="253" w:lineRule="exact"/>
        <w:ind w:left="360" w:right="1127"/>
        <w:jc w:val="both"/>
        <w:rPr>
          <w:rFonts w:asciiTheme="majorHAnsi" w:eastAsiaTheme="minorEastAsia" w:hAnsiTheme="majorHAnsi" w:cstheme="minorBidi"/>
        </w:rPr>
      </w:pPr>
    </w:p>
    <w:tbl>
      <w:tblPr>
        <w:tblW w:w="9169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3794"/>
        <w:gridCol w:w="3455"/>
      </w:tblGrid>
      <w:tr w:rsidR="003124F8" w:rsidRPr="003204B6" w14:paraId="2DADAB73" w14:textId="77777777" w:rsidTr="00445EEF">
        <w:trPr>
          <w:trHeight w:hRule="exact" w:val="764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55585" w14:textId="77777777" w:rsidR="003124F8" w:rsidRPr="003204B6" w:rsidRDefault="003124F8" w:rsidP="003124F8">
            <w:pPr>
              <w:spacing w:before="134" w:after="0" w:line="253" w:lineRule="exact"/>
              <w:jc w:val="center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2"/>
                <w:szCs w:val="22"/>
              </w:rPr>
              <w:t xml:space="preserve">Pořadí </w:t>
            </w:r>
            <w:proofErr w:type="spellStart"/>
            <w:r w:rsidRPr="003204B6">
              <w:rPr>
                <w:rFonts w:ascii="Calibri" w:hAnsi="Calibri" w:cs="Cambria"/>
                <w:color w:val="000000"/>
                <w:spacing w:val="-2"/>
                <w:szCs w:val="22"/>
              </w:rPr>
              <w:t>zál</w:t>
            </w:r>
            <w:proofErr w:type="spellEnd"/>
            <w:r w:rsidRPr="003204B6">
              <w:rPr>
                <w:rFonts w:ascii="Calibri" w:hAnsi="Calibri" w:cs="Cambria"/>
                <w:color w:val="000000"/>
                <w:spacing w:val="-2"/>
                <w:szCs w:val="22"/>
              </w:rPr>
              <w:t>. platby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EC87A" w14:textId="77777777" w:rsidR="003124F8" w:rsidRPr="003204B6" w:rsidRDefault="003124F8" w:rsidP="003124F8">
            <w:pPr>
              <w:spacing w:before="134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1"/>
                <w:szCs w:val="22"/>
              </w:rPr>
              <w:t>Podíl zálohy z celkové výše dotace</w:t>
            </w:r>
          </w:p>
        </w:tc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DBF38" w14:textId="77777777" w:rsidR="003124F8" w:rsidRPr="003204B6" w:rsidRDefault="003124F8" w:rsidP="003124F8">
            <w:pPr>
              <w:spacing w:before="134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Termín poskytnutí</w:t>
            </w:r>
          </w:p>
        </w:tc>
      </w:tr>
      <w:tr w:rsidR="003124F8" w:rsidRPr="003204B6" w14:paraId="7867D05C" w14:textId="77777777" w:rsidTr="00445EEF">
        <w:trPr>
          <w:trHeight w:hRule="exact" w:val="369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72806" w14:textId="77777777" w:rsidR="003124F8" w:rsidRPr="003204B6" w:rsidRDefault="003124F8" w:rsidP="003124F8">
            <w:pPr>
              <w:spacing w:before="10" w:after="0" w:line="253" w:lineRule="exact"/>
              <w:jc w:val="center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1.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778CD" w14:textId="77777777" w:rsidR="003124F8" w:rsidRPr="003204B6" w:rsidRDefault="003124F8" w:rsidP="003124F8">
            <w:pPr>
              <w:spacing w:before="10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20 %</w:t>
            </w:r>
          </w:p>
        </w:tc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20573" w14:textId="77777777" w:rsidR="003124F8" w:rsidRPr="003204B6" w:rsidRDefault="003124F8" w:rsidP="003124F8">
            <w:pPr>
              <w:spacing w:before="10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 xml:space="preserve">do </w:t>
            </w:r>
            <w:r>
              <w:rPr>
                <w:rFonts w:ascii="Calibri" w:hAnsi="Calibri" w:cs="Cambria"/>
                <w:color w:val="000000"/>
                <w:szCs w:val="22"/>
              </w:rPr>
              <w:t>60</w:t>
            </w:r>
            <w:r w:rsidRPr="003204B6">
              <w:rPr>
                <w:rFonts w:ascii="Calibri" w:hAnsi="Calibri" w:cs="Cambria"/>
                <w:color w:val="000000"/>
                <w:szCs w:val="22"/>
              </w:rPr>
              <w:t xml:space="preserve"> dní po vydání Rozhodnutí</w:t>
            </w:r>
          </w:p>
        </w:tc>
      </w:tr>
      <w:tr w:rsidR="003124F8" w:rsidRPr="003204B6" w14:paraId="4CFCD752" w14:textId="77777777" w:rsidTr="00445EEF">
        <w:trPr>
          <w:trHeight w:hRule="exact" w:val="721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1537B" w14:textId="77777777" w:rsidR="003124F8" w:rsidRPr="003204B6" w:rsidRDefault="003124F8" w:rsidP="003124F8">
            <w:pPr>
              <w:spacing w:before="10" w:after="0" w:line="253" w:lineRule="exact"/>
              <w:jc w:val="center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2.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C6B7A" w14:textId="0AB3F350" w:rsidR="003124F8" w:rsidRPr="003204B6" w:rsidRDefault="003124F8" w:rsidP="003124F8">
            <w:pPr>
              <w:spacing w:before="10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3"/>
                <w:szCs w:val="22"/>
              </w:rPr>
              <w:t>(celková výše dotace/18) *počet</w:t>
            </w:r>
          </w:p>
          <w:p w14:paraId="05140057" w14:textId="77777777" w:rsidR="003124F8" w:rsidRPr="003204B6" w:rsidRDefault="003124F8" w:rsidP="003124F8">
            <w:pPr>
              <w:spacing w:before="3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3"/>
                <w:szCs w:val="22"/>
              </w:rPr>
              <w:t>měsíců realizace v daném roce) - 20 %</w:t>
            </w:r>
          </w:p>
        </w:tc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DB4FD" w14:textId="77777777" w:rsidR="003124F8" w:rsidRPr="003204B6" w:rsidRDefault="003124F8" w:rsidP="003124F8">
            <w:pPr>
              <w:spacing w:before="10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do 30 dní od schválení Zprávy o</w:t>
            </w:r>
          </w:p>
          <w:p w14:paraId="04F52E46" w14:textId="3BE47DB1" w:rsidR="003124F8" w:rsidRPr="003204B6" w:rsidRDefault="003124F8" w:rsidP="003124F8">
            <w:pPr>
              <w:spacing w:before="3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 xml:space="preserve">zahájení realizace </w:t>
            </w:r>
            <w:r w:rsidR="004675BB">
              <w:rPr>
                <w:rFonts w:ascii="Calibri" w:hAnsi="Calibri" w:cs="Cambria"/>
                <w:color w:val="000000"/>
                <w:szCs w:val="22"/>
              </w:rPr>
              <w:t>MZ ČR</w:t>
            </w:r>
          </w:p>
        </w:tc>
      </w:tr>
      <w:tr w:rsidR="003124F8" w:rsidRPr="003204B6" w14:paraId="01D0D4A6" w14:textId="77777777" w:rsidTr="00445EEF">
        <w:trPr>
          <w:trHeight w:hRule="exact" w:val="721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D3EDB" w14:textId="77777777" w:rsidR="003124F8" w:rsidRPr="003204B6" w:rsidRDefault="003124F8" w:rsidP="003124F8">
            <w:pPr>
              <w:spacing w:before="9" w:after="0" w:line="253" w:lineRule="exact"/>
              <w:jc w:val="center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3.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117C6" w14:textId="77777777" w:rsidR="003124F8" w:rsidRPr="003204B6" w:rsidRDefault="003124F8" w:rsidP="003124F8">
            <w:pPr>
              <w:spacing w:before="9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3"/>
                <w:szCs w:val="22"/>
              </w:rPr>
              <w:t>(celková výše dotace/18) * počet</w:t>
            </w:r>
          </w:p>
          <w:p w14:paraId="6EB9D3F4" w14:textId="77777777" w:rsidR="003124F8" w:rsidRPr="003204B6" w:rsidRDefault="003124F8" w:rsidP="003124F8">
            <w:pPr>
              <w:spacing w:before="4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3"/>
                <w:szCs w:val="22"/>
              </w:rPr>
              <w:t>měsíců realizace v daném roce</w:t>
            </w:r>
            <w:r w:rsidRPr="003204B6">
              <w:rPr>
                <w:rFonts w:ascii="Calibri" w:hAnsi="Calibri" w:cs="Cambria"/>
                <w:color w:val="000000"/>
                <w:spacing w:val="-3"/>
                <w:sz w:val="14"/>
                <w:szCs w:val="14"/>
              </w:rPr>
              <w:t>3</w:t>
            </w:r>
            <w:r w:rsidRPr="003204B6">
              <w:rPr>
                <w:rFonts w:ascii="Calibri" w:hAnsi="Calibri" w:cs="Cambria"/>
                <w:color w:val="000000"/>
                <w:spacing w:val="-3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52D5A" w14:textId="77777777" w:rsidR="003124F8" w:rsidRPr="003204B6" w:rsidRDefault="003124F8" w:rsidP="003124F8">
            <w:pPr>
              <w:spacing w:before="9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5"/>
                <w:szCs w:val="22"/>
              </w:rPr>
              <w:t>na začátku příslušného roku</w:t>
            </w:r>
          </w:p>
          <w:p w14:paraId="63A9BD52" w14:textId="77777777" w:rsidR="003124F8" w:rsidRPr="003204B6" w:rsidRDefault="003124F8" w:rsidP="003124F8">
            <w:pPr>
              <w:spacing w:before="4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4"/>
                <w:szCs w:val="22"/>
              </w:rPr>
              <w:t>(cca březen)</w:t>
            </w:r>
          </w:p>
        </w:tc>
      </w:tr>
      <w:tr w:rsidR="003124F8" w:rsidRPr="003204B6" w14:paraId="014F52C0" w14:textId="77777777" w:rsidTr="00445EEF">
        <w:trPr>
          <w:trHeight w:hRule="exact" w:val="724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AA053" w14:textId="77777777" w:rsidR="003124F8" w:rsidRPr="003204B6" w:rsidRDefault="003124F8" w:rsidP="003124F8">
            <w:pPr>
              <w:spacing w:before="10" w:after="0" w:line="253" w:lineRule="exact"/>
              <w:jc w:val="center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+/- 4.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55696" w14:textId="77777777" w:rsidR="003124F8" w:rsidRPr="003204B6" w:rsidRDefault="003124F8" w:rsidP="003124F8">
            <w:pPr>
              <w:spacing w:before="10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3"/>
                <w:szCs w:val="22"/>
              </w:rPr>
              <w:t>(celková výše dotace/18) * počet</w:t>
            </w:r>
          </w:p>
          <w:p w14:paraId="14B79F72" w14:textId="77777777" w:rsidR="003124F8" w:rsidRPr="003204B6" w:rsidRDefault="003124F8" w:rsidP="003124F8">
            <w:pPr>
              <w:spacing w:before="4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3"/>
                <w:szCs w:val="22"/>
              </w:rPr>
              <w:t xml:space="preserve">měsíců realizace v daném roce </w:t>
            </w:r>
            <w:r w:rsidRPr="003204B6">
              <w:rPr>
                <w:rFonts w:ascii="Calibri" w:hAnsi="Calibri" w:cs="Cambria"/>
                <w:color w:val="000000"/>
                <w:spacing w:val="-3"/>
                <w:sz w:val="14"/>
                <w:szCs w:val="14"/>
              </w:rPr>
              <w:t>3</w:t>
            </w:r>
            <w:r w:rsidRPr="003204B6">
              <w:rPr>
                <w:rFonts w:ascii="Calibri" w:hAnsi="Calibri" w:cs="Cambria"/>
                <w:color w:val="000000"/>
                <w:spacing w:val="-3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CA1EB" w14:textId="77777777" w:rsidR="003124F8" w:rsidRPr="003204B6" w:rsidRDefault="003124F8" w:rsidP="003124F8">
            <w:pPr>
              <w:spacing w:before="10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5"/>
                <w:szCs w:val="22"/>
              </w:rPr>
              <w:t>na začátku příslušného roku</w:t>
            </w:r>
          </w:p>
          <w:p w14:paraId="598C957A" w14:textId="77777777" w:rsidR="003124F8" w:rsidRPr="003204B6" w:rsidRDefault="003124F8" w:rsidP="003124F8">
            <w:pPr>
              <w:spacing w:before="4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4"/>
                <w:szCs w:val="22"/>
              </w:rPr>
              <w:t>(cca březen)</w:t>
            </w:r>
          </w:p>
        </w:tc>
      </w:tr>
      <w:tr w:rsidR="00317078" w:rsidRPr="003204B6" w14:paraId="60C3A442" w14:textId="77777777" w:rsidTr="00445EEF">
        <w:trPr>
          <w:trHeight w:hRule="exact" w:val="1037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07F2F" w14:textId="7833026F" w:rsidR="00317078" w:rsidRPr="003204B6" w:rsidRDefault="00317078" w:rsidP="003124F8">
            <w:pPr>
              <w:spacing w:before="10" w:after="0" w:line="253" w:lineRule="exact"/>
              <w:jc w:val="center"/>
              <w:rPr>
                <w:rFonts w:ascii="Calibri" w:hAnsi="Calibri" w:cs="Cambria"/>
                <w:color w:val="000000"/>
                <w:szCs w:val="22"/>
              </w:rPr>
            </w:pPr>
            <w:r>
              <w:rPr>
                <w:rFonts w:ascii="Calibri" w:hAnsi="Calibri" w:cs="Cambria"/>
                <w:color w:val="000000"/>
                <w:szCs w:val="22"/>
              </w:rPr>
              <w:t>+-/- 5.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1674" w14:textId="57F14CCA" w:rsidR="00317078" w:rsidRPr="003204B6" w:rsidRDefault="00317078" w:rsidP="003124F8">
            <w:pPr>
              <w:spacing w:before="10" w:after="0" w:line="253" w:lineRule="exact"/>
              <w:ind w:left="129" w:right="127"/>
              <w:jc w:val="both"/>
              <w:rPr>
                <w:rFonts w:ascii="Calibri" w:hAnsi="Calibri" w:cs="Cambria"/>
                <w:color w:val="000000"/>
                <w:spacing w:val="-3"/>
                <w:szCs w:val="22"/>
              </w:rPr>
            </w:pPr>
            <w:r>
              <w:rPr>
                <w:rFonts w:ascii="Calibri" w:hAnsi="Calibri" w:cs="Cambria"/>
                <w:color w:val="000000"/>
                <w:spacing w:val="-3"/>
                <w:szCs w:val="22"/>
              </w:rPr>
              <w:t xml:space="preserve">doplatek </w:t>
            </w:r>
          </w:p>
        </w:tc>
        <w:tc>
          <w:tcPr>
            <w:tcW w:w="3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614AB" w14:textId="5F1BD3F2" w:rsidR="00317078" w:rsidRPr="003204B6" w:rsidRDefault="00317078" w:rsidP="003124F8">
            <w:pPr>
              <w:spacing w:before="10" w:after="0" w:line="253" w:lineRule="exact"/>
              <w:ind w:left="157" w:right="185"/>
              <w:jc w:val="both"/>
              <w:rPr>
                <w:rFonts w:ascii="Calibri" w:hAnsi="Calibri" w:cs="Cambria"/>
                <w:color w:val="000000"/>
                <w:spacing w:val="-5"/>
                <w:szCs w:val="22"/>
              </w:rPr>
            </w:pPr>
            <w:r w:rsidRPr="00AB1466">
              <w:rPr>
                <w:rFonts w:ascii="Calibri" w:hAnsi="Calibri" w:cs="Cambria"/>
                <w:color w:val="000000"/>
                <w:spacing w:val="-5"/>
                <w:szCs w:val="22"/>
              </w:rPr>
              <w:t>v případě, že skutečně vyplacená záloha nedosáhne výše skutečných předpokládaných výdajů – před koncem realizace projektu</w:t>
            </w:r>
          </w:p>
        </w:tc>
      </w:tr>
    </w:tbl>
    <w:p w14:paraId="5B2632AA" w14:textId="31F0010D" w:rsidR="003124F8" w:rsidRPr="00965F86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5A53">
        <w:rPr>
          <w:rFonts w:asciiTheme="majorHAnsi" w:eastAsiaTheme="minorEastAsia" w:hAnsiTheme="majorHAnsi" w:cstheme="minorBidi"/>
          <w:b/>
          <w:bCs/>
        </w:rPr>
        <w:t xml:space="preserve">Příjemce se zavazuje k 30. 11. </w:t>
      </w:r>
      <w:r w:rsidR="004675BB" w:rsidRPr="00475A53">
        <w:rPr>
          <w:rFonts w:asciiTheme="majorHAnsi" w:eastAsiaTheme="minorEastAsia" w:hAnsiTheme="majorHAnsi" w:cstheme="minorBidi"/>
          <w:b/>
          <w:bCs/>
        </w:rPr>
        <w:t xml:space="preserve">předložit </w:t>
      </w:r>
      <w:r w:rsidR="004675BB">
        <w:rPr>
          <w:rFonts w:asciiTheme="majorHAnsi" w:eastAsiaTheme="minorEastAsia" w:hAnsiTheme="majorHAnsi" w:cstheme="minorBidi"/>
          <w:b/>
          <w:bCs/>
        </w:rPr>
        <w:t xml:space="preserve">MZ ČR </w:t>
      </w:r>
      <w:r w:rsidRPr="00475A53">
        <w:rPr>
          <w:rFonts w:asciiTheme="majorHAnsi" w:eastAsiaTheme="minorEastAsia" w:hAnsiTheme="majorHAnsi" w:cstheme="minorBidi"/>
          <w:b/>
          <w:bCs/>
        </w:rPr>
        <w:t>plánovanou sumu způsobilých výdajů za daný kalendářní rok (tj. do 31. 12.).</w:t>
      </w:r>
      <w:r w:rsidRPr="00965F86">
        <w:rPr>
          <w:rFonts w:asciiTheme="majorHAnsi" w:eastAsiaTheme="minorEastAsia" w:hAnsiTheme="majorHAnsi" w:cstheme="minorBidi"/>
        </w:rPr>
        <w:t xml:space="preserve"> Pokud poskytnuté zálohy příjemci v daném kalendářním roce převýší plánované způsobilé výdaje do konce kalendářního roku, je příjemce zavázán vrátit nadměrně vyplacenou částku poskytnutých záloh v kalendářním roce nad tuto plánovanou sumu způsobilých výdajů za celý kalendářní rok </w:t>
      </w:r>
      <w:r w:rsidR="004675BB">
        <w:rPr>
          <w:rFonts w:asciiTheme="majorHAnsi" w:eastAsiaTheme="minorEastAsia" w:hAnsiTheme="majorHAnsi" w:cstheme="minorBidi"/>
        </w:rPr>
        <w:t xml:space="preserve">MZ ČR </w:t>
      </w:r>
      <w:r w:rsidRPr="00965F86">
        <w:rPr>
          <w:rFonts w:asciiTheme="majorHAnsi" w:eastAsiaTheme="minorEastAsia" w:hAnsiTheme="majorHAnsi" w:cstheme="minorBidi"/>
        </w:rPr>
        <w:t>na jeho účet do 15. 12. příslušného roku. Pokud nadměrně vyplacená částka nepřesáhne 10 % průměrných plánovaných ročních způsobilých výdajů, lze tuto nadměrnou částku převést do dalšího období a odečíst ji od zálohy splatné v následujícím období.</w:t>
      </w:r>
    </w:p>
    <w:p w14:paraId="63729653" w14:textId="2A824573" w:rsidR="003124F8" w:rsidRPr="003204B6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3204B6">
        <w:rPr>
          <w:rFonts w:asciiTheme="majorHAnsi" w:eastAsiaTheme="minorEastAsia" w:hAnsiTheme="majorHAnsi" w:cstheme="minorBidi"/>
        </w:rPr>
        <w:t xml:space="preserve">Podmínkou pro poukázání jednotlivých záloh je plnění povinností definovaných v Rozhodnutí o poskytnutí dotace, tj. zejména předkládání Zpráv o zahájení pilotního provozu </w:t>
      </w:r>
      <w:r w:rsidR="00B61906">
        <w:rPr>
          <w:rFonts w:asciiTheme="majorHAnsi" w:eastAsiaTheme="minorEastAsia" w:hAnsiTheme="majorHAnsi" w:cstheme="minorBidi"/>
        </w:rPr>
        <w:t>FMT</w:t>
      </w:r>
      <w:r w:rsidRPr="003204B6">
        <w:rPr>
          <w:rFonts w:asciiTheme="majorHAnsi" w:eastAsiaTheme="minorEastAsia" w:hAnsiTheme="majorHAnsi" w:cstheme="minorBidi"/>
        </w:rPr>
        <w:t xml:space="preserve"> a průběžných Zpráv o realizaci, jejichž přílohou je Vyúčtování způsobilých výdajů viz kapitola XI</w:t>
      </w:r>
      <w:r>
        <w:rPr>
          <w:rFonts w:asciiTheme="majorHAnsi" w:eastAsiaTheme="minorEastAsia" w:hAnsiTheme="majorHAnsi" w:cstheme="minorBidi"/>
        </w:rPr>
        <w:t>II</w:t>
      </w:r>
      <w:r w:rsidRPr="003204B6">
        <w:rPr>
          <w:rFonts w:asciiTheme="majorHAnsi" w:eastAsiaTheme="minorEastAsia" w:hAnsiTheme="majorHAnsi" w:cstheme="minorBidi"/>
        </w:rPr>
        <w:t>.</w:t>
      </w:r>
    </w:p>
    <w:p w14:paraId="3DFDC90A" w14:textId="77777777" w:rsidR="003124F8" w:rsidRPr="003204B6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3204B6">
        <w:rPr>
          <w:rFonts w:asciiTheme="majorHAnsi" w:eastAsiaTheme="minorEastAsia" w:hAnsiTheme="majorHAnsi" w:cstheme="minorBidi"/>
        </w:rPr>
        <w:lastRenderedPageBreak/>
        <w:t xml:space="preserve">V případě, že </w:t>
      </w:r>
      <w:r>
        <w:rPr>
          <w:rFonts w:asciiTheme="majorHAnsi" w:eastAsiaTheme="minorEastAsia" w:hAnsiTheme="majorHAnsi" w:cstheme="minorBidi"/>
        </w:rPr>
        <w:t xml:space="preserve">MZ ČR </w:t>
      </w:r>
      <w:r w:rsidRPr="003204B6">
        <w:rPr>
          <w:rFonts w:asciiTheme="majorHAnsi" w:eastAsiaTheme="minorEastAsia" w:hAnsiTheme="majorHAnsi" w:cstheme="minorBidi"/>
        </w:rPr>
        <w:t xml:space="preserve">rozhodne, že došlo k porušení podmínek Rozhodnutí o poskytnutí </w:t>
      </w:r>
      <w:r w:rsidRPr="003204B6">
        <w:rPr>
          <w:rFonts w:asciiTheme="majorHAnsi" w:eastAsiaTheme="minorEastAsia" w:hAnsiTheme="majorHAnsi" w:cstheme="minorBidi"/>
        </w:rPr>
        <w:br/>
        <w:t>dotace, postupuje dále v souladu s § 14f Rozpočtových pravidel</w:t>
      </w:r>
      <w:r>
        <w:rPr>
          <w:rFonts w:asciiTheme="majorHAnsi" w:eastAsiaTheme="minorEastAsia" w:hAnsiTheme="majorHAnsi" w:cstheme="minorBidi"/>
        </w:rPr>
        <w:t xml:space="preserve">. </w:t>
      </w:r>
    </w:p>
    <w:p w14:paraId="4C166B22" w14:textId="1231A892" w:rsidR="003124F8" w:rsidRPr="003204B6" w:rsidRDefault="003124F8" w:rsidP="00D76F68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3204B6">
        <w:rPr>
          <w:rFonts w:asciiTheme="majorHAnsi" w:eastAsiaTheme="minorEastAsia" w:hAnsiTheme="majorHAnsi" w:cstheme="minorBidi"/>
        </w:rPr>
        <w:t xml:space="preserve">Příjemce je povinen podporu finančně vypořádat v souladu s Rozpočtovými pravidly </w:t>
      </w:r>
      <w:r w:rsidRPr="003204B6">
        <w:rPr>
          <w:rFonts w:asciiTheme="majorHAnsi" w:eastAsiaTheme="minorEastAsia" w:hAnsiTheme="majorHAnsi" w:cstheme="minorBidi"/>
        </w:rPr>
        <w:tab/>
        <w:t>a vyhláškou č.</w:t>
      </w:r>
      <w:r w:rsidR="00132AF5">
        <w:rPr>
          <w:rFonts w:asciiTheme="majorHAnsi" w:eastAsiaTheme="minorEastAsia" w:hAnsiTheme="majorHAnsi" w:cstheme="minorBidi"/>
        </w:rPr>
        <w:t> </w:t>
      </w:r>
      <w:r w:rsidRPr="003204B6">
        <w:rPr>
          <w:rFonts w:asciiTheme="majorHAnsi" w:eastAsiaTheme="minorEastAsia" w:hAnsiTheme="majorHAnsi" w:cstheme="minorBidi"/>
        </w:rPr>
        <w:t>367/2015 Sb., o zásadách a lhůtách finančního vypořádání vztahů se státním rozpočtem, státními finančními aktivy a Národním fondem (vyhláška o finančním vypořádání).</w:t>
      </w:r>
    </w:p>
    <w:p w14:paraId="1318E3C7" w14:textId="77777777" w:rsidR="003124F8" w:rsidRPr="00473855" w:rsidRDefault="003124F8" w:rsidP="003124F8">
      <w:pPr>
        <w:spacing w:after="120"/>
        <w:jc w:val="both"/>
        <w:rPr>
          <w:rFonts w:asciiTheme="majorHAnsi" w:eastAsiaTheme="minorEastAsia" w:hAnsiTheme="majorHAnsi" w:cstheme="minorBidi"/>
        </w:rPr>
      </w:pPr>
    </w:p>
    <w:p w14:paraId="3CE6F666" w14:textId="7B26934F" w:rsidR="003124F8" w:rsidRPr="002E055D" w:rsidRDefault="003124F8" w:rsidP="00464893">
      <w:pPr>
        <w:pStyle w:val="Nadpis1"/>
        <w:numPr>
          <w:ilvl w:val="0"/>
          <w:numId w:val="78"/>
        </w:numPr>
        <w:jc w:val="left"/>
        <w:rPr>
          <w:rFonts w:asciiTheme="majorHAnsi" w:hAnsiTheme="majorHAnsi"/>
        </w:rPr>
      </w:pPr>
      <w:bookmarkStart w:id="70" w:name="_Ref503182498"/>
      <w:bookmarkStart w:id="71" w:name="_Ref503184351"/>
      <w:bookmarkStart w:id="72" w:name="_Ref503184423"/>
      <w:bookmarkStart w:id="73" w:name="_Ref503254197"/>
      <w:bookmarkStart w:id="74" w:name="_Toc25221293"/>
      <w:r w:rsidRPr="002E055D">
        <w:rPr>
          <w:rFonts w:asciiTheme="majorHAnsi" w:hAnsiTheme="majorHAnsi"/>
        </w:rPr>
        <w:t>Způsobilé výdaje, jejich dokladování a kontrola</w:t>
      </w:r>
      <w:bookmarkEnd w:id="70"/>
      <w:bookmarkEnd w:id="71"/>
      <w:bookmarkEnd w:id="72"/>
      <w:bookmarkEnd w:id="73"/>
      <w:bookmarkEnd w:id="74"/>
    </w:p>
    <w:p w14:paraId="03878E3C" w14:textId="73B9F4F5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Dotace je určena pouze na úhradu způsobilých výdajů v rámci</w:t>
      </w:r>
      <w:r>
        <w:rPr>
          <w:rFonts w:asciiTheme="majorHAnsi" w:hAnsiTheme="majorHAnsi" w:cstheme="minorBidi"/>
        </w:rPr>
        <w:t xml:space="preserve"> zajištění pilotního provozu </w:t>
      </w:r>
      <w:r w:rsidR="00B61906">
        <w:rPr>
          <w:rFonts w:asciiTheme="majorHAnsi" w:hAnsiTheme="majorHAnsi" w:cstheme="minorBidi"/>
        </w:rPr>
        <w:t>FMT</w:t>
      </w:r>
      <w:r w:rsidRPr="003204B6">
        <w:rPr>
          <w:rFonts w:asciiTheme="majorHAnsi" w:hAnsiTheme="majorHAnsi" w:cstheme="minorBidi"/>
        </w:rPr>
        <w:t>.</w:t>
      </w:r>
      <w:r w:rsidRPr="002E055D">
        <w:rPr>
          <w:rFonts w:asciiTheme="majorHAnsi" w:hAnsiTheme="majorHAnsi" w:cstheme="minorBidi"/>
        </w:rPr>
        <w:t xml:space="preserve"> </w:t>
      </w:r>
    </w:p>
    <w:p w14:paraId="02684BD9" w14:textId="77777777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>Způsobilý výdaj je takový, který</w:t>
      </w:r>
      <w:r w:rsidR="00DB47EF">
        <w:rPr>
          <w:rStyle w:val="Znakapoznpodarou"/>
          <w:rFonts w:asciiTheme="majorHAnsi" w:hAnsiTheme="majorHAnsi" w:cstheme="minorBidi"/>
        </w:rPr>
        <w:footnoteReference w:id="14"/>
      </w:r>
      <w:r w:rsidRPr="207EF62A">
        <w:rPr>
          <w:rFonts w:asciiTheme="majorHAnsi" w:hAnsiTheme="majorHAnsi" w:cstheme="minorBidi"/>
        </w:rPr>
        <w:t xml:space="preserve">: </w:t>
      </w:r>
    </w:p>
    <w:p w14:paraId="76327236" w14:textId="77777777" w:rsidR="003124F8" w:rsidRPr="002E055D" w:rsidRDefault="003124F8" w:rsidP="00D76F68">
      <w:pPr>
        <w:pStyle w:val="Odstavecseseznamem"/>
        <w:numPr>
          <w:ilvl w:val="0"/>
          <w:numId w:val="19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je v souladu s právními předpisy (tj. zejména legislativou EU a ČR), </w:t>
      </w:r>
    </w:p>
    <w:p w14:paraId="08546C2C" w14:textId="77777777" w:rsidR="003124F8" w:rsidRPr="002E055D" w:rsidRDefault="003124F8" w:rsidP="00D76F68">
      <w:pPr>
        <w:pStyle w:val="Odstavecseseznamem"/>
        <w:numPr>
          <w:ilvl w:val="0"/>
          <w:numId w:val="19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je v souladu s pravidly Metodiky a s Rozhodnutím o poskytnutí dotace, </w:t>
      </w:r>
    </w:p>
    <w:p w14:paraId="29C6836A" w14:textId="77777777" w:rsidR="003124F8" w:rsidRPr="002E055D" w:rsidRDefault="003124F8" w:rsidP="00D76F68">
      <w:pPr>
        <w:pStyle w:val="Odstavecseseznamem"/>
        <w:numPr>
          <w:ilvl w:val="0"/>
          <w:numId w:val="19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je přiměřený (viz níže), </w:t>
      </w:r>
    </w:p>
    <w:p w14:paraId="3FAC5286" w14:textId="0CCF5052" w:rsidR="003124F8" w:rsidRPr="002E055D" w:rsidRDefault="003124F8" w:rsidP="00D76F68">
      <w:pPr>
        <w:pStyle w:val="Odstavecseseznamem"/>
        <w:numPr>
          <w:ilvl w:val="0"/>
          <w:numId w:val="19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vzniknul v době realizace pilotního provozu, kdy datum zahájení i datum ukončení realizace specifikuje Rozhodnutí o poskytnutí dotace, a byl uhrazen nejpozději do okamžiku ukončení administrace závěrečné zprávy o realizaci </w:t>
      </w:r>
      <w:r>
        <w:rPr>
          <w:rFonts w:asciiTheme="majorHAnsi" w:hAnsiTheme="majorHAnsi" w:cstheme="minorBidi"/>
        </w:rPr>
        <w:t xml:space="preserve">pilotního provozu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 xml:space="preserve">, </w:t>
      </w:r>
    </w:p>
    <w:p w14:paraId="50E6B06D" w14:textId="77777777" w:rsidR="003124F8" w:rsidRPr="002E055D" w:rsidRDefault="003124F8" w:rsidP="00D76F68">
      <w:pPr>
        <w:pStyle w:val="Odstavecseseznamem"/>
        <w:numPr>
          <w:ilvl w:val="0"/>
          <w:numId w:val="19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>je řádně identifikovatelný</w:t>
      </w:r>
      <w:r w:rsidR="00DB47EF">
        <w:rPr>
          <w:rStyle w:val="Znakapoznpodarou"/>
          <w:rFonts w:asciiTheme="majorHAnsi" w:hAnsiTheme="majorHAnsi" w:cstheme="minorBidi"/>
        </w:rPr>
        <w:footnoteReference w:id="15"/>
      </w:r>
      <w:r w:rsidRPr="207EF62A">
        <w:rPr>
          <w:rFonts w:asciiTheme="majorHAnsi" w:hAnsiTheme="majorHAnsi" w:cstheme="minorBidi"/>
        </w:rPr>
        <w:t>, prokazatelný a doložitelný,</w:t>
      </w:r>
    </w:p>
    <w:p w14:paraId="3D0B25F5" w14:textId="77777777" w:rsidR="003124F8" w:rsidRPr="002E055D" w:rsidRDefault="003124F8" w:rsidP="00D76F68">
      <w:pPr>
        <w:pStyle w:val="Odstavecseseznamem"/>
        <w:numPr>
          <w:ilvl w:val="0"/>
          <w:numId w:val="19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je nezbytný pro dosažení cílů. </w:t>
      </w:r>
    </w:p>
    <w:p w14:paraId="6FBBF21B" w14:textId="6190B26D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Výdaje musí být přiměřené. Přiměřeností výdaje se rozumí dosažení optimálního vztahu mezi jeho hospodárností, účelností a efektivností. Hospodárností je takové použití veřejných prostředků k</w:t>
      </w:r>
      <w:r w:rsidR="00132AF5">
        <w:rPr>
          <w:rFonts w:asciiTheme="majorHAnsi" w:hAnsiTheme="majorHAnsi" w:cstheme="minorBidi"/>
        </w:rPr>
        <w:t> </w:t>
      </w:r>
      <w:r w:rsidRPr="002E055D">
        <w:rPr>
          <w:rFonts w:asciiTheme="majorHAnsi" w:hAnsiTheme="majorHAnsi" w:cstheme="minorBidi"/>
        </w:rPr>
        <w:t xml:space="preserve">zajištění stanovených úkolů s co nejnižším vynaložením těchto prostředků, a to při dodržení odpovídající kvality plněných úkolů. Efektivností je takové použití veřejných prostředků, kterým se dosáhne nejvýše možného rozsahu, kvality a přínosu plněných úkolů ve srovnání s objemem prostředků vynaložených na jejich plnění. Účelností se rozumí takové použití veřejných prostředků, které zajistí optimální míru dosažení cílů při plnění stanovených úkolů. </w:t>
      </w:r>
    </w:p>
    <w:p w14:paraId="1843E84D" w14:textId="76E4CBFB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Pokud jsou pořízené položky, popř. služby využívány i k jiným účelům, které přímo nesouvisí s</w:t>
      </w:r>
      <w:r>
        <w:rPr>
          <w:rFonts w:asciiTheme="majorHAnsi" w:hAnsiTheme="majorHAnsi" w:cstheme="minorBidi"/>
        </w:rPr>
        <w:t xml:space="preserve"> pilotním provozem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 xml:space="preserve"> způsobilá je pouze odpovídající poměrná část těchto výdajů. </w:t>
      </w:r>
    </w:p>
    <w:p w14:paraId="00339A6F" w14:textId="77777777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Z poskytnuté účelové dotace lze hradit (tzv. způsobilé výdaje): </w:t>
      </w:r>
    </w:p>
    <w:p w14:paraId="56B83A3D" w14:textId="0AACD33C" w:rsidR="003124F8" w:rsidRPr="004675BB" w:rsidRDefault="003124F8" w:rsidP="004675BB">
      <w:pPr>
        <w:pStyle w:val="Odstavecseseznamem"/>
        <w:numPr>
          <w:ilvl w:val="1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4675BB">
        <w:rPr>
          <w:rFonts w:asciiTheme="majorHAnsi" w:hAnsiTheme="majorHAnsi" w:cstheme="minorBidi"/>
        </w:rPr>
        <w:t xml:space="preserve">osobní náklady zaměstnanců, kteří jsou nezbytní pro zajištění pilotního provozu </w:t>
      </w:r>
      <w:r w:rsidR="00B61906">
        <w:rPr>
          <w:rFonts w:asciiTheme="majorHAnsi" w:hAnsiTheme="majorHAnsi" w:cstheme="minorBidi"/>
        </w:rPr>
        <w:t>FMT</w:t>
      </w:r>
      <w:r w:rsidRPr="004675BB">
        <w:rPr>
          <w:rFonts w:asciiTheme="majorHAnsi" w:hAnsiTheme="majorHAnsi" w:cstheme="minorBidi"/>
        </w:rPr>
        <w:t xml:space="preserve"> v souladu s touto Metodikou – jedná se o členy </w:t>
      </w:r>
      <w:r w:rsidR="00B61906">
        <w:rPr>
          <w:rFonts w:asciiTheme="majorHAnsi" w:hAnsiTheme="majorHAnsi" w:cstheme="minorBidi"/>
        </w:rPr>
        <w:t>FMT</w:t>
      </w:r>
      <w:r w:rsidRPr="004675BB">
        <w:rPr>
          <w:rFonts w:asciiTheme="majorHAnsi" w:hAnsiTheme="majorHAnsi" w:cstheme="minorBidi"/>
        </w:rPr>
        <w:t xml:space="preserve"> v min. složení viz kapitola </w:t>
      </w:r>
      <w:r w:rsidRPr="004675BB">
        <w:rPr>
          <w:rFonts w:asciiTheme="majorHAnsi" w:hAnsiTheme="majorHAnsi" w:cstheme="minorBidi"/>
        </w:rPr>
        <w:fldChar w:fldCharType="begin"/>
      </w:r>
      <w:r w:rsidRPr="004675BB">
        <w:rPr>
          <w:rFonts w:asciiTheme="majorHAnsi" w:hAnsiTheme="majorHAnsi" w:cstheme="minorBidi"/>
        </w:rPr>
        <w:instrText xml:space="preserve"> REF _Ref503185727 \r \h  \* MERGEFORMAT </w:instrText>
      </w:r>
      <w:r w:rsidRPr="004675BB">
        <w:rPr>
          <w:rFonts w:asciiTheme="majorHAnsi" w:hAnsiTheme="majorHAnsi" w:cstheme="minorBidi"/>
        </w:rPr>
      </w:r>
      <w:r w:rsidRPr="004675BB">
        <w:rPr>
          <w:rFonts w:asciiTheme="majorHAnsi" w:hAnsiTheme="majorHAnsi" w:cstheme="minorBidi"/>
        </w:rPr>
        <w:fldChar w:fldCharType="separate"/>
      </w:r>
      <w:r w:rsidR="00A04FA8">
        <w:rPr>
          <w:rFonts w:asciiTheme="majorHAnsi" w:hAnsiTheme="majorHAnsi" w:cstheme="minorBidi"/>
        </w:rPr>
        <w:t>a</w:t>
      </w:r>
      <w:r w:rsidRPr="004675BB">
        <w:rPr>
          <w:rFonts w:asciiTheme="majorHAnsi" w:hAnsiTheme="majorHAnsi" w:cstheme="minorBidi"/>
        </w:rPr>
        <w:fldChar w:fldCharType="end"/>
      </w:r>
      <w:r w:rsidRPr="004675BB">
        <w:rPr>
          <w:rFonts w:asciiTheme="majorHAnsi" w:hAnsiTheme="majorHAnsi" w:cstheme="minorBidi"/>
        </w:rPr>
        <w:t xml:space="preserve">. Metodiky a další členy </w:t>
      </w:r>
      <w:r w:rsidR="00B61906">
        <w:rPr>
          <w:rFonts w:asciiTheme="majorHAnsi" w:hAnsiTheme="majorHAnsi" w:cstheme="minorBidi"/>
        </w:rPr>
        <w:t>FMT</w:t>
      </w:r>
      <w:r w:rsidR="004675BB" w:rsidRPr="004675BB">
        <w:rPr>
          <w:rFonts w:asciiTheme="majorHAnsi" w:hAnsiTheme="majorHAnsi" w:cstheme="minorBidi"/>
        </w:rPr>
        <w:t xml:space="preserve"> </w:t>
      </w:r>
      <w:r w:rsidRPr="004675BB">
        <w:rPr>
          <w:rFonts w:asciiTheme="majorHAnsi" w:hAnsiTheme="majorHAnsi" w:cstheme="minorBidi"/>
        </w:rPr>
        <w:t xml:space="preserve">na pozicích, které jsou uvedeny v rozpočtu Žádosti o dotaci; dále se jedná o zaměstnance zajišťující další činnosti nezbytné pro pilotní provoz </w:t>
      </w:r>
      <w:r w:rsidR="00B61906">
        <w:rPr>
          <w:rFonts w:asciiTheme="majorHAnsi" w:hAnsiTheme="majorHAnsi" w:cstheme="minorBidi"/>
        </w:rPr>
        <w:t>FMT</w:t>
      </w:r>
      <w:r w:rsidRPr="004675BB">
        <w:rPr>
          <w:rFonts w:asciiTheme="majorHAnsi" w:hAnsiTheme="majorHAnsi" w:cstheme="minorBidi"/>
        </w:rPr>
        <w:t xml:space="preserve"> (např. </w:t>
      </w:r>
      <w:r w:rsidR="003D45BD">
        <w:rPr>
          <w:rFonts w:asciiTheme="majorHAnsi" w:hAnsiTheme="majorHAnsi" w:cstheme="minorBidi"/>
        </w:rPr>
        <w:t xml:space="preserve">supervizi, </w:t>
      </w:r>
      <w:r w:rsidRPr="004675BB">
        <w:rPr>
          <w:rFonts w:asciiTheme="majorHAnsi" w:hAnsiTheme="majorHAnsi" w:cstheme="minorBidi"/>
        </w:rPr>
        <w:lastRenderedPageBreak/>
        <w:t xml:space="preserve">administrativu a úklid), tyto pozice musí být rovněž uvedeny v rozpočtu schválené Žádosti dotaci. </w:t>
      </w:r>
      <w:r w:rsidR="0006109B" w:rsidRPr="00445EEF">
        <w:rPr>
          <w:rFonts w:asciiTheme="majorHAnsi" w:hAnsiTheme="majorHAnsi" w:cstheme="minorBidi"/>
          <w:b/>
        </w:rPr>
        <w:t>Minimální úvazek jednotlivých členů multidisciplinárního týmu musí být 0,1 úvazku.</w:t>
      </w:r>
    </w:p>
    <w:p w14:paraId="749F0C8D" w14:textId="6A2E3D68" w:rsidR="003124F8" w:rsidRPr="002E055D" w:rsidRDefault="003124F8" w:rsidP="00D76F68">
      <w:pPr>
        <w:pStyle w:val="Odstavecseseznamem"/>
        <w:numPr>
          <w:ilvl w:val="2"/>
          <w:numId w:val="20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>za způsobilé jsou považovány mzdové náklady včetně odvodů sociálního a zdravotního pojištění, které hradí zaměstnavatel za své zaměstnance, a další poplatky spojené se zaměstnancem hrazené zaměstnavatelem povinně na základě právních předpisů</w:t>
      </w:r>
      <w:r w:rsidR="00DB47EF">
        <w:rPr>
          <w:rStyle w:val="Znakapoznpodarou"/>
          <w:rFonts w:asciiTheme="majorHAnsi" w:hAnsiTheme="majorHAnsi" w:cstheme="minorBidi"/>
        </w:rPr>
        <w:footnoteReference w:id="16"/>
      </w:r>
      <w:r w:rsidRPr="207EF62A">
        <w:rPr>
          <w:rFonts w:asciiTheme="majorHAnsi" w:hAnsiTheme="majorHAnsi" w:cstheme="minorBidi"/>
        </w:rPr>
        <w:t>.  Způsobilými jsou ovšem pouze ty náklady, u nichž platí, že je s konečnou platností kryje zaměstnavatel, tj.</w:t>
      </w:r>
      <w:r w:rsidR="006A1077" w:rsidRPr="00124588">
        <w:rPr>
          <w:rFonts w:asciiTheme="majorHAnsi" w:hAnsiTheme="majorHAnsi" w:cstheme="minorBidi"/>
        </w:rPr>
        <w:t>;</w:t>
      </w:r>
    </w:p>
    <w:p w14:paraId="14B17603" w14:textId="13E69F9E" w:rsidR="003124F8" w:rsidRPr="002E055D" w:rsidRDefault="006A1077" w:rsidP="00D76F68">
      <w:pPr>
        <w:pStyle w:val="Odstavecseseznamem"/>
        <w:numPr>
          <w:ilvl w:val="2"/>
          <w:numId w:val="20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t</w:t>
      </w:r>
      <w:r w:rsidR="003124F8" w:rsidRPr="002E055D">
        <w:rPr>
          <w:rFonts w:asciiTheme="majorHAnsi" w:hAnsiTheme="majorHAnsi" w:cstheme="minorBidi"/>
        </w:rPr>
        <w:t>yto výdaje nesmí přesáhnout obvyklou v</w:t>
      </w:r>
      <w:r>
        <w:rPr>
          <w:rFonts w:asciiTheme="majorHAnsi" w:hAnsiTheme="majorHAnsi" w:cstheme="minorBidi"/>
        </w:rPr>
        <w:t>ýši v daném místě, čase a oboru</w:t>
      </w:r>
      <w:r w:rsidRPr="00124588">
        <w:rPr>
          <w:rFonts w:asciiTheme="majorHAnsi" w:hAnsiTheme="majorHAnsi" w:cstheme="minorBidi"/>
        </w:rPr>
        <w:t>;</w:t>
      </w:r>
      <w:r w:rsidR="003124F8" w:rsidRPr="002E055D">
        <w:rPr>
          <w:rFonts w:asciiTheme="majorHAnsi" w:hAnsiTheme="majorHAnsi" w:cstheme="minorBidi"/>
        </w:rPr>
        <w:t xml:space="preserve"> </w:t>
      </w:r>
    </w:p>
    <w:p w14:paraId="7708FD12" w14:textId="0A490081" w:rsidR="003124F8" w:rsidRPr="002E055D" w:rsidRDefault="006A1077" w:rsidP="00D76F68">
      <w:pPr>
        <w:pStyle w:val="Odstavecseseznamem"/>
        <w:numPr>
          <w:ilvl w:val="2"/>
          <w:numId w:val="20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m</w:t>
      </w:r>
      <w:r w:rsidR="003124F8" w:rsidRPr="002E055D">
        <w:rPr>
          <w:rFonts w:asciiTheme="majorHAnsi" w:hAnsiTheme="majorHAnsi" w:cstheme="minorBidi"/>
        </w:rPr>
        <w:t>zdy pracovníků hrazených z dotace budou způsobilým výdajem pouze do výše 1,0 celkového úvazku pří</w:t>
      </w:r>
      <w:r>
        <w:rPr>
          <w:rFonts w:asciiTheme="majorHAnsi" w:hAnsiTheme="majorHAnsi" w:cstheme="minorBidi"/>
        </w:rPr>
        <w:t>slušného zaměstnance</w:t>
      </w:r>
      <w:r w:rsidRPr="00124588">
        <w:rPr>
          <w:rFonts w:asciiTheme="majorHAnsi" w:hAnsiTheme="majorHAnsi" w:cstheme="minorBidi"/>
        </w:rPr>
        <w:t>;</w:t>
      </w:r>
      <w:r w:rsidR="003124F8" w:rsidRPr="002E055D">
        <w:rPr>
          <w:rFonts w:asciiTheme="majorHAnsi" w:hAnsiTheme="majorHAnsi" w:cstheme="minorBidi"/>
        </w:rPr>
        <w:t xml:space="preserve"> </w:t>
      </w:r>
    </w:p>
    <w:p w14:paraId="2EE18D48" w14:textId="094C661C" w:rsidR="003124F8" w:rsidRDefault="006A1077" w:rsidP="00D76F68">
      <w:pPr>
        <w:pStyle w:val="Odstavecseseznamem"/>
        <w:numPr>
          <w:ilvl w:val="2"/>
          <w:numId w:val="20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n</w:t>
      </w:r>
      <w:r w:rsidR="003124F8" w:rsidRPr="002E055D">
        <w:rPr>
          <w:rFonts w:asciiTheme="majorHAnsi" w:hAnsiTheme="majorHAnsi" w:cstheme="minorBidi"/>
        </w:rPr>
        <w:t>áhrady za dovolenou jsou způsobilé pouze v rozsahu, v jakém odpovídají zapojení zaměstnance do realizace p</w:t>
      </w:r>
      <w:r w:rsidR="003124F8">
        <w:rPr>
          <w:rFonts w:asciiTheme="majorHAnsi" w:hAnsiTheme="majorHAnsi" w:cstheme="minorBidi"/>
        </w:rPr>
        <w:t xml:space="preserve">ilotního provozu </w:t>
      </w:r>
      <w:r w:rsidR="00B61906">
        <w:rPr>
          <w:rFonts w:asciiTheme="majorHAnsi" w:hAnsiTheme="majorHAnsi" w:cstheme="minorBidi"/>
        </w:rPr>
        <w:t>FMT</w:t>
      </w:r>
      <w:r w:rsidR="003124F8" w:rsidRPr="002E055D">
        <w:rPr>
          <w:rFonts w:asciiTheme="majorHAnsi" w:hAnsiTheme="majorHAnsi" w:cstheme="minorBidi"/>
        </w:rPr>
        <w:t xml:space="preserve">. V případě čerpané dovolené se musí jednat o dovolenou, kterou zaměstnanec čerpá v době realizace, termín vyplacení náhrady musí splňovat pravidla časové způsobilosti výdajů. </w:t>
      </w:r>
      <w:r w:rsidR="003124F8" w:rsidRPr="001938B6">
        <w:rPr>
          <w:rFonts w:asciiTheme="majorHAnsi" w:hAnsiTheme="majorHAnsi" w:cstheme="minorBidi"/>
        </w:rPr>
        <w:t>V případě, kdy zaměstnanec vykonává činnosti i mimo projekt, je v</w:t>
      </w:r>
      <w:r w:rsidR="00132AF5">
        <w:rPr>
          <w:rFonts w:asciiTheme="majorHAnsi" w:hAnsiTheme="majorHAnsi" w:cstheme="minorBidi"/>
        </w:rPr>
        <w:t> </w:t>
      </w:r>
      <w:r w:rsidR="003124F8" w:rsidRPr="001938B6">
        <w:rPr>
          <w:rFonts w:asciiTheme="majorHAnsi" w:hAnsiTheme="majorHAnsi" w:cstheme="minorBidi"/>
        </w:rPr>
        <w:t>rámci projektu způsobilá jen část jeho náhrad za dovolenou, přičemž za rozhodující se bere podíl z čerpané dovolené (případně zaokrouhlené na půlden, pokud je to dle zákoníku práce relevantní) odpovídající rozsahu zapojení zaměstnance do projektu. Tento podíl vychází z úvazk</w:t>
      </w:r>
      <w:r>
        <w:rPr>
          <w:rFonts w:asciiTheme="majorHAnsi" w:hAnsiTheme="majorHAnsi" w:cstheme="minorBidi"/>
        </w:rPr>
        <w:t>u a nezaokrouhluje se na půldny</w:t>
      </w:r>
      <w:r w:rsidRPr="00124588">
        <w:rPr>
          <w:rFonts w:asciiTheme="majorHAnsi" w:hAnsiTheme="majorHAnsi" w:cstheme="minorBidi"/>
        </w:rPr>
        <w:t>;</w:t>
      </w:r>
    </w:p>
    <w:p w14:paraId="1DF5D2CF" w14:textId="51E4FA8A" w:rsidR="003124F8" w:rsidRPr="00BE1499" w:rsidRDefault="006A1077" w:rsidP="00D76F68">
      <w:pPr>
        <w:pStyle w:val="Odstavecseseznamem"/>
        <w:numPr>
          <w:ilvl w:val="2"/>
          <w:numId w:val="20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o</w:t>
      </w:r>
      <w:r w:rsidR="003124F8" w:rsidRPr="00B61C80">
        <w:rPr>
          <w:rFonts w:asciiTheme="majorHAnsi" w:hAnsiTheme="majorHAnsi" w:cstheme="minorBidi"/>
        </w:rPr>
        <w:t>dměny jsou způsobilým výdajem za podmínky, že jsou odměnou za</w:t>
      </w:r>
      <w:r w:rsidR="003124F8">
        <w:rPr>
          <w:rFonts w:asciiTheme="majorHAnsi" w:hAnsiTheme="majorHAnsi" w:cstheme="minorBidi"/>
        </w:rPr>
        <w:t> </w:t>
      </w:r>
      <w:r w:rsidR="003124F8" w:rsidRPr="00B61C80">
        <w:rPr>
          <w:rFonts w:asciiTheme="majorHAnsi" w:hAnsiTheme="majorHAnsi" w:cstheme="minorBidi"/>
        </w:rPr>
        <w:t>splnění mimořádného nebo zvlášť významného úkolu apod. Zdůvodnění vyplacených odměn</w:t>
      </w:r>
      <w:r w:rsidR="00DB47EF">
        <w:rPr>
          <w:rStyle w:val="Znakapoznpodarou"/>
          <w:rFonts w:asciiTheme="majorHAnsi" w:hAnsiTheme="majorHAnsi" w:cstheme="minorBidi"/>
        </w:rPr>
        <w:footnoteReference w:id="17"/>
      </w:r>
      <w:r w:rsidR="003124F8" w:rsidRPr="00402F7B">
        <w:rPr>
          <w:rFonts w:asciiTheme="majorHAnsi" w:hAnsiTheme="majorHAnsi" w:cstheme="minorBidi"/>
          <w:vertAlign w:val="superscript"/>
        </w:rPr>
        <w:t xml:space="preserve"> </w:t>
      </w:r>
      <w:r w:rsidR="003124F8" w:rsidRPr="00B61C80">
        <w:rPr>
          <w:rFonts w:asciiTheme="majorHAnsi" w:hAnsiTheme="majorHAnsi" w:cstheme="minorBidi"/>
        </w:rPr>
        <w:t>je nezbytnou podmínkou jejich způsobilosti. Při poskytnutí odměn více zaměstnancům je nutné, aby existovalo zdůvodnění pro každého zaměstnance, kterému byly odměny vyplaceny. Odměna musí být náležitě zdůvodněna, a pokud je příslušný zaměstnavatel při vyplácení odměn vázán nějakým právním předpisem, musí postupovat v souladu s tímto předpisem (např. pro zaměstnance, jimž je poskytován plat, je platná úprava v § 134 zákona č.</w:t>
      </w:r>
      <w:r w:rsidR="004A4DC4">
        <w:rPr>
          <w:rFonts w:asciiTheme="majorHAnsi" w:hAnsiTheme="majorHAnsi" w:cstheme="minorBidi"/>
        </w:rPr>
        <w:t> </w:t>
      </w:r>
      <w:r w:rsidR="003124F8" w:rsidRPr="00B61C80">
        <w:rPr>
          <w:rFonts w:asciiTheme="majorHAnsi" w:hAnsiTheme="majorHAnsi" w:cstheme="minorBidi"/>
        </w:rPr>
        <w:t>262/2006 Sb., zákoník práce).</w:t>
      </w:r>
      <w:r w:rsidR="003124F8" w:rsidRPr="00F94866">
        <w:rPr>
          <w:rFonts w:asciiTheme="majorHAnsi" w:hAnsiTheme="majorHAnsi" w:cstheme="minorBidi"/>
        </w:rPr>
        <w:t xml:space="preserve"> Pokud není uvedeno jinak, jsou způsobilé odměny (bez ohledu na jejich charakter z pohledu zákona č. 262/2006 Sb., zákoníku práce), </w:t>
      </w:r>
      <w:r w:rsidR="003124F8" w:rsidRPr="00B84626">
        <w:rPr>
          <w:rFonts w:asciiTheme="majorHAnsi" w:hAnsiTheme="majorHAnsi" w:cstheme="minorBidi"/>
          <w:b/>
        </w:rPr>
        <w:t xml:space="preserve">které </w:t>
      </w:r>
      <w:r w:rsidR="003124F8" w:rsidRPr="00F94866">
        <w:rPr>
          <w:rFonts w:asciiTheme="majorHAnsi" w:hAnsiTheme="majorHAnsi" w:cstheme="minorBidi"/>
          <w:b/>
        </w:rPr>
        <w:t>nepřekročí 25 % r</w:t>
      </w:r>
      <w:r w:rsidR="003124F8" w:rsidRPr="0082596D">
        <w:rPr>
          <w:rFonts w:asciiTheme="majorHAnsi" w:hAnsiTheme="majorHAnsi" w:cstheme="minorBidi"/>
          <w:b/>
        </w:rPr>
        <w:t>oční mzdy/</w:t>
      </w:r>
      <w:r w:rsidR="003124F8">
        <w:rPr>
          <w:rFonts w:asciiTheme="majorHAnsi" w:hAnsiTheme="majorHAnsi" w:cstheme="minorBidi"/>
          <w:b/>
        </w:rPr>
        <w:t>platu/</w:t>
      </w:r>
      <w:r w:rsidR="003124F8" w:rsidRPr="0082596D">
        <w:rPr>
          <w:rFonts w:asciiTheme="majorHAnsi" w:hAnsiTheme="majorHAnsi" w:cstheme="minorBidi"/>
          <w:b/>
        </w:rPr>
        <w:t>odměny z dohody</w:t>
      </w:r>
      <w:r w:rsidR="003124F8" w:rsidRPr="00B84626">
        <w:rPr>
          <w:rFonts w:asciiTheme="majorHAnsi" w:hAnsiTheme="majorHAnsi" w:cstheme="minorBidi"/>
        </w:rPr>
        <w:t>, kdy se vychází z částky dle poslední platné verze pracovní smlouvy/dohody o pracovní činnosti/dohody o provedení práce.  Veškeré vyplacené odměny v</w:t>
      </w:r>
      <w:r w:rsidR="004A4DC4">
        <w:rPr>
          <w:rFonts w:asciiTheme="majorHAnsi" w:hAnsiTheme="majorHAnsi" w:cstheme="minorBidi"/>
        </w:rPr>
        <w:t> </w:t>
      </w:r>
      <w:r w:rsidR="003124F8" w:rsidRPr="00B84626">
        <w:rPr>
          <w:rFonts w:asciiTheme="majorHAnsi" w:hAnsiTheme="majorHAnsi" w:cstheme="minorBidi"/>
        </w:rPr>
        <w:t xml:space="preserve">projektu musí náležet za činnosti vykonané pro projekt a zároveň musí </w:t>
      </w:r>
      <w:r w:rsidR="003124F8" w:rsidRPr="00B84626">
        <w:rPr>
          <w:rFonts w:asciiTheme="majorHAnsi" w:hAnsiTheme="majorHAnsi" w:cstheme="minorBidi"/>
        </w:rPr>
        <w:lastRenderedPageBreak/>
        <w:t>souviset s činnostmi uvedenými v pracovní smlouvě/dohodě člena realizačního týmu, resp. popisem pracovní pozice v dané organizaci.</w:t>
      </w:r>
    </w:p>
    <w:p w14:paraId="7AA505E5" w14:textId="77777777" w:rsidR="003124F8" w:rsidRPr="00BE1499" w:rsidRDefault="003124F8" w:rsidP="003124F8">
      <w:pPr>
        <w:pStyle w:val="Odstavecseseznamem"/>
        <w:tabs>
          <w:tab w:val="left" w:pos="5250"/>
        </w:tabs>
        <w:spacing w:after="120"/>
        <w:ind w:left="7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Předchozí články platí obdobně v případě pracovníků zaměstnaných na základě dohod o pracovní činnosti a dohod o provedení práce. </w:t>
      </w:r>
    </w:p>
    <w:p w14:paraId="27E012F6" w14:textId="35A259CE" w:rsidR="003124F8" w:rsidRPr="002E055D" w:rsidRDefault="003124F8" w:rsidP="004675BB">
      <w:pPr>
        <w:pStyle w:val="Odstavecseseznamem"/>
        <w:numPr>
          <w:ilvl w:val="1"/>
          <w:numId w:val="5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</w:rPr>
        <w:t xml:space="preserve">ostatní </w:t>
      </w:r>
      <w:r w:rsidRPr="002E055D">
        <w:rPr>
          <w:rFonts w:asciiTheme="majorHAnsi" w:hAnsiTheme="majorHAnsi" w:cstheme="minorBidi"/>
          <w:b/>
        </w:rPr>
        <w:t>provozní náklady</w:t>
      </w:r>
      <w:r w:rsidRPr="002E055D">
        <w:rPr>
          <w:rFonts w:asciiTheme="majorHAnsi" w:hAnsiTheme="majorHAnsi" w:cstheme="minorBidi"/>
        </w:rPr>
        <w:t xml:space="preserve">, které jsou nezbytné pro realizaci pilotního provozu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 xml:space="preserve"> v rozsahu stanoveném Metodikou a které jsou identifikovatelné, ověřitelné, podložené originálními dokumenty a uvedené v rozpočtu schválené Žádosti o dotaci a jejich výše nepřesahuje obvyklou výši v daném místě a čase: </w:t>
      </w:r>
    </w:p>
    <w:p w14:paraId="5A442914" w14:textId="68AF6E01" w:rsidR="003124F8" w:rsidRPr="002E055D" w:rsidRDefault="003124F8" w:rsidP="00D76F68">
      <w:pPr>
        <w:pStyle w:val="Odstavecseseznamem"/>
        <w:numPr>
          <w:ilvl w:val="2"/>
          <w:numId w:val="21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nákup dlouhodobého hmotného majetku s dobou použitelnosti více než 1 rok do částky 40.000, -Kč – při určování přiměřenosti nákladu je možné postupovat podle informací o obvyklých</w:t>
      </w:r>
      <w:r w:rsidR="006A1077">
        <w:rPr>
          <w:rFonts w:asciiTheme="majorHAnsi" w:hAnsiTheme="majorHAnsi" w:cstheme="minorBidi"/>
        </w:rPr>
        <w:t xml:space="preserve"> cenách na portálu www.esfcr.cz</w:t>
      </w:r>
      <w:r w:rsidR="006A1077" w:rsidRPr="00124588">
        <w:rPr>
          <w:rFonts w:asciiTheme="majorHAnsi" w:hAnsiTheme="majorHAnsi" w:cstheme="minorBidi"/>
        </w:rPr>
        <w:t>;</w:t>
      </w:r>
    </w:p>
    <w:p w14:paraId="03E8C993" w14:textId="0574924F" w:rsidR="003124F8" w:rsidRPr="002E055D" w:rsidRDefault="003124F8" w:rsidP="00D76F68">
      <w:pPr>
        <w:pStyle w:val="Odstavecseseznamem"/>
        <w:numPr>
          <w:ilvl w:val="2"/>
          <w:numId w:val="21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nákup dlouhodobého nehmotného majetku s dobou použitelnosti více než 1 rok do částky 60.000, - Kč – při určování přiměřenosti nákladu je možné postupovat podle informací o obvyklých</w:t>
      </w:r>
      <w:r w:rsidR="006A1077">
        <w:rPr>
          <w:rFonts w:asciiTheme="majorHAnsi" w:hAnsiTheme="majorHAnsi" w:cstheme="minorBidi"/>
        </w:rPr>
        <w:t xml:space="preserve"> cenách na portálu www.esfcr.cz</w:t>
      </w:r>
      <w:r w:rsidR="006A1077" w:rsidRPr="00124588">
        <w:rPr>
          <w:rFonts w:asciiTheme="majorHAnsi" w:hAnsiTheme="majorHAnsi" w:cstheme="minorBidi"/>
        </w:rPr>
        <w:t>;</w:t>
      </w:r>
    </w:p>
    <w:p w14:paraId="1489AFB2" w14:textId="080602CE" w:rsidR="003124F8" w:rsidRPr="002E055D" w:rsidRDefault="003124F8" w:rsidP="00D76F68">
      <w:pPr>
        <w:pStyle w:val="Odstavecseseznamem"/>
        <w:numPr>
          <w:ilvl w:val="2"/>
          <w:numId w:val="21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spotřebovaný materiál – kancelářské potřeby, pohonné hmoty, čisticí prostředky apod.</w:t>
      </w:r>
      <w:r w:rsidR="006A1077" w:rsidRPr="00124588">
        <w:rPr>
          <w:rFonts w:asciiTheme="majorHAnsi" w:hAnsiTheme="majorHAnsi" w:cstheme="minorBidi"/>
        </w:rPr>
        <w:t>;</w:t>
      </w:r>
      <w:r w:rsidRPr="002E055D">
        <w:rPr>
          <w:rFonts w:asciiTheme="majorHAnsi" w:hAnsiTheme="majorHAnsi" w:cstheme="minorBidi"/>
        </w:rPr>
        <w:t xml:space="preserve"> </w:t>
      </w:r>
    </w:p>
    <w:p w14:paraId="01260859" w14:textId="77777777" w:rsidR="003124F8" w:rsidRPr="002E055D" w:rsidRDefault="003124F8" w:rsidP="00D76F68">
      <w:pPr>
        <w:pStyle w:val="Odstavecseseznamem"/>
        <w:numPr>
          <w:ilvl w:val="2"/>
          <w:numId w:val="21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služby: </w:t>
      </w:r>
    </w:p>
    <w:p w14:paraId="2B1AF927" w14:textId="1CB7DCAB" w:rsidR="003124F8" w:rsidRPr="002E055D" w:rsidRDefault="003124F8" w:rsidP="004675BB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energie, vodné, stočné</w:t>
      </w:r>
      <w:r w:rsidR="006A1077" w:rsidRPr="00124588">
        <w:rPr>
          <w:rFonts w:asciiTheme="majorHAnsi" w:hAnsiTheme="majorHAnsi" w:cstheme="minorBidi"/>
        </w:rPr>
        <w:t>;</w:t>
      </w:r>
    </w:p>
    <w:p w14:paraId="44D51733" w14:textId="7AFE152F" w:rsidR="003124F8" w:rsidRPr="002E055D" w:rsidRDefault="003124F8" w:rsidP="004675BB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telefony, internet, poštovné, ostatní spoje</w:t>
      </w:r>
      <w:r w:rsidR="006A1077" w:rsidRPr="00124588">
        <w:rPr>
          <w:rFonts w:asciiTheme="majorHAnsi" w:hAnsiTheme="majorHAnsi" w:cstheme="minorBidi"/>
        </w:rPr>
        <w:t>;</w:t>
      </w:r>
      <w:r w:rsidRPr="002E055D">
        <w:rPr>
          <w:rFonts w:asciiTheme="majorHAnsi" w:hAnsiTheme="majorHAnsi" w:cstheme="minorBidi"/>
        </w:rPr>
        <w:t xml:space="preserve"> </w:t>
      </w:r>
    </w:p>
    <w:p w14:paraId="3DE7D030" w14:textId="2C25C085" w:rsidR="003124F8" w:rsidRPr="002E055D" w:rsidRDefault="003124F8" w:rsidP="004675BB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nájemné prostor</w:t>
      </w:r>
      <w:r w:rsidRPr="008A1593">
        <w:rPr>
          <w:rFonts w:asciiTheme="majorHAnsi" w:hAnsiTheme="majorHAnsi" w:cstheme="minorBidi"/>
        </w:rPr>
        <w:t xml:space="preserve"> </w:t>
      </w:r>
      <w:r w:rsidR="00B61906">
        <w:rPr>
          <w:rFonts w:asciiTheme="majorHAnsi" w:hAnsiTheme="majorHAnsi" w:cstheme="minorBidi"/>
        </w:rPr>
        <w:t>FMT</w:t>
      </w:r>
      <w:r w:rsidR="006A1077" w:rsidRPr="00124588">
        <w:rPr>
          <w:rFonts w:asciiTheme="majorHAnsi" w:hAnsiTheme="majorHAnsi" w:cstheme="minorBidi"/>
        </w:rPr>
        <w:t>;</w:t>
      </w:r>
      <w:r w:rsidRPr="002E055D">
        <w:rPr>
          <w:rFonts w:asciiTheme="majorHAnsi" w:hAnsiTheme="majorHAnsi" w:cstheme="minorBidi"/>
        </w:rPr>
        <w:t xml:space="preserve"> </w:t>
      </w:r>
    </w:p>
    <w:p w14:paraId="012A9CB4" w14:textId="4C8D6E92" w:rsidR="003124F8" w:rsidRPr="002E055D" w:rsidRDefault="003124F8" w:rsidP="004675BB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 xml:space="preserve">operativní leasing služebních vozidel pro </w:t>
      </w:r>
      <w:r w:rsidR="005C763C">
        <w:rPr>
          <w:rFonts w:asciiTheme="majorHAnsi" w:hAnsiTheme="majorHAnsi" w:cstheme="minorBidi"/>
        </w:rPr>
        <w:t>forenzní multidisciplinární tým</w:t>
      </w:r>
      <w:r w:rsidR="00DB47EF">
        <w:rPr>
          <w:rStyle w:val="Znakapoznpodarou"/>
          <w:rFonts w:asciiTheme="majorHAnsi" w:hAnsiTheme="majorHAnsi" w:cstheme="minorBidi"/>
        </w:rPr>
        <w:footnoteReference w:id="18"/>
      </w:r>
      <w:r w:rsidR="006A1077" w:rsidRPr="00124588">
        <w:rPr>
          <w:rFonts w:asciiTheme="majorHAnsi" w:hAnsiTheme="majorHAnsi" w:cstheme="minorBidi"/>
        </w:rPr>
        <w:t>;</w:t>
      </w:r>
    </w:p>
    <w:p w14:paraId="5ACA6202" w14:textId="16AD2892" w:rsidR="003124F8" w:rsidRPr="002E055D" w:rsidRDefault="003124F8" w:rsidP="004675BB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právní a ekonomické služby – konzultační, poradenské a právní služby, dodavatelsky vedené účetnictví</w:t>
      </w:r>
      <w:r w:rsidR="006A1077" w:rsidRPr="00124588">
        <w:rPr>
          <w:rFonts w:asciiTheme="majorHAnsi" w:hAnsiTheme="majorHAnsi" w:cstheme="minorBidi"/>
        </w:rPr>
        <w:t>;</w:t>
      </w:r>
      <w:r w:rsidRPr="002E055D">
        <w:rPr>
          <w:rFonts w:asciiTheme="majorHAnsi" w:hAnsiTheme="majorHAnsi" w:cstheme="minorBidi"/>
        </w:rPr>
        <w:t xml:space="preserve"> </w:t>
      </w:r>
    </w:p>
    <w:p w14:paraId="211EBE8C" w14:textId="5F4A273D" w:rsidR="003124F8" w:rsidRPr="002E055D" w:rsidRDefault="003124F8" w:rsidP="004675BB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cestovní náhrady v souvi</w:t>
      </w:r>
      <w:r>
        <w:rPr>
          <w:rFonts w:asciiTheme="majorHAnsi" w:hAnsiTheme="majorHAnsi" w:cstheme="minorBidi"/>
        </w:rPr>
        <w:t xml:space="preserve">slosti s poskytováním služeb </w:t>
      </w:r>
      <w:r w:rsidR="00B61906">
        <w:rPr>
          <w:rFonts w:asciiTheme="majorHAnsi" w:hAnsiTheme="majorHAnsi" w:cstheme="minorBidi"/>
        </w:rPr>
        <w:t>FMT</w:t>
      </w:r>
      <w:r w:rsidR="006A1077" w:rsidRPr="00124588">
        <w:rPr>
          <w:rFonts w:asciiTheme="majorHAnsi" w:hAnsiTheme="majorHAnsi" w:cstheme="minorBidi"/>
        </w:rPr>
        <w:t>;</w:t>
      </w:r>
    </w:p>
    <w:p w14:paraId="3380BB4E" w14:textId="6611449E" w:rsidR="003124F8" w:rsidRDefault="003124F8" w:rsidP="004675BB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/>
        </w:rPr>
      </w:pPr>
      <w:r w:rsidRPr="002E055D">
        <w:rPr>
          <w:rFonts w:asciiTheme="majorHAnsi" w:hAnsiTheme="majorHAnsi" w:cstheme="minorBidi"/>
        </w:rPr>
        <w:t xml:space="preserve">ostatní služby, pokud přímo souvisejí s realizací pilotního provozu </w:t>
      </w:r>
      <w:r w:rsidR="00B61906">
        <w:rPr>
          <w:rFonts w:asciiTheme="majorHAnsi" w:hAnsiTheme="majorHAnsi" w:cstheme="minorBidi"/>
        </w:rPr>
        <w:t>FMT</w:t>
      </w:r>
      <w:r>
        <w:rPr>
          <w:rFonts w:asciiTheme="majorHAnsi" w:hAnsiTheme="majorHAnsi" w:cstheme="minorBidi"/>
        </w:rPr>
        <w:t xml:space="preserve"> (</w:t>
      </w:r>
      <w:r>
        <w:rPr>
          <w:rFonts w:asciiTheme="majorHAnsi" w:hAnsiTheme="majorHAnsi"/>
        </w:rPr>
        <w:t>v</w:t>
      </w:r>
      <w:r w:rsidRPr="00822A30">
        <w:rPr>
          <w:rFonts w:asciiTheme="majorHAnsi" w:hAnsiTheme="majorHAnsi"/>
        </w:rPr>
        <w:t xml:space="preserve">zdělávání za účelem rozvoje odborných znalostí a dovedností pracovníků odborného týmu </w:t>
      </w:r>
      <w:r w:rsidR="00B61906">
        <w:rPr>
          <w:rFonts w:asciiTheme="majorHAnsi" w:hAnsiTheme="majorHAnsi"/>
        </w:rPr>
        <w:t>FMT</w:t>
      </w:r>
      <w:r>
        <w:rPr>
          <w:rFonts w:asciiTheme="majorHAnsi" w:hAnsiTheme="majorHAnsi"/>
        </w:rPr>
        <w:t>. A</w:t>
      </w:r>
      <w:r w:rsidRPr="00822A30">
        <w:rPr>
          <w:rFonts w:asciiTheme="majorHAnsi" w:hAnsiTheme="majorHAnsi"/>
        </w:rPr>
        <w:t>bsolvování vzdělávacích kurzů, školení a jiné vzdělávání v oblasti principů, metod práce a dovedností s přímou vazbou na poskytování služeb</w:t>
      </w:r>
      <w:r w:rsidR="002C3286">
        <w:rPr>
          <w:rFonts w:asciiTheme="majorHAnsi" w:hAnsiTheme="majorHAnsi"/>
        </w:rPr>
        <w:t> </w:t>
      </w:r>
      <w:r w:rsidR="00B61906">
        <w:rPr>
          <w:rFonts w:asciiTheme="majorHAnsi" w:hAnsiTheme="majorHAnsi"/>
        </w:rPr>
        <w:t>FMT</w:t>
      </w:r>
      <w:r w:rsidR="002C3286">
        <w:rPr>
          <w:rFonts w:asciiTheme="majorHAnsi" w:hAnsiTheme="majorHAnsi" w:cstheme="minorBidi"/>
        </w:rPr>
        <w:t>)</w:t>
      </w:r>
      <w:r w:rsidR="006A1077" w:rsidRPr="00124588">
        <w:rPr>
          <w:rFonts w:asciiTheme="majorHAnsi" w:hAnsiTheme="majorHAnsi" w:cstheme="minorBidi"/>
        </w:rPr>
        <w:t>;</w:t>
      </w:r>
    </w:p>
    <w:p w14:paraId="6C9E6CE2" w14:textId="18902094" w:rsidR="003124F8" w:rsidRPr="00BE1499" w:rsidRDefault="003124F8" w:rsidP="004675BB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supervize</w:t>
      </w:r>
      <w:r w:rsidR="004675BB">
        <w:rPr>
          <w:rFonts w:asciiTheme="majorHAnsi" w:hAnsiTheme="majorHAnsi"/>
        </w:rPr>
        <w:t>.</w:t>
      </w:r>
    </w:p>
    <w:p w14:paraId="14C41A3B" w14:textId="77777777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Z poskytnuté dotace Příjemce nesmí hradit tyto výdaje (tzv. nezpůsobilé výdaje): </w:t>
      </w:r>
    </w:p>
    <w:p w14:paraId="422F144A" w14:textId="04F88A36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lastRenderedPageBreak/>
        <w:t>náklady financované z jiných veřejných zdrojů</w:t>
      </w:r>
      <w:r w:rsidR="006A1077" w:rsidRPr="00124588">
        <w:rPr>
          <w:rFonts w:asciiTheme="majorHAnsi" w:hAnsiTheme="majorHAnsi" w:cstheme="minorBidi"/>
        </w:rPr>
        <w:t>;</w:t>
      </w:r>
    </w:p>
    <w:p w14:paraId="232A1FF8" w14:textId="34E21C9F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náklady financované z</w:t>
      </w:r>
      <w:r>
        <w:rPr>
          <w:rFonts w:asciiTheme="majorHAnsi" w:hAnsiTheme="majorHAnsi" w:cstheme="minorBidi"/>
        </w:rPr>
        <w:t> </w:t>
      </w:r>
      <w:r w:rsidRPr="002E055D">
        <w:rPr>
          <w:rFonts w:asciiTheme="majorHAnsi" w:hAnsiTheme="majorHAnsi" w:cstheme="minorBidi"/>
        </w:rPr>
        <w:t>darů</w:t>
      </w:r>
      <w:r w:rsidR="006A1077" w:rsidRPr="00124588">
        <w:rPr>
          <w:rFonts w:asciiTheme="majorHAnsi" w:hAnsiTheme="majorHAnsi" w:cstheme="minorBidi"/>
        </w:rPr>
        <w:t>;</w:t>
      </w:r>
    </w:p>
    <w:p w14:paraId="221932B4" w14:textId="4FE7C0BC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odstupné dle zákoníku práce</w:t>
      </w:r>
      <w:r w:rsidR="006A1077" w:rsidRPr="00124588">
        <w:rPr>
          <w:rFonts w:asciiTheme="majorHAnsi" w:hAnsiTheme="majorHAnsi" w:cstheme="minorBidi"/>
        </w:rPr>
        <w:t>;</w:t>
      </w:r>
    </w:p>
    <w:p w14:paraId="3BBAF36A" w14:textId="027D4798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na pořízení nebo technické zhodnocení dlouhodobého hmotného a nehmotného majetku (dlouhodobým hmotným majetkem se rozumí majetek, jehož doba použitelnosti je delší než jeden rok a vstupní cena vyšší než 40.000, -Kč; dlouhodobým nehmotným majetkem se rozumí majetek, jehož doba použitelnosti je delší než jeden rok a vstupní cena vyšší než 60.000, -Kč), a to včetně modernizace</w:t>
      </w:r>
      <w:r w:rsidR="006A1077" w:rsidRPr="00124588">
        <w:rPr>
          <w:rFonts w:asciiTheme="majorHAnsi" w:hAnsiTheme="majorHAnsi" w:cstheme="minorBidi"/>
        </w:rPr>
        <w:t>;</w:t>
      </w:r>
      <w:r w:rsidRPr="002E055D">
        <w:rPr>
          <w:rFonts w:asciiTheme="majorHAnsi" w:hAnsiTheme="majorHAnsi" w:cstheme="minorBidi"/>
        </w:rPr>
        <w:t xml:space="preserve"> </w:t>
      </w:r>
    </w:p>
    <w:p w14:paraId="0E19030D" w14:textId="33AC0AF5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odpisy</w:t>
      </w:r>
      <w:r w:rsidR="006A1077" w:rsidRPr="00124588">
        <w:rPr>
          <w:rFonts w:asciiTheme="majorHAnsi" w:hAnsiTheme="majorHAnsi" w:cstheme="minorBidi"/>
        </w:rPr>
        <w:t>;</w:t>
      </w:r>
    </w:p>
    <w:p w14:paraId="7096BF85" w14:textId="18FA7B70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rezervy, náklady příštích období a opravné položky provozních nákladů</w:t>
      </w:r>
      <w:r w:rsidR="006A1077" w:rsidRPr="00124588">
        <w:rPr>
          <w:rFonts w:asciiTheme="majorHAnsi" w:hAnsiTheme="majorHAnsi" w:cstheme="minorBidi"/>
        </w:rPr>
        <w:t>;</w:t>
      </w:r>
      <w:r w:rsidRPr="002E055D">
        <w:rPr>
          <w:rFonts w:asciiTheme="majorHAnsi" w:hAnsiTheme="majorHAnsi" w:cstheme="minorBidi"/>
        </w:rPr>
        <w:t xml:space="preserve"> </w:t>
      </w:r>
    </w:p>
    <w:p w14:paraId="623E3B30" w14:textId="1F2E3534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plnění sociálního charakteru poskytovaná zaměstnancům v případech, kdy na tato plnění nevzniká nárok podle právních předpisů např. příspěvky na penzijní připojištění se státním příspěvkem, doplňkové penzijní spoření a životní pojištění, dary k životním jubileím a pracovním výročím, příspěvky na rekreaci atd.</w:t>
      </w:r>
      <w:r w:rsidR="006A1077" w:rsidRPr="00124588">
        <w:rPr>
          <w:rFonts w:asciiTheme="majorHAnsi" w:hAnsiTheme="majorHAnsi" w:cstheme="minorBidi"/>
        </w:rPr>
        <w:t>;</w:t>
      </w:r>
      <w:r w:rsidR="006A1077" w:rsidRPr="002E055D">
        <w:rPr>
          <w:rFonts w:asciiTheme="majorHAnsi" w:hAnsiTheme="majorHAnsi" w:cstheme="minorBidi"/>
        </w:rPr>
        <w:t xml:space="preserve"> </w:t>
      </w:r>
      <w:r w:rsidRPr="002E055D">
        <w:rPr>
          <w:rFonts w:asciiTheme="majorHAnsi" w:hAnsiTheme="majorHAnsi" w:cstheme="minorBidi"/>
        </w:rPr>
        <w:t xml:space="preserve"> </w:t>
      </w:r>
    </w:p>
    <w:p w14:paraId="0871939B" w14:textId="5CE16612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výdaje na finanční leasing</w:t>
      </w:r>
      <w:r w:rsidR="006A1077" w:rsidRPr="00124588">
        <w:rPr>
          <w:rFonts w:asciiTheme="majorHAnsi" w:hAnsiTheme="majorHAnsi" w:cstheme="minorBidi"/>
        </w:rPr>
        <w:t>;</w:t>
      </w:r>
      <w:r w:rsidR="006A1077" w:rsidRPr="002E055D">
        <w:rPr>
          <w:rFonts w:asciiTheme="majorHAnsi" w:hAnsiTheme="majorHAnsi" w:cstheme="minorBidi"/>
        </w:rPr>
        <w:t xml:space="preserve"> </w:t>
      </w:r>
      <w:r w:rsidRPr="002E055D">
        <w:rPr>
          <w:rFonts w:asciiTheme="majorHAnsi" w:hAnsiTheme="majorHAnsi" w:cstheme="minorBidi"/>
        </w:rPr>
        <w:t xml:space="preserve"> </w:t>
      </w:r>
    </w:p>
    <w:p w14:paraId="08385BC2" w14:textId="5C19BC0B" w:rsidR="003124F8" w:rsidRPr="002E055D" w:rsidRDefault="003124F8" w:rsidP="006A1077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daně a poplatky – nesouvisející s</w:t>
      </w:r>
      <w:r>
        <w:rPr>
          <w:rFonts w:asciiTheme="majorHAnsi" w:hAnsiTheme="majorHAnsi" w:cstheme="minorBidi"/>
        </w:rPr>
        <w:t> realizací</w:t>
      </w:r>
      <w:r w:rsidRPr="002E055D">
        <w:rPr>
          <w:rFonts w:asciiTheme="majorHAnsi" w:hAnsiTheme="majorHAnsi" w:cstheme="minorBidi"/>
        </w:rPr>
        <w:t xml:space="preserve"> pilotního provozu</w:t>
      </w:r>
      <w:r>
        <w:rPr>
          <w:rFonts w:asciiTheme="majorHAnsi" w:hAnsiTheme="majorHAnsi" w:cstheme="minorBidi"/>
        </w:rPr>
        <w:t xml:space="preserve"> </w:t>
      </w:r>
      <w:r w:rsidR="00B61906">
        <w:rPr>
          <w:rFonts w:asciiTheme="majorHAnsi" w:hAnsiTheme="majorHAnsi" w:cstheme="minorBidi"/>
        </w:rPr>
        <w:t>FMT</w:t>
      </w:r>
      <w:r w:rsidR="006A1077" w:rsidRPr="00124588">
        <w:rPr>
          <w:rFonts w:asciiTheme="majorHAnsi" w:hAnsiTheme="majorHAnsi" w:cstheme="minorBidi"/>
        </w:rPr>
        <w:t>;</w:t>
      </w:r>
    </w:p>
    <w:p w14:paraId="7524C8A9" w14:textId="548B56C8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DPH, o jejíž vrácení lze podle zákona č. 325/2004 Sb., o dani z přidané hodnoty, ve znění pozdějších předpisů, požádat</w:t>
      </w:r>
      <w:r w:rsidR="006A1077" w:rsidRPr="00124588">
        <w:rPr>
          <w:rFonts w:asciiTheme="majorHAnsi" w:hAnsiTheme="majorHAnsi" w:cstheme="minorBidi"/>
        </w:rPr>
        <w:t>;</w:t>
      </w:r>
      <w:r w:rsidR="006A1077" w:rsidRPr="002E055D">
        <w:rPr>
          <w:rFonts w:asciiTheme="majorHAnsi" w:hAnsiTheme="majorHAnsi" w:cstheme="minorBidi"/>
        </w:rPr>
        <w:t xml:space="preserve"> </w:t>
      </w:r>
      <w:r w:rsidRPr="002E055D">
        <w:rPr>
          <w:rFonts w:asciiTheme="majorHAnsi" w:hAnsiTheme="majorHAnsi" w:cstheme="minorBidi"/>
        </w:rPr>
        <w:t xml:space="preserve"> </w:t>
      </w:r>
    </w:p>
    <w:p w14:paraId="1F32FB86" w14:textId="34025951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smluvní pokuty, úroky z prodlení, ostatní pokuty a penále, odpisy nedobytných pohledávek, úroky, kurzové ztráty, dary, manka a škody, prostředky určené na tvorbu fondů, úbytek cenných papírů a podílů v případě prodeje, úroky z prodlení podle smlouvy o úvěru, výdaje spojené se získáním bankovních záruk a obdobné bankovní výlohy, jakož i depozitní poplatky</w:t>
      </w:r>
      <w:r w:rsidR="006A1077" w:rsidRPr="00124588">
        <w:rPr>
          <w:rFonts w:asciiTheme="majorHAnsi" w:hAnsiTheme="majorHAnsi" w:cstheme="minorBidi"/>
        </w:rPr>
        <w:t>;</w:t>
      </w:r>
      <w:r w:rsidR="006A1077" w:rsidRPr="002E055D">
        <w:rPr>
          <w:rFonts w:asciiTheme="majorHAnsi" w:hAnsiTheme="majorHAnsi" w:cstheme="minorBidi"/>
        </w:rPr>
        <w:t xml:space="preserve"> </w:t>
      </w:r>
      <w:r w:rsidRPr="002E055D">
        <w:rPr>
          <w:rFonts w:asciiTheme="majorHAnsi" w:hAnsiTheme="majorHAnsi" w:cstheme="minorBidi"/>
        </w:rPr>
        <w:t xml:space="preserve"> </w:t>
      </w:r>
    </w:p>
    <w:p w14:paraId="01E80E8A" w14:textId="4EC4A2A3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finanční náklady – účtová skupina 56–s výjimkou bankovních poplatků spojených s</w:t>
      </w:r>
      <w:r w:rsidR="004A4DC4">
        <w:rPr>
          <w:rFonts w:asciiTheme="majorHAnsi" w:hAnsiTheme="majorHAnsi" w:cstheme="minorBidi"/>
        </w:rPr>
        <w:t> </w:t>
      </w:r>
      <w:r w:rsidRPr="002E055D">
        <w:rPr>
          <w:rFonts w:asciiTheme="majorHAnsi" w:hAnsiTheme="majorHAnsi" w:cstheme="minorBidi"/>
        </w:rPr>
        <w:t>vedením účtu, na který jsou finanční prostředky poskytovateli služby zasílány</w:t>
      </w:r>
      <w:r>
        <w:rPr>
          <w:rFonts w:asciiTheme="majorHAnsi" w:hAnsiTheme="majorHAnsi" w:cstheme="minorBidi"/>
        </w:rPr>
        <w:t>,</w:t>
      </w:r>
      <w:r w:rsidRPr="002E055D">
        <w:rPr>
          <w:rFonts w:asciiTheme="majorHAnsi" w:hAnsiTheme="majorHAnsi" w:cstheme="minorBidi"/>
        </w:rPr>
        <w:t xml:space="preserve"> </w:t>
      </w:r>
    </w:p>
    <w:p w14:paraId="3E8262DB" w14:textId="2E6C0994" w:rsidR="003124F8" w:rsidRPr="002E055D" w:rsidRDefault="003124F8" w:rsidP="006A1077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přímá podpora </w:t>
      </w:r>
      <w:r w:rsidR="004675BB">
        <w:rPr>
          <w:rFonts w:asciiTheme="majorHAnsi" w:hAnsiTheme="majorHAnsi" w:cstheme="minorBidi"/>
        </w:rPr>
        <w:t>pacientů/</w:t>
      </w:r>
      <w:r w:rsidRPr="002E055D">
        <w:rPr>
          <w:rFonts w:asciiTheme="majorHAnsi" w:hAnsiTheme="majorHAnsi" w:cstheme="minorBidi"/>
        </w:rPr>
        <w:t>klientů</w:t>
      </w:r>
      <w:r w:rsidR="006A1077" w:rsidRPr="00124588">
        <w:rPr>
          <w:rFonts w:asciiTheme="majorHAnsi" w:hAnsiTheme="majorHAnsi" w:cstheme="minorBidi"/>
        </w:rPr>
        <w:t>;</w:t>
      </w:r>
    </w:p>
    <w:p w14:paraId="2B17312C" w14:textId="0DE8399C" w:rsidR="003124F8" w:rsidRPr="002E055D" w:rsidRDefault="003124F8" w:rsidP="006A1077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zahraniční služební cesty</w:t>
      </w:r>
      <w:r w:rsidR="006A1077" w:rsidRPr="00124588">
        <w:rPr>
          <w:rFonts w:asciiTheme="majorHAnsi" w:hAnsiTheme="majorHAnsi" w:cstheme="minorBidi"/>
        </w:rPr>
        <w:t>;</w:t>
      </w:r>
    </w:p>
    <w:p w14:paraId="33C625A6" w14:textId="5DEE50ED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audit, s výjimkou případů, kdy je audit pro příjemce povinný ze zákona o účetnictví</w:t>
      </w:r>
      <w:r w:rsidR="006A1077" w:rsidRPr="00124588">
        <w:rPr>
          <w:rFonts w:asciiTheme="majorHAnsi" w:hAnsiTheme="majorHAnsi" w:cstheme="minorBidi"/>
        </w:rPr>
        <w:t>;</w:t>
      </w:r>
      <w:r w:rsidR="006A1077" w:rsidRPr="002E055D">
        <w:rPr>
          <w:rFonts w:asciiTheme="majorHAnsi" w:hAnsiTheme="majorHAnsi" w:cstheme="minorBidi"/>
        </w:rPr>
        <w:t xml:space="preserve"> </w:t>
      </w:r>
      <w:r w:rsidRPr="002E055D">
        <w:rPr>
          <w:rFonts w:asciiTheme="majorHAnsi" w:hAnsiTheme="majorHAnsi" w:cstheme="minorBidi"/>
        </w:rPr>
        <w:t xml:space="preserve"> </w:t>
      </w:r>
    </w:p>
    <w:p w14:paraId="539F21C7" w14:textId="5A570859" w:rsidR="003124F8" w:rsidRPr="002E055D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výzkum a vývoj</w:t>
      </w:r>
      <w:r w:rsidR="006A1077" w:rsidRPr="00124588">
        <w:rPr>
          <w:rFonts w:asciiTheme="majorHAnsi" w:hAnsiTheme="majorHAnsi" w:cstheme="minorBidi"/>
        </w:rPr>
        <w:t>;</w:t>
      </w:r>
      <w:r w:rsidR="006A1077" w:rsidRPr="002E055D">
        <w:rPr>
          <w:rFonts w:asciiTheme="majorHAnsi" w:hAnsiTheme="majorHAnsi" w:cstheme="minorBidi"/>
        </w:rPr>
        <w:t xml:space="preserve"> </w:t>
      </w:r>
      <w:r w:rsidRPr="002E055D">
        <w:rPr>
          <w:rFonts w:asciiTheme="majorHAnsi" w:hAnsiTheme="majorHAnsi" w:cstheme="minorBidi"/>
        </w:rPr>
        <w:t xml:space="preserve"> </w:t>
      </w:r>
    </w:p>
    <w:p w14:paraId="1ADFAC48" w14:textId="14C1C4D4" w:rsidR="003124F8" w:rsidRPr="002E055D" w:rsidRDefault="003124F8" w:rsidP="006A1077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F46242">
        <w:rPr>
          <w:rFonts w:asciiTheme="majorHAnsi" w:hAnsiTheme="majorHAnsi" w:cstheme="minorBidi"/>
        </w:rPr>
        <w:t>výdaje na inzerci pracovních pozic v</w:t>
      </w:r>
      <w:r>
        <w:rPr>
          <w:rFonts w:asciiTheme="majorHAnsi" w:hAnsiTheme="majorHAnsi" w:cstheme="minorBidi"/>
        </w:rPr>
        <w:t> </w:t>
      </w:r>
      <w:r w:rsidRPr="00F46242">
        <w:rPr>
          <w:rFonts w:asciiTheme="majorHAnsi" w:hAnsiTheme="majorHAnsi" w:cstheme="minorBidi"/>
        </w:rPr>
        <w:t>rámci</w:t>
      </w:r>
      <w:r>
        <w:rPr>
          <w:rFonts w:asciiTheme="majorHAnsi" w:hAnsiTheme="majorHAnsi" w:cstheme="minorBidi"/>
        </w:rPr>
        <w:t xml:space="preserve"> </w:t>
      </w:r>
      <w:r w:rsidR="00B61906">
        <w:rPr>
          <w:rFonts w:asciiTheme="majorHAnsi" w:hAnsiTheme="majorHAnsi" w:cstheme="minorBidi"/>
        </w:rPr>
        <w:t>FMT</w:t>
      </w:r>
      <w:r w:rsidR="006A1077" w:rsidRPr="00124588">
        <w:rPr>
          <w:rFonts w:asciiTheme="majorHAnsi" w:hAnsiTheme="majorHAnsi" w:cstheme="minorBidi"/>
        </w:rPr>
        <w:t>;</w:t>
      </w:r>
    </w:p>
    <w:p w14:paraId="11E10998" w14:textId="77777777" w:rsidR="003124F8" w:rsidRDefault="003124F8" w:rsidP="00D76F68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výdaje, které nelze účetně doložit – včetně rozpisu položek na jednotlivých dokladech</w:t>
      </w:r>
      <w:r>
        <w:rPr>
          <w:rFonts w:asciiTheme="majorHAnsi" w:hAnsiTheme="majorHAnsi" w:cstheme="minorBidi"/>
        </w:rPr>
        <w:t xml:space="preserve">. </w:t>
      </w:r>
      <w:r w:rsidRPr="002E055D">
        <w:rPr>
          <w:rFonts w:asciiTheme="majorHAnsi" w:hAnsiTheme="majorHAnsi" w:cstheme="minorBidi"/>
        </w:rPr>
        <w:t xml:space="preserve"> </w:t>
      </w:r>
    </w:p>
    <w:p w14:paraId="0139D1FB" w14:textId="13621956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752859">
        <w:rPr>
          <w:rFonts w:asciiTheme="majorHAnsi" w:hAnsiTheme="majorHAnsi" w:cstheme="minorBidi"/>
        </w:rPr>
        <w:t>Příjemce je povinen řádně účtovat o veškerých příjmech a výdajích. Příjemce</w:t>
      </w:r>
      <w:r w:rsidRPr="002E055D">
        <w:rPr>
          <w:rFonts w:asciiTheme="majorHAnsi" w:hAnsiTheme="majorHAnsi" w:cstheme="minorBidi"/>
        </w:rPr>
        <w:t xml:space="preserve"> je povinen vést účetnictví v souladu se zákonem č. 563/1991 Sb., o účetnictví, ve znění pozdějších předpisů, a vést příjmy a výdaje s jednoznačnou vazbou na projekt (</w:t>
      </w:r>
      <w:r w:rsidRPr="002E055D">
        <w:rPr>
          <w:rStyle w:val="normaltextrun"/>
          <w:rFonts w:asciiTheme="majorHAnsi" w:hAnsiTheme="majorHAnsi" w:cs="Arial"/>
          <w:szCs w:val="22"/>
        </w:rPr>
        <w:t>tedy poskytování příslušné služby v rámci pilotního provozu</w:t>
      </w:r>
      <w:r w:rsidRPr="008A1593">
        <w:rPr>
          <w:rFonts w:asciiTheme="majorHAnsi" w:hAnsiTheme="majorHAnsi" w:cstheme="minorBidi"/>
        </w:rPr>
        <w:t xml:space="preserve">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Style w:val="normaltextrun"/>
          <w:rFonts w:asciiTheme="majorHAnsi" w:hAnsiTheme="majorHAnsi" w:cs="Arial"/>
          <w:szCs w:val="22"/>
        </w:rPr>
        <w:t>)</w:t>
      </w:r>
      <w:r w:rsidRPr="002E055D">
        <w:rPr>
          <w:rFonts w:asciiTheme="majorHAnsi" w:hAnsiTheme="majorHAnsi" w:cstheme="minorBidi"/>
        </w:rPr>
        <w:t>, nebo je povinen vést pro projekt tzv. daňovou evidenci podle zákona č. 586/1992 Sb., o daních z příjmů, ve znění pozdějších předpisů, rozšířenou tak, aby příslušné doklady vztahující se k projektu splňovaly náležitosti účetního dokladu ve smyslu § 11 zákona č. 563/1991 Sb. (s výjimkou písm. f) zákona) a aby předmětné doklady byly správné, úplné, průkazné, srozumitelné, vedené v písemné formě chronologicky a způsobem zaručujícím jejich trvanlivost a aby uskutečněné příjmy a výdaje byly vedeny s jednoznačnou vazbou na projekt.</w:t>
      </w:r>
    </w:p>
    <w:p w14:paraId="223941C8" w14:textId="77777777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lastRenderedPageBreak/>
        <w:t xml:space="preserve">Příjemce je povinen vést své příjmy a výdaje transparentně s jednoznačnou vazbou ke konkrétnímu Rozhodnutí o poskytnutí dotace, potažmo </w:t>
      </w:r>
      <w:r w:rsidRPr="00DB47EF">
        <w:rPr>
          <w:rFonts w:asciiTheme="majorHAnsi" w:hAnsiTheme="majorHAnsi" w:cstheme="minorBidi"/>
          <w:b/>
          <w:bCs/>
        </w:rPr>
        <w:t>každé službě obecného hospodářského zájmu, na níž má vydáno samostatné Pověření.</w:t>
      </w:r>
      <w:r w:rsidRPr="002E055D">
        <w:rPr>
          <w:rFonts w:asciiTheme="majorHAnsi" w:hAnsiTheme="majorHAnsi" w:cstheme="minorBidi"/>
        </w:rPr>
        <w:t xml:space="preserve"> Příjemce má povinnost vést příjmy a výdaje spojené s poskytováním příslušné služby ve svém účetnictví odděleně od příjmů a výdajů spojených s jinými službami či činnostmi organizace. </w:t>
      </w:r>
    </w:p>
    <w:p w14:paraId="099D66F5" w14:textId="52534124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Za účelem zabránění dvojímu financování se Příjemce zavazuje zajistit označení každého originálu účetního dokladu, který dokládá výdaj n</w:t>
      </w:r>
      <w:r>
        <w:rPr>
          <w:rFonts w:asciiTheme="majorHAnsi" w:hAnsiTheme="majorHAnsi" w:cstheme="minorBidi"/>
        </w:rPr>
        <w:t>a realizaci pilotního provozu</w:t>
      </w:r>
      <w:r w:rsidRPr="008A1593">
        <w:rPr>
          <w:rFonts w:asciiTheme="majorHAnsi" w:hAnsiTheme="majorHAnsi" w:cstheme="minorBidi"/>
        </w:rPr>
        <w:t xml:space="preserve">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 xml:space="preserve">, názvem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 xml:space="preserve"> uvedeným v Žádosti o dotaci a číslem </w:t>
      </w:r>
      <w:r>
        <w:rPr>
          <w:rFonts w:asciiTheme="majorHAnsi" w:hAnsiTheme="majorHAnsi" w:cstheme="minorBidi"/>
        </w:rPr>
        <w:t xml:space="preserve">Rozhodnutí o poskytnutí dotace. </w:t>
      </w:r>
    </w:p>
    <w:p w14:paraId="7683870D" w14:textId="2562D016" w:rsidR="003124F8" w:rsidRPr="002E055D" w:rsidRDefault="003124F8" w:rsidP="00D76F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  <w:b/>
        </w:rPr>
        <w:t xml:space="preserve">Uskutečněné výdaje jsou předkládány ke kontrole </w:t>
      </w:r>
      <w:r>
        <w:rPr>
          <w:rFonts w:asciiTheme="majorHAnsi" w:hAnsiTheme="majorHAnsi" w:cstheme="minorBidi"/>
          <w:b/>
        </w:rPr>
        <w:t>MZ</w:t>
      </w:r>
      <w:r w:rsidR="004675BB">
        <w:rPr>
          <w:rFonts w:asciiTheme="majorHAnsi" w:hAnsiTheme="majorHAnsi" w:cstheme="minorBidi"/>
          <w:b/>
        </w:rPr>
        <w:t xml:space="preserve"> ČR</w:t>
      </w:r>
      <w:r>
        <w:rPr>
          <w:rFonts w:asciiTheme="majorHAnsi" w:hAnsiTheme="majorHAnsi" w:cstheme="minorBidi"/>
          <w:b/>
        </w:rPr>
        <w:t xml:space="preserve"> </w:t>
      </w:r>
      <w:r w:rsidRPr="002E055D">
        <w:rPr>
          <w:rFonts w:asciiTheme="majorHAnsi" w:hAnsiTheme="majorHAnsi" w:cstheme="minorBidi"/>
          <w:b/>
        </w:rPr>
        <w:t xml:space="preserve">ve formě Vyúčtování způsobilých výdajů, </w:t>
      </w:r>
      <w:r w:rsidRPr="002E055D">
        <w:rPr>
          <w:rFonts w:asciiTheme="majorHAnsi" w:hAnsiTheme="majorHAnsi" w:cstheme="minorBidi"/>
        </w:rPr>
        <w:t>které je přílohou každé průběžné Zprávy o realizaci</w:t>
      </w:r>
      <w:r>
        <w:rPr>
          <w:rFonts w:asciiTheme="majorHAnsi" w:hAnsiTheme="majorHAnsi" w:cstheme="minorBidi"/>
        </w:rPr>
        <w:t>.</w:t>
      </w:r>
    </w:p>
    <w:p w14:paraId="2EE0EF34" w14:textId="77777777" w:rsidR="003124F8" w:rsidRPr="002E055D" w:rsidRDefault="003124F8" w:rsidP="00D76F68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2E055D">
        <w:rPr>
          <w:rFonts w:asciiTheme="majorHAnsi" w:eastAsiaTheme="minorEastAsia" w:hAnsiTheme="majorHAnsi" w:cstheme="minorBidi"/>
          <w:b/>
        </w:rPr>
        <w:t xml:space="preserve">Součástí Závěrečné Zprávy o realizaci je závěrečné Vyúčtování způsobilých výdajů. </w:t>
      </w:r>
    </w:p>
    <w:p w14:paraId="7550832D" w14:textId="77777777" w:rsidR="004D0157" w:rsidRDefault="003124F8" w:rsidP="004D0157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2E055D">
        <w:rPr>
          <w:rFonts w:asciiTheme="majorHAnsi" w:eastAsiaTheme="minorEastAsia" w:hAnsiTheme="majorHAnsi" w:cstheme="minorBidi"/>
          <w:b/>
        </w:rPr>
        <w:t xml:space="preserve">Součástí každého Vyúčtování způsobilých výdajů je Soupiska </w:t>
      </w:r>
      <w:r>
        <w:rPr>
          <w:rFonts w:asciiTheme="majorHAnsi" w:eastAsiaTheme="minorEastAsia" w:hAnsiTheme="majorHAnsi" w:cstheme="minorBidi"/>
          <w:b/>
        </w:rPr>
        <w:t xml:space="preserve">účetních/daňových </w:t>
      </w:r>
      <w:r w:rsidRPr="002E055D">
        <w:rPr>
          <w:rFonts w:asciiTheme="majorHAnsi" w:eastAsiaTheme="minorEastAsia" w:hAnsiTheme="majorHAnsi" w:cstheme="minorBidi"/>
          <w:b/>
        </w:rPr>
        <w:t xml:space="preserve">výdajů, Soupiska osobních výdajů a Soupiska cestovních výdajů, Výpis z oddělené účetní evidence a Výpisy z bankovního účtu organizace dokládající provedení platby nad 10.000 Kč (s výjimkou osobních výdajů viz dále), </w:t>
      </w:r>
      <w:r w:rsidRPr="002E055D">
        <w:rPr>
          <w:rFonts w:asciiTheme="majorHAnsi" w:hAnsiTheme="majorHAnsi" w:cstheme="minorBidi"/>
          <w:b/>
        </w:rPr>
        <w:t>skeny účetních dokladů na CD (pokud částka, která je z nich nárokována jakožto výdaj v rámci způsobilých výdajů, přesahuje 10.000 Kč) a další naskenované doklady na CD viz následující Tabulka Pravidla pro dokladování výdajů.</w:t>
      </w:r>
    </w:p>
    <w:p w14:paraId="39A9FD5A" w14:textId="3BBDA42F" w:rsidR="003124F8" w:rsidRPr="004D0157" w:rsidRDefault="003124F8" w:rsidP="004D0157">
      <w:pPr>
        <w:spacing w:after="120"/>
        <w:ind w:left="360"/>
        <w:jc w:val="both"/>
        <w:rPr>
          <w:rFonts w:asciiTheme="majorHAnsi" w:eastAsiaTheme="minorEastAsia" w:hAnsiTheme="majorHAnsi" w:cstheme="minorBidi"/>
          <w:b/>
        </w:rPr>
      </w:pPr>
      <w:r w:rsidRPr="004D0157">
        <w:rPr>
          <w:rFonts w:asciiTheme="majorHAnsi" w:hAnsiTheme="majorHAnsi" w:cstheme="minorBidi"/>
          <w:b/>
        </w:rPr>
        <w:t>Pravidla pro dokladování výdajů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2935"/>
        <w:gridCol w:w="2869"/>
      </w:tblGrid>
      <w:tr w:rsidR="003124F8" w:rsidRPr="002E055D" w14:paraId="2702EEAE" w14:textId="77777777" w:rsidTr="003124F8">
        <w:tc>
          <w:tcPr>
            <w:tcW w:w="3070" w:type="dxa"/>
          </w:tcPr>
          <w:p w14:paraId="49694A66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Druh výdajů</w:t>
            </w:r>
          </w:p>
        </w:tc>
        <w:tc>
          <w:tcPr>
            <w:tcW w:w="3071" w:type="dxa"/>
          </w:tcPr>
          <w:p w14:paraId="675809B0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Doklady předkládané v rámci Vykazování způsobilých výdajů/Vyúčtování výdajů</w:t>
            </w:r>
          </w:p>
        </w:tc>
        <w:tc>
          <w:tcPr>
            <w:tcW w:w="3071" w:type="dxa"/>
          </w:tcPr>
          <w:p w14:paraId="37788E96" w14:textId="13F8E19A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Doklady předkládané při kontrole na místě (viz kapitola </w:t>
            </w:r>
            <w:r w:rsidRPr="002E055D">
              <w:rPr>
                <w:rFonts w:asciiTheme="majorHAnsi" w:hAnsiTheme="majorHAnsi" w:cstheme="minorBidi"/>
                <w:b/>
              </w:rPr>
              <w:fldChar w:fldCharType="begin"/>
            </w:r>
            <w:r w:rsidRPr="002E055D">
              <w:rPr>
                <w:rFonts w:asciiTheme="majorHAnsi" w:hAnsiTheme="majorHAnsi" w:cstheme="minorBidi"/>
                <w:b/>
              </w:rPr>
              <w:instrText xml:space="preserve"> REF _Ref508715207 \r \h </w:instrText>
            </w:r>
            <w:r>
              <w:rPr>
                <w:rFonts w:asciiTheme="majorHAnsi" w:hAnsiTheme="majorHAnsi" w:cstheme="minorBidi"/>
                <w:b/>
              </w:rPr>
              <w:instrText xml:space="preserve"> \* MERGEFORMAT </w:instrText>
            </w:r>
            <w:r w:rsidRPr="002E055D">
              <w:rPr>
                <w:rFonts w:asciiTheme="majorHAnsi" w:hAnsiTheme="majorHAnsi" w:cstheme="minorBidi"/>
                <w:b/>
              </w:rPr>
            </w:r>
            <w:r w:rsidRPr="002E055D">
              <w:rPr>
                <w:rFonts w:asciiTheme="majorHAnsi" w:hAnsiTheme="majorHAnsi" w:cstheme="minorBidi"/>
                <w:b/>
              </w:rPr>
              <w:fldChar w:fldCharType="separate"/>
            </w:r>
            <w:r w:rsidR="00A04FA8">
              <w:rPr>
                <w:rFonts w:asciiTheme="majorHAnsi" w:hAnsiTheme="majorHAnsi" w:cstheme="minorBidi"/>
                <w:b/>
              </w:rPr>
              <w:t>XX</w:t>
            </w:r>
            <w:r w:rsidRPr="002E055D">
              <w:rPr>
                <w:rFonts w:asciiTheme="majorHAnsi" w:hAnsiTheme="majorHAnsi" w:cstheme="minorBidi"/>
                <w:b/>
              </w:rPr>
              <w:fldChar w:fldCharType="end"/>
            </w:r>
            <w:r w:rsidR="003D45BD">
              <w:rPr>
                <w:rFonts w:asciiTheme="majorHAnsi" w:hAnsiTheme="majorHAnsi" w:cstheme="minorBidi"/>
                <w:b/>
              </w:rPr>
              <w:t>X</w:t>
            </w:r>
            <w:r w:rsidRPr="002E055D">
              <w:rPr>
                <w:rFonts w:asciiTheme="majorHAnsi" w:hAnsiTheme="majorHAnsi" w:cstheme="minorBidi"/>
                <w:b/>
              </w:rPr>
              <w:t xml:space="preserve">.) – příkladný výčet dokumentů (příjemce může doložit způsobilost výdajů i jiným způsobem) </w:t>
            </w:r>
          </w:p>
        </w:tc>
      </w:tr>
      <w:tr w:rsidR="003124F8" w:rsidRPr="002E055D" w14:paraId="3430EC28" w14:textId="77777777" w:rsidTr="003124F8">
        <w:tc>
          <w:tcPr>
            <w:tcW w:w="3070" w:type="dxa"/>
          </w:tcPr>
          <w:p w14:paraId="368B490D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Osobní náklady </w:t>
            </w:r>
          </w:p>
          <w:p w14:paraId="187E4846" w14:textId="3D248381" w:rsidR="003124F8" w:rsidRPr="002E055D" w:rsidRDefault="004675BB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4675BB">
              <w:rPr>
                <w:rFonts w:asciiTheme="majorHAnsi" w:hAnsiTheme="majorHAnsi" w:cstheme="minorBidi"/>
              </w:rPr>
              <w:t xml:space="preserve">Pracovní smlouvy / DPP, DPČ – jedná se o vyčíslení všech nákladů zaměstnavatele na danou pozici, tj. včetně odvodů zaměstnavatele na sociální a zdravotní pojištění a dalších poplatků spojených se zaměstnancem hrazených </w:t>
            </w:r>
            <w:r w:rsidRPr="004675BB">
              <w:rPr>
                <w:rFonts w:asciiTheme="majorHAnsi" w:hAnsiTheme="majorHAnsi" w:cstheme="minorBidi"/>
              </w:rPr>
              <w:lastRenderedPageBreak/>
              <w:t>zaměstnavatelem povinně na základě právních předpisů</w:t>
            </w:r>
          </w:p>
        </w:tc>
        <w:tc>
          <w:tcPr>
            <w:tcW w:w="3071" w:type="dxa"/>
          </w:tcPr>
          <w:p w14:paraId="3FA76305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207EF62A">
              <w:rPr>
                <w:rFonts w:asciiTheme="majorHAnsi" w:hAnsiTheme="majorHAnsi" w:cstheme="minorBidi"/>
                <w:b/>
                <w:bCs/>
              </w:rPr>
              <w:lastRenderedPageBreak/>
              <w:t>Soupiska osobních výdajů</w:t>
            </w:r>
            <w:r w:rsidR="00DB47EF">
              <w:rPr>
                <w:rStyle w:val="Znakapoznpodarou"/>
                <w:rFonts w:asciiTheme="majorHAnsi" w:hAnsiTheme="majorHAnsi" w:cstheme="minorBidi"/>
                <w:b/>
                <w:bCs/>
              </w:rPr>
              <w:footnoteReference w:id="19"/>
            </w:r>
          </w:p>
          <w:p w14:paraId="138E9C7F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Pracovní smlouvy, dohody o provedení práce, dohody o pracovní činnosti – </w:t>
            </w:r>
            <w:r w:rsidRPr="002E055D">
              <w:rPr>
                <w:rFonts w:asciiTheme="majorHAnsi" w:hAnsiTheme="majorHAnsi" w:cstheme="minorBidi"/>
              </w:rPr>
              <w:t>pokud již nebyly předloženy dříve</w:t>
            </w:r>
          </w:p>
          <w:p w14:paraId="0FF3B730" w14:textId="77777777" w:rsidR="003124F8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Čestné prohlášení zaměstnavatele o úhradě mezd a úhradě odvodů na </w:t>
            </w:r>
            <w:r w:rsidRPr="002E055D">
              <w:rPr>
                <w:rFonts w:asciiTheme="majorHAnsi" w:hAnsiTheme="majorHAnsi" w:cstheme="minorBidi"/>
                <w:b/>
              </w:rPr>
              <w:lastRenderedPageBreak/>
              <w:t xml:space="preserve">sociální a zdravotní pojištění, popř. další povinné odvody </w:t>
            </w:r>
            <w:r w:rsidRPr="002E055D">
              <w:rPr>
                <w:rFonts w:asciiTheme="majorHAnsi" w:hAnsiTheme="majorHAnsi" w:cstheme="minorBidi"/>
              </w:rPr>
              <w:t xml:space="preserve"> </w:t>
            </w:r>
          </w:p>
          <w:p w14:paraId="61167A45" w14:textId="6480711D" w:rsidR="00DC1046" w:rsidRPr="000201E7" w:rsidRDefault="00DC1046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445EEF">
              <w:rPr>
                <w:rFonts w:asciiTheme="majorHAnsi" w:hAnsiTheme="majorHAnsi" w:cstheme="minorBidi"/>
                <w:b/>
              </w:rPr>
              <w:t>Zdůvodnění odměn</w:t>
            </w:r>
          </w:p>
        </w:tc>
        <w:tc>
          <w:tcPr>
            <w:tcW w:w="3071" w:type="dxa"/>
          </w:tcPr>
          <w:p w14:paraId="365D8381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  <w:b/>
              </w:rPr>
              <w:lastRenderedPageBreak/>
              <w:t xml:space="preserve">Mzdové listy, výplatní pásky, doklady o úhradě mzdy, výpisy z bankovního účtu organizace – </w:t>
            </w:r>
            <w:r w:rsidRPr="002E055D">
              <w:rPr>
                <w:rFonts w:asciiTheme="majorHAnsi" w:hAnsiTheme="majorHAnsi" w:cstheme="minorBidi"/>
              </w:rPr>
              <w:t xml:space="preserve">z výpisu musí být zřejmé, že zaměstnavatel odeslal odpovídající částku jako odvody na sociální a zdravotní pojištění, popř. další povinné odvody a že </w:t>
            </w:r>
            <w:r w:rsidRPr="002E055D">
              <w:rPr>
                <w:rFonts w:asciiTheme="majorHAnsi" w:hAnsiTheme="majorHAnsi" w:cstheme="minorBidi"/>
              </w:rPr>
              <w:lastRenderedPageBreak/>
              <w:t>zaměstnancům byly vyplaceny mzdy.</w:t>
            </w:r>
          </w:p>
          <w:p w14:paraId="3C8ACEEB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</w:rPr>
              <w:t xml:space="preserve">Další dokumenty – např. vnitřní předpisy, kolektivní smlouvy  </w:t>
            </w:r>
          </w:p>
        </w:tc>
      </w:tr>
      <w:tr w:rsidR="003124F8" w:rsidRPr="002E055D" w14:paraId="2892733F" w14:textId="77777777" w:rsidTr="003124F8">
        <w:tc>
          <w:tcPr>
            <w:tcW w:w="3070" w:type="dxa"/>
          </w:tcPr>
          <w:p w14:paraId="53E08BC1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lastRenderedPageBreak/>
              <w:t>Cestovné</w:t>
            </w:r>
          </w:p>
          <w:p w14:paraId="685E410E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</w:rPr>
              <w:t>Místní personál v ČR – náklady spojené s pracovními cestami zaměstnanců příjemce při tuzemských cestách.</w:t>
            </w:r>
          </w:p>
          <w:p w14:paraId="02F29D0B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</w:p>
        </w:tc>
        <w:tc>
          <w:tcPr>
            <w:tcW w:w="3071" w:type="dxa"/>
          </w:tcPr>
          <w:p w14:paraId="307F5224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Soupiska cestovních výdajů</w:t>
            </w:r>
          </w:p>
          <w:p w14:paraId="1F7EE9D4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Skeny účetních dokladů, na kterých částka uplatňovaná v rámci způsobilých výdajů převyšuje 10.000, - Kč</w:t>
            </w:r>
          </w:p>
        </w:tc>
        <w:tc>
          <w:tcPr>
            <w:tcW w:w="3071" w:type="dxa"/>
          </w:tcPr>
          <w:p w14:paraId="62DD1DB7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  <w:b/>
              </w:rPr>
              <w:t>Vyúčtované cestovní příkazy, včetně zdůvodnění účelu cesty</w:t>
            </w:r>
            <w:r w:rsidRPr="002E055D">
              <w:rPr>
                <w:rFonts w:asciiTheme="majorHAnsi" w:hAnsiTheme="majorHAnsi" w:cstheme="minorBidi"/>
              </w:rPr>
              <w:t xml:space="preserve"> – např. pozvánka, prezenční listina. </w:t>
            </w:r>
          </w:p>
          <w:p w14:paraId="57C9DC0E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</w:rPr>
              <w:t xml:space="preserve">Ubytování: </w:t>
            </w:r>
            <w:r w:rsidRPr="002E055D">
              <w:rPr>
                <w:rFonts w:asciiTheme="majorHAnsi" w:hAnsiTheme="majorHAnsi" w:cstheme="minorBidi"/>
                <w:b/>
              </w:rPr>
              <w:t>faktura/doklad za ubytování.</w:t>
            </w:r>
            <w:r w:rsidRPr="002E055D">
              <w:rPr>
                <w:rFonts w:asciiTheme="majorHAnsi" w:hAnsiTheme="majorHAnsi" w:cstheme="minorBidi"/>
              </w:rPr>
              <w:t xml:space="preserve"> </w:t>
            </w:r>
          </w:p>
          <w:p w14:paraId="760BF879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</w:rPr>
              <w:t xml:space="preserve">Jízdné: </w:t>
            </w:r>
            <w:r w:rsidRPr="002E055D">
              <w:rPr>
                <w:rFonts w:asciiTheme="majorHAnsi" w:hAnsiTheme="majorHAnsi" w:cstheme="minorBidi"/>
                <w:b/>
              </w:rPr>
              <w:t>jízdenky, popř. jiný doklad nahrazující jízdenku;</w:t>
            </w:r>
          </w:p>
          <w:p w14:paraId="44482FAB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</w:rPr>
              <w:t>Při použití služebních nebo soukromých vozidel – kopie</w:t>
            </w:r>
            <w:r w:rsidRPr="002E055D">
              <w:rPr>
                <w:rFonts w:asciiTheme="majorHAnsi" w:hAnsiTheme="majorHAnsi" w:cstheme="minorBidi"/>
                <w:b/>
              </w:rPr>
              <w:t xml:space="preserve"> technického průkazu, v případě jiné sazby než ve vyhlášce MPSV účetní doklady za nákup pohonných hmot. </w:t>
            </w:r>
          </w:p>
          <w:p w14:paraId="20599AC0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</w:rPr>
              <w:t xml:space="preserve">Služební vozidlo – </w:t>
            </w:r>
            <w:r w:rsidRPr="002E055D">
              <w:rPr>
                <w:rFonts w:asciiTheme="majorHAnsi" w:hAnsiTheme="majorHAnsi" w:cstheme="minorBidi"/>
                <w:b/>
              </w:rPr>
              <w:t>kniha jízd, žádanky na cesty s uvedením data, účelu jízdy, místa určení cesty apod.</w:t>
            </w:r>
            <w:r w:rsidRPr="002E055D">
              <w:rPr>
                <w:rFonts w:asciiTheme="majorHAnsi" w:hAnsiTheme="majorHAnsi" w:cstheme="minorBidi"/>
              </w:rPr>
              <w:t xml:space="preserve"> </w:t>
            </w:r>
          </w:p>
        </w:tc>
      </w:tr>
      <w:tr w:rsidR="003124F8" w:rsidRPr="002E055D" w14:paraId="7E72855E" w14:textId="77777777" w:rsidTr="003124F8">
        <w:tc>
          <w:tcPr>
            <w:tcW w:w="3070" w:type="dxa"/>
          </w:tcPr>
          <w:p w14:paraId="155BF3E8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Zařízení a vybavení</w:t>
            </w:r>
          </w:p>
          <w:p w14:paraId="03A8D1B8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</w:rPr>
              <w:t xml:space="preserve">Neinvestiční hmotný majetek – hmotný majetek s pořizovací cenou nižší než 40.000 Kč za položku </w:t>
            </w:r>
          </w:p>
          <w:p w14:paraId="7E82296D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</w:rPr>
              <w:t>Neinvestiční nehmotný majetek – nehmotný majetek s pořizovací cenou nižší než 60.000 Kč za položku</w:t>
            </w:r>
            <w:r w:rsidRPr="002E055D">
              <w:rPr>
                <w:rFonts w:asciiTheme="majorHAnsi" w:hAnsiTheme="majorHAnsi" w:cstheme="minorBidi"/>
                <w:b/>
              </w:rPr>
              <w:t xml:space="preserve"> </w:t>
            </w:r>
          </w:p>
        </w:tc>
        <w:tc>
          <w:tcPr>
            <w:tcW w:w="3071" w:type="dxa"/>
          </w:tcPr>
          <w:p w14:paraId="627C3388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Soupiska výdajů </w:t>
            </w:r>
          </w:p>
          <w:p w14:paraId="51D1C8D7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Další doklady, pokud částka na účetním dokladu uplatňovaná v rámci způsobilých výdajů převyšuje 10.000, - Kč – sken účetního dokladu, objednávka/smlouva s dodavatelem, předávací protokol či jiný doklad o převzetí </w:t>
            </w:r>
          </w:p>
        </w:tc>
        <w:tc>
          <w:tcPr>
            <w:tcW w:w="3071" w:type="dxa"/>
          </w:tcPr>
          <w:p w14:paraId="7812B12D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Originály účetních dokladů, </w:t>
            </w:r>
          </w:p>
          <w:p w14:paraId="0023F9B9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Výpis z analytické evidence (sestavy majetku) jako důkaz o zařazení majetku do účetnictví, </w:t>
            </w:r>
          </w:p>
          <w:p w14:paraId="7F2FD0BF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Pokladní doklady</w:t>
            </w:r>
          </w:p>
          <w:p w14:paraId="68682579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/>
                <w:b/>
                <w:szCs w:val="22"/>
              </w:rPr>
              <w:t>Výpisy z bankovního účtu organizace (v případě platby uskutečněné z tohoto účtu)</w:t>
            </w:r>
          </w:p>
        </w:tc>
      </w:tr>
      <w:tr w:rsidR="003124F8" w:rsidRPr="002E055D" w14:paraId="555D9138" w14:textId="77777777" w:rsidTr="003124F8">
        <w:tc>
          <w:tcPr>
            <w:tcW w:w="3070" w:type="dxa"/>
          </w:tcPr>
          <w:p w14:paraId="0A73755E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lastRenderedPageBreak/>
              <w:t xml:space="preserve">Režijní a administrativní výdaje </w:t>
            </w:r>
          </w:p>
          <w:p w14:paraId="0A6A4156" w14:textId="328B0EA7" w:rsidR="006A1077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 xml:space="preserve">Nájem prostor </w:t>
            </w:r>
            <w:r w:rsidR="00B61906">
              <w:rPr>
                <w:rFonts w:asciiTheme="majorHAnsi" w:hAnsiTheme="majorHAnsi" w:cstheme="minorBidi"/>
              </w:rPr>
              <w:t>FMT</w:t>
            </w:r>
            <w:r w:rsidRPr="002E055D">
              <w:rPr>
                <w:rFonts w:asciiTheme="majorHAnsi" w:hAnsiTheme="majorHAnsi" w:cstheme="minorBidi"/>
              </w:rPr>
              <w:t>, nákup paliv, nákup energie, internet, úklid. Pokud jsou prostory používány i k jiným účelům než pro realizaci dané služ</w:t>
            </w:r>
            <w:r>
              <w:rPr>
                <w:rFonts w:asciiTheme="majorHAnsi" w:hAnsiTheme="majorHAnsi" w:cstheme="minorBidi"/>
              </w:rPr>
              <w:t xml:space="preserve">by v rámci pilotního provozu </w:t>
            </w:r>
            <w:r w:rsidR="00B61906">
              <w:rPr>
                <w:rFonts w:asciiTheme="majorHAnsi" w:hAnsiTheme="majorHAnsi" w:cstheme="minorBidi"/>
              </w:rPr>
              <w:t>FMT</w:t>
            </w:r>
            <w:r w:rsidRPr="002E055D">
              <w:rPr>
                <w:rFonts w:asciiTheme="majorHAnsi" w:hAnsiTheme="majorHAnsi" w:cstheme="minorBidi"/>
              </w:rPr>
              <w:t>, musí být stanovena odpovídající metodika výpočtu způsobilých režijních výdajů, např. spotřebovaná elektrická energie může být rozpočítána na jednotlivé spotřebiče nebo na m</w:t>
            </w:r>
            <w:r w:rsidRPr="002E055D">
              <w:rPr>
                <w:rFonts w:asciiTheme="majorHAnsi" w:hAnsiTheme="majorHAnsi" w:cstheme="minorBidi"/>
                <w:vertAlign w:val="superscript"/>
              </w:rPr>
              <w:t>2</w:t>
            </w:r>
            <w:r w:rsidRPr="002E055D">
              <w:rPr>
                <w:rFonts w:asciiTheme="majorHAnsi" w:hAnsiTheme="majorHAnsi" w:cstheme="minorBidi"/>
              </w:rPr>
              <w:t>. Dále sem patří provoz vozidla, spotřební materiál zakoupený za účelem zajištění dané služ</w:t>
            </w:r>
            <w:r>
              <w:rPr>
                <w:rFonts w:asciiTheme="majorHAnsi" w:hAnsiTheme="majorHAnsi" w:cstheme="minorBidi"/>
              </w:rPr>
              <w:t xml:space="preserve">by v rámci pilotního provozu </w:t>
            </w:r>
            <w:r w:rsidR="00B61906">
              <w:rPr>
                <w:rFonts w:asciiTheme="majorHAnsi" w:hAnsiTheme="majorHAnsi" w:cstheme="minorBidi"/>
              </w:rPr>
              <w:t>FMT</w:t>
            </w:r>
            <w:r w:rsidR="006A1077">
              <w:rPr>
                <w:rFonts w:asciiTheme="majorHAnsi" w:hAnsiTheme="majorHAnsi" w:cstheme="minorBidi"/>
              </w:rPr>
              <w:t>, telefon, fax, poštovné.</w:t>
            </w:r>
          </w:p>
        </w:tc>
        <w:tc>
          <w:tcPr>
            <w:tcW w:w="3071" w:type="dxa"/>
          </w:tcPr>
          <w:p w14:paraId="29593DD6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Soupiska výdajů</w:t>
            </w:r>
          </w:p>
          <w:p w14:paraId="5FA5FA0E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Skeny účetních dokladů, na kterých částka uplatňovaná v rámci způsobilých výdajů převyšuje 10.000, - Kč </w:t>
            </w:r>
          </w:p>
          <w:p w14:paraId="7D76D794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</w:rPr>
              <w:t xml:space="preserve">V případě, že platby nejsou prováděny na základě faktury, jsou skeny třeba také ke smlouvám o pronájmu, smlouvám o splátkách operativního leasingu a smlouvám o připojení (telekomunikace). </w:t>
            </w:r>
          </w:p>
          <w:p w14:paraId="53394991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</w:rPr>
              <w:t>Dále se skenuje metodika vypočtení režijních nákladů u spotřeby energií, u úhrady nájemného apod. (Každou její verzi postačuje předložit pouze jednou).</w:t>
            </w:r>
          </w:p>
          <w:p w14:paraId="57C822CE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</w:p>
        </w:tc>
        <w:tc>
          <w:tcPr>
            <w:tcW w:w="3071" w:type="dxa"/>
          </w:tcPr>
          <w:p w14:paraId="33EC1E97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Originály účetních dokladů</w:t>
            </w:r>
          </w:p>
          <w:p w14:paraId="045E53F6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Smlouvy o pronájmu, smlouvy o splátkách operativního leasingu. Výpis z analytické evidence (sestavy majetku) jako důkaz o zařazení majetku do účetnictví</w:t>
            </w:r>
          </w:p>
          <w:p w14:paraId="31C7B453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/>
                <w:b/>
                <w:szCs w:val="22"/>
              </w:rPr>
              <w:t xml:space="preserve">Výpisy z bankovního účtu organizace (v případě platby uskutečněné z tohoto účtu) </w:t>
            </w:r>
          </w:p>
        </w:tc>
      </w:tr>
      <w:tr w:rsidR="003124F8" w:rsidRPr="002E055D" w14:paraId="516961CB" w14:textId="77777777" w:rsidTr="003124F8">
        <w:tc>
          <w:tcPr>
            <w:tcW w:w="3070" w:type="dxa"/>
          </w:tcPr>
          <w:p w14:paraId="6064A5C4" w14:textId="77777777" w:rsidR="003124F8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Nákup služeb</w:t>
            </w:r>
          </w:p>
          <w:p w14:paraId="50130711" w14:textId="77777777" w:rsidR="003667B4" w:rsidRPr="003667B4" w:rsidRDefault="003667B4" w:rsidP="003667B4">
            <w:pPr>
              <w:rPr>
                <w:rFonts w:asciiTheme="majorHAnsi" w:hAnsiTheme="majorHAnsi" w:cstheme="minorBidi"/>
              </w:rPr>
            </w:pPr>
          </w:p>
          <w:p w14:paraId="6037D1D8" w14:textId="77777777" w:rsidR="003667B4" w:rsidRPr="003667B4" w:rsidRDefault="003667B4" w:rsidP="003667B4">
            <w:pPr>
              <w:rPr>
                <w:rFonts w:asciiTheme="majorHAnsi" w:hAnsiTheme="majorHAnsi" w:cstheme="minorBidi"/>
              </w:rPr>
            </w:pPr>
          </w:p>
          <w:p w14:paraId="620FCCB2" w14:textId="77777777" w:rsidR="003667B4" w:rsidRDefault="003667B4" w:rsidP="003667B4">
            <w:pPr>
              <w:rPr>
                <w:rFonts w:asciiTheme="majorHAnsi" w:hAnsiTheme="majorHAnsi" w:cstheme="minorBidi"/>
                <w:b/>
              </w:rPr>
            </w:pPr>
          </w:p>
          <w:p w14:paraId="0198EC9C" w14:textId="587A2CA6" w:rsidR="003667B4" w:rsidRPr="003667B4" w:rsidRDefault="003667B4" w:rsidP="003667B4">
            <w:pPr>
              <w:jc w:val="center"/>
              <w:rPr>
                <w:rFonts w:asciiTheme="majorHAnsi" w:hAnsiTheme="majorHAnsi" w:cstheme="minorBidi"/>
              </w:rPr>
            </w:pPr>
          </w:p>
        </w:tc>
        <w:tc>
          <w:tcPr>
            <w:tcW w:w="3071" w:type="dxa"/>
          </w:tcPr>
          <w:p w14:paraId="62B9D949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Soupiska výdajů</w:t>
            </w:r>
          </w:p>
          <w:p w14:paraId="0ED1C3B4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Další doklady, pokud částka na účetním dokladu uplatňovaná v rámci způsobilých výdajů převyšuje 10.000, - Kč – sken účetního dokladu, objednávka/smlouva s dodavatelem, předávací protokol či jiný doklad o realizaci služby (např. certifikát o absolvovaném vzdělání</w:t>
            </w:r>
            <w:r>
              <w:rPr>
                <w:rFonts w:asciiTheme="majorHAnsi" w:hAnsiTheme="majorHAnsi" w:cstheme="minorBidi"/>
                <w:b/>
              </w:rPr>
              <w:t>, supervizní zpráva</w:t>
            </w:r>
            <w:r w:rsidRPr="002E055D">
              <w:rPr>
                <w:rFonts w:asciiTheme="majorHAnsi" w:hAnsiTheme="majorHAnsi" w:cstheme="minorBidi"/>
                <w:b/>
              </w:rPr>
              <w:t xml:space="preserve"> apod.) </w:t>
            </w:r>
          </w:p>
        </w:tc>
        <w:tc>
          <w:tcPr>
            <w:tcW w:w="3071" w:type="dxa"/>
          </w:tcPr>
          <w:p w14:paraId="204D8AD6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Originály účetních dokladů, </w:t>
            </w:r>
          </w:p>
          <w:p w14:paraId="59D4014B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Pokladní doklady</w:t>
            </w:r>
          </w:p>
          <w:p w14:paraId="35427403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/>
                <w:b/>
                <w:szCs w:val="22"/>
              </w:rPr>
              <w:t>Výpisy z bankovního účtu organizace (v případě platby uskutečněné z tohoto účtu)</w:t>
            </w:r>
          </w:p>
        </w:tc>
      </w:tr>
    </w:tbl>
    <w:p w14:paraId="52D98641" w14:textId="77777777" w:rsidR="003124F8" w:rsidRPr="002E055D" w:rsidRDefault="003124F8" w:rsidP="00D76F68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2E055D">
        <w:rPr>
          <w:rFonts w:asciiTheme="majorHAnsi" w:eastAsiaTheme="minorEastAsia" w:hAnsiTheme="majorHAnsi" w:cstheme="minorBidi"/>
          <w:b/>
        </w:rPr>
        <w:t xml:space="preserve">V rámci kontroly Vyúčtování výdajů si může </w:t>
      </w:r>
      <w:r>
        <w:rPr>
          <w:rFonts w:asciiTheme="majorHAnsi" w:eastAsiaTheme="minorEastAsia" w:hAnsiTheme="majorHAnsi" w:cstheme="minorBidi"/>
          <w:b/>
        </w:rPr>
        <w:t xml:space="preserve">MZ ČR </w:t>
      </w:r>
      <w:r w:rsidRPr="002E055D">
        <w:rPr>
          <w:rFonts w:asciiTheme="majorHAnsi" w:eastAsiaTheme="minorEastAsia" w:hAnsiTheme="majorHAnsi" w:cstheme="minorBidi"/>
          <w:b/>
        </w:rPr>
        <w:t>vyžádat další podklady – zejména kopie účetních dokladů k danému účetnímu případu.</w:t>
      </w:r>
    </w:p>
    <w:p w14:paraId="7E005FD3" w14:textId="77777777" w:rsidR="003124F8" w:rsidRPr="00511F63" w:rsidRDefault="003124F8" w:rsidP="00D76F68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  <w:b/>
          <w:bCs/>
        </w:rPr>
      </w:pPr>
      <w:r w:rsidRPr="207EF62A">
        <w:rPr>
          <w:rFonts w:asciiTheme="majorHAnsi" w:eastAsiaTheme="minorEastAsia" w:hAnsiTheme="majorHAnsi" w:cstheme="minorBidi"/>
          <w:b/>
          <w:bCs/>
        </w:rPr>
        <w:lastRenderedPageBreak/>
        <w:t>V rámci kontroly na místě jsou pak kontrolovány originální dokumenty dokladující způsobilost výdajů (tj. zejména originály účetních dokladů, mzdové listy, výplatní pásky, doklady o úhradě mzdy)</w:t>
      </w:r>
      <w:r w:rsidR="00DB47EF">
        <w:rPr>
          <w:rStyle w:val="Znakapoznpodarou"/>
          <w:rFonts w:asciiTheme="majorHAnsi" w:eastAsiaTheme="minorEastAsia" w:hAnsiTheme="majorHAnsi" w:cstheme="minorBidi"/>
          <w:b/>
          <w:bCs/>
        </w:rPr>
        <w:footnoteReference w:id="20"/>
      </w:r>
      <w:r w:rsidRPr="207EF62A">
        <w:rPr>
          <w:rFonts w:asciiTheme="majorHAnsi" w:eastAsiaTheme="minorEastAsia" w:hAnsiTheme="majorHAnsi" w:cstheme="minorBidi"/>
          <w:b/>
          <w:bCs/>
        </w:rPr>
        <w:t xml:space="preserve">. </w:t>
      </w:r>
      <w:r w:rsidRPr="00511F63">
        <w:rPr>
          <w:rFonts w:asciiTheme="majorHAnsi" w:eastAsiaTheme="minorEastAsia" w:hAnsiTheme="majorHAnsi" w:cstheme="minorBidi"/>
          <w:b/>
          <w:bCs/>
        </w:rPr>
        <w:t>Při kontrole výdajů se bude vycházet z pravidel dokladování výdajů OPZ – viz aktuální Specifická část pravidel pro žadatele a příjemce pro projekty se skutečně vzniklými výdaji a případně také s nepřímými výdaji (</w:t>
      </w:r>
      <w:hyperlink r:id="rId9" w:history="1">
        <w:r w:rsidRPr="00511F63">
          <w:rPr>
            <w:rFonts w:asciiTheme="majorHAnsi" w:eastAsiaTheme="minorEastAsia" w:hAnsiTheme="majorHAnsi" w:cstheme="minorBidi"/>
            <w:b/>
            <w:bCs/>
          </w:rPr>
          <w:t>www.esfcr.cz</w:t>
        </w:r>
      </w:hyperlink>
      <w:r w:rsidRPr="00511F63">
        <w:rPr>
          <w:rFonts w:asciiTheme="majorHAnsi" w:eastAsiaTheme="minorEastAsia" w:hAnsiTheme="majorHAnsi" w:cstheme="minorBidi"/>
          <w:b/>
          <w:bCs/>
        </w:rPr>
        <w:t>).</w:t>
      </w:r>
    </w:p>
    <w:p w14:paraId="6F69174A" w14:textId="77777777" w:rsidR="003124F8" w:rsidRPr="002E055D" w:rsidRDefault="003124F8" w:rsidP="00D76F68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207EF62A">
        <w:rPr>
          <w:rFonts w:asciiTheme="majorHAnsi" w:eastAsiaTheme="minorEastAsia" w:hAnsiTheme="majorHAnsi" w:cstheme="minorBidi"/>
        </w:rPr>
        <w:t>MZ ČR má právo v případě, že je Příjemce zadavatelem dle zákona č. 134/2016 Sb., o zadávání veřejných zakázek, ve znění pozdějších předpisů (dále jen „Zákon o zadávání veřejných zakázek“</w:t>
      </w:r>
      <w:r w:rsidR="00DB47EF">
        <w:rPr>
          <w:rStyle w:val="Znakapoznpodarou"/>
          <w:rFonts w:asciiTheme="majorHAnsi" w:eastAsiaTheme="minorEastAsia" w:hAnsiTheme="majorHAnsi" w:cstheme="minorBidi"/>
        </w:rPr>
        <w:footnoteReference w:id="21"/>
      </w:r>
      <w:r w:rsidRPr="207EF62A">
        <w:rPr>
          <w:rFonts w:asciiTheme="majorHAnsi" w:eastAsiaTheme="minorEastAsia" w:hAnsiTheme="majorHAnsi" w:cstheme="minorBidi"/>
        </w:rPr>
        <w:t xml:space="preserve">), vyžádat si informace a dokumenty týkající se plnění pravidel zadávání veřejných zakázek dle tohoto zákona, u zakázek malého rozsahu je zadavatel povinen postupovat v souladu se zásadami zadávání veřejných zakázek definovanými § 6 Zákona o zadávání veřejných zakázek. </w:t>
      </w:r>
    </w:p>
    <w:p w14:paraId="2DAF529E" w14:textId="77777777" w:rsidR="003124F8" w:rsidRPr="002E055D" w:rsidRDefault="003124F8" w:rsidP="00D76F68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2E055D">
        <w:rPr>
          <w:rFonts w:asciiTheme="majorHAnsi" w:eastAsiaTheme="minorEastAsia" w:hAnsiTheme="majorHAnsi" w:cstheme="minorBidi"/>
        </w:rPr>
        <w:t xml:space="preserve">Příjemci, kteří nejsou zadavatelé podle Zákona o zadávání zakázek, se zavazují na vyžádání prokázat, že prostředky byly využity hospodárně a efektivně; k tomu může posloužit např. i provedení jednoduchého výběrového řízení na dodavatele v souladu se zásadami zadávání veřejných zakázek definovanými § 6 Zákona o zadávání veřejných zakázek. </w:t>
      </w:r>
    </w:p>
    <w:p w14:paraId="3A013E0E" w14:textId="77777777" w:rsidR="003124F8" w:rsidRPr="002E055D" w:rsidRDefault="003124F8" w:rsidP="00D76F68">
      <w:pPr>
        <w:numPr>
          <w:ilvl w:val="0"/>
          <w:numId w:val="18"/>
        </w:numPr>
        <w:spacing w:after="120"/>
        <w:ind w:left="426" w:hanging="426"/>
        <w:jc w:val="both"/>
        <w:rPr>
          <w:rFonts w:asciiTheme="majorHAnsi" w:eastAsiaTheme="minorEastAsia" w:hAnsiTheme="majorHAnsi" w:cstheme="minorBidi"/>
        </w:rPr>
      </w:pPr>
      <w:r w:rsidRPr="002E055D">
        <w:rPr>
          <w:rFonts w:asciiTheme="majorHAnsi" w:eastAsiaTheme="minorEastAsia" w:hAnsiTheme="majorHAnsi" w:cstheme="minorBidi"/>
          <w:b/>
        </w:rPr>
        <w:t>V rámci kontroly Vyúčtování způsobilých výdajů</w:t>
      </w:r>
      <w:r w:rsidRPr="002E055D">
        <w:rPr>
          <w:rFonts w:asciiTheme="majorHAnsi" w:eastAsiaTheme="minorEastAsia" w:hAnsiTheme="majorHAnsi" w:cstheme="minorBidi"/>
        </w:rPr>
        <w:t xml:space="preserve"> může dojít k úpravě předloženého Vyúčtování způsobilých výdajů (jeho jednotlivých soupisek).   </w:t>
      </w:r>
    </w:p>
    <w:p w14:paraId="5CB683F0" w14:textId="77777777" w:rsidR="003124F8" w:rsidRPr="004A4DC4" w:rsidRDefault="003124F8" w:rsidP="00D76F68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2E055D">
        <w:rPr>
          <w:rFonts w:asciiTheme="majorHAnsi" w:eastAsiaTheme="minorEastAsia" w:hAnsiTheme="majorHAnsi" w:cstheme="minorBidi"/>
        </w:rPr>
        <w:t xml:space="preserve">V rámci kontroly Vyúčtování způsobilých výdajů může </w:t>
      </w:r>
      <w:r w:rsidRPr="004A4DC4">
        <w:rPr>
          <w:rFonts w:asciiTheme="majorHAnsi" w:eastAsiaTheme="minorEastAsia" w:hAnsiTheme="majorHAnsi" w:cstheme="minorBidi"/>
        </w:rPr>
        <w:t xml:space="preserve">MZ ČR postupovat v souladu s § 14f Rozpočtových pravidel.  </w:t>
      </w:r>
    </w:p>
    <w:p w14:paraId="60F07AC2" w14:textId="77777777" w:rsidR="003124F8" w:rsidRPr="002E055D" w:rsidRDefault="003124F8" w:rsidP="003124F8">
      <w:pPr>
        <w:spacing w:after="120"/>
        <w:ind w:left="360"/>
        <w:jc w:val="both"/>
        <w:rPr>
          <w:rFonts w:asciiTheme="majorHAnsi" w:eastAsiaTheme="minorEastAsia" w:hAnsiTheme="majorHAnsi" w:cstheme="minorBidi"/>
          <w:b/>
        </w:rPr>
      </w:pPr>
    </w:p>
    <w:p w14:paraId="04A245E3" w14:textId="1C9F4637" w:rsidR="003124F8" w:rsidRPr="002E055D" w:rsidRDefault="003124F8" w:rsidP="00464893">
      <w:pPr>
        <w:pStyle w:val="Nadpis1"/>
        <w:numPr>
          <w:ilvl w:val="0"/>
          <w:numId w:val="78"/>
        </w:numPr>
        <w:jc w:val="left"/>
        <w:rPr>
          <w:rFonts w:asciiTheme="majorHAnsi" w:hAnsiTheme="majorHAnsi"/>
        </w:rPr>
      </w:pPr>
      <w:bookmarkStart w:id="75" w:name="_Ref503183928"/>
      <w:bookmarkStart w:id="76" w:name="_Toc25221294"/>
      <w:r w:rsidRPr="002E055D">
        <w:rPr>
          <w:rFonts w:asciiTheme="majorHAnsi" w:hAnsiTheme="majorHAnsi"/>
        </w:rPr>
        <w:t>Veřejná podpora</w:t>
      </w:r>
      <w:bookmarkEnd w:id="75"/>
      <w:bookmarkEnd w:id="76"/>
    </w:p>
    <w:p w14:paraId="605FCE09" w14:textId="2CC548F7" w:rsidR="003124F8" w:rsidRPr="008A1593" w:rsidRDefault="003124F8" w:rsidP="00D76F68">
      <w:pPr>
        <w:pStyle w:val="Odstavecseseznamem"/>
        <w:numPr>
          <w:ilvl w:val="0"/>
          <w:numId w:val="15"/>
        </w:numPr>
        <w:jc w:val="both"/>
        <w:rPr>
          <w:rStyle w:val="normaltextrun"/>
          <w:rFonts w:asciiTheme="majorHAnsi" w:hAnsiTheme="majorHAnsi" w:cstheme="majorHAnsi"/>
          <w:szCs w:val="22"/>
        </w:rPr>
      </w:pPr>
      <w:r w:rsidRPr="008A1593">
        <w:rPr>
          <w:rStyle w:val="normaltextrun"/>
          <w:rFonts w:asciiTheme="majorHAnsi" w:hAnsiTheme="majorHAnsi" w:cstheme="majorHAnsi"/>
          <w:szCs w:val="22"/>
        </w:rPr>
        <w:t xml:space="preserve">Podpora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8A1593">
        <w:rPr>
          <w:rStyle w:val="normaltextrun"/>
          <w:rFonts w:asciiTheme="majorHAnsi" w:hAnsiTheme="majorHAnsi" w:cstheme="majorHAnsi"/>
          <w:szCs w:val="22"/>
        </w:rPr>
        <w:t xml:space="preserve"> na základě Programu představuje veřejnou podporu slučitelnou s vnitřním </w:t>
      </w:r>
      <w:r w:rsidRPr="008A1593">
        <w:rPr>
          <w:rStyle w:val="normaltextrun"/>
          <w:rFonts w:asciiTheme="majorHAnsi" w:hAnsiTheme="majorHAnsi" w:cstheme="majorHAnsi"/>
          <w:szCs w:val="22"/>
        </w:rPr>
        <w:br/>
        <w:t>trhem podle Rozhodnutí Komise ze dne 20. 12. 2011 o použití čl. 106 odst. 2 Smlouvy o fungování Evropské unie na státní podporu ve formě vyrovnávací platby za závazek veřejné služby udělené určitým podnikům pověřeným poskytování</w:t>
      </w:r>
      <w:r w:rsidR="004D0157">
        <w:rPr>
          <w:rStyle w:val="normaltextrun"/>
          <w:rFonts w:asciiTheme="majorHAnsi" w:hAnsiTheme="majorHAnsi" w:cstheme="majorHAnsi"/>
          <w:szCs w:val="22"/>
        </w:rPr>
        <w:t>m</w:t>
      </w:r>
      <w:r w:rsidRPr="008A1593">
        <w:rPr>
          <w:rStyle w:val="normaltextrun"/>
          <w:rFonts w:asciiTheme="majorHAnsi" w:hAnsiTheme="majorHAnsi" w:cstheme="majorHAnsi"/>
          <w:szCs w:val="22"/>
        </w:rPr>
        <w:t xml:space="preserve"> služeb obecného hospodářského zájmu (2012/21/EU, </w:t>
      </w:r>
      <w:proofErr w:type="spellStart"/>
      <w:r w:rsidRPr="008A1593">
        <w:rPr>
          <w:rStyle w:val="normaltextrun"/>
          <w:rFonts w:asciiTheme="majorHAnsi" w:hAnsiTheme="majorHAnsi" w:cstheme="majorHAnsi"/>
          <w:szCs w:val="22"/>
        </w:rPr>
        <w:t>Úř</w:t>
      </w:r>
      <w:proofErr w:type="spellEnd"/>
      <w:r w:rsidRPr="008A1593">
        <w:rPr>
          <w:rStyle w:val="normaltextrun"/>
          <w:rFonts w:asciiTheme="majorHAnsi" w:hAnsiTheme="majorHAnsi" w:cstheme="majorHAnsi"/>
          <w:szCs w:val="22"/>
        </w:rPr>
        <w:t xml:space="preserve">. </w:t>
      </w:r>
      <w:proofErr w:type="spellStart"/>
      <w:r w:rsidRPr="008A1593">
        <w:rPr>
          <w:rStyle w:val="normaltextrun"/>
          <w:rFonts w:asciiTheme="majorHAnsi" w:hAnsiTheme="majorHAnsi" w:cstheme="majorHAnsi"/>
          <w:szCs w:val="22"/>
        </w:rPr>
        <w:t>věst</w:t>
      </w:r>
      <w:proofErr w:type="spellEnd"/>
      <w:r w:rsidRPr="008A1593">
        <w:rPr>
          <w:rStyle w:val="normaltextrun"/>
          <w:rFonts w:asciiTheme="majorHAnsi" w:hAnsiTheme="majorHAnsi" w:cstheme="majorHAnsi"/>
          <w:szCs w:val="22"/>
        </w:rPr>
        <w:t>. L 7, 11. 1. 2012).</w:t>
      </w:r>
    </w:p>
    <w:p w14:paraId="56700E6D" w14:textId="1AF6D459" w:rsidR="003124F8" w:rsidRPr="00CF49F5" w:rsidRDefault="003124F8" w:rsidP="00D76F68">
      <w:pPr>
        <w:pStyle w:val="Odstavecseseznamem"/>
        <w:numPr>
          <w:ilvl w:val="0"/>
          <w:numId w:val="15"/>
        </w:numPr>
        <w:jc w:val="both"/>
        <w:rPr>
          <w:rStyle w:val="normaltextrun"/>
        </w:rPr>
      </w:pPr>
      <w:r w:rsidRPr="008A1593">
        <w:rPr>
          <w:rStyle w:val="normaltextrun"/>
          <w:rFonts w:asciiTheme="majorHAnsi" w:hAnsiTheme="majorHAnsi" w:cstheme="majorHAnsi"/>
          <w:szCs w:val="22"/>
        </w:rPr>
        <w:t xml:space="preserve">Bližší podmínky aplikace pravidel pro veřejnou podporu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8A1593">
        <w:rPr>
          <w:rStyle w:val="normaltextrun"/>
          <w:rFonts w:asciiTheme="majorHAnsi" w:hAnsiTheme="majorHAnsi" w:cstheme="majorHAnsi"/>
          <w:szCs w:val="22"/>
        </w:rPr>
        <w:t xml:space="preserve"> jako služeb obecného hospodářského zájmu stanoví příloha č. 7, která tvoří nedílnou součást této Metodiky.</w:t>
      </w:r>
    </w:p>
    <w:p w14:paraId="23E65FAA" w14:textId="77777777" w:rsidR="003124F8" w:rsidRPr="002E055D" w:rsidRDefault="003124F8" w:rsidP="003124F8">
      <w:pPr>
        <w:spacing w:after="120"/>
        <w:jc w:val="both"/>
      </w:pPr>
    </w:p>
    <w:p w14:paraId="57F0BE18" w14:textId="593C2B75" w:rsidR="003124F8" w:rsidRPr="002E055D" w:rsidRDefault="003124F8" w:rsidP="00464893">
      <w:pPr>
        <w:pStyle w:val="Nadpis1"/>
        <w:numPr>
          <w:ilvl w:val="0"/>
          <w:numId w:val="78"/>
        </w:numPr>
        <w:jc w:val="left"/>
        <w:rPr>
          <w:rFonts w:asciiTheme="majorHAnsi" w:hAnsiTheme="majorHAnsi"/>
        </w:rPr>
      </w:pPr>
      <w:bookmarkStart w:id="77" w:name="_Toc503193191"/>
      <w:bookmarkStart w:id="78" w:name="_Ref508714984"/>
      <w:bookmarkStart w:id="79" w:name="_Ref6899679"/>
      <w:bookmarkStart w:id="80" w:name="_Toc25221295"/>
      <w:r w:rsidRPr="002E055D">
        <w:rPr>
          <w:rFonts w:asciiTheme="majorHAnsi" w:hAnsiTheme="majorHAnsi"/>
        </w:rPr>
        <w:lastRenderedPageBreak/>
        <w:t>Žádost o dotaci</w:t>
      </w:r>
      <w:bookmarkEnd w:id="77"/>
      <w:bookmarkEnd w:id="78"/>
      <w:bookmarkEnd w:id="79"/>
      <w:bookmarkEnd w:id="80"/>
    </w:p>
    <w:p w14:paraId="49B9878B" w14:textId="77777777" w:rsidR="003124F8" w:rsidRDefault="003124F8" w:rsidP="00BA1EFF">
      <w:pPr>
        <w:pStyle w:val="Odstavecseseznamem"/>
        <w:numPr>
          <w:ilvl w:val="0"/>
          <w:numId w:val="61"/>
        </w:numPr>
        <w:jc w:val="both"/>
        <w:rPr>
          <w:rStyle w:val="normaltextrun"/>
          <w:rFonts w:asciiTheme="majorHAnsi" w:hAnsiTheme="majorHAnsi" w:cstheme="majorHAnsi"/>
          <w:szCs w:val="22"/>
        </w:rPr>
      </w:pPr>
      <w:r w:rsidRPr="00AA1E86">
        <w:rPr>
          <w:rStyle w:val="normaltextrun"/>
          <w:rFonts w:asciiTheme="majorHAnsi" w:hAnsiTheme="majorHAnsi" w:cstheme="majorHAnsi"/>
          <w:szCs w:val="22"/>
        </w:rPr>
        <w:t>Žádost včetně všech</w:t>
      </w:r>
      <w:r w:rsidRPr="000B01F2">
        <w:rPr>
          <w:rStyle w:val="normaltextrun"/>
          <w:rFonts w:asciiTheme="majorHAnsi" w:hAnsiTheme="majorHAnsi" w:cstheme="majorHAnsi"/>
          <w:szCs w:val="22"/>
        </w:rPr>
        <w:t xml:space="preserve"> povinných příloh musí být podána ve stanoveném termínu a vypracována ve       formuláři Žádost o dotaci, který je, včetně veškerých příloh Žádosti, přílohou této Metodi</w:t>
      </w:r>
      <w:r>
        <w:rPr>
          <w:rStyle w:val="normaltextrun"/>
          <w:rFonts w:asciiTheme="majorHAnsi" w:hAnsiTheme="majorHAnsi" w:cstheme="majorHAnsi"/>
          <w:szCs w:val="22"/>
        </w:rPr>
        <w:t>ky.</w:t>
      </w:r>
    </w:p>
    <w:p w14:paraId="6D91BDC1" w14:textId="113A7FC6" w:rsidR="003124F8" w:rsidRPr="003C0137" w:rsidRDefault="003124F8" w:rsidP="00BA1EFF">
      <w:pPr>
        <w:pStyle w:val="Odstavecseseznamem"/>
        <w:numPr>
          <w:ilvl w:val="0"/>
          <w:numId w:val="61"/>
        </w:numPr>
        <w:jc w:val="both"/>
        <w:rPr>
          <w:rStyle w:val="normaltextrun"/>
          <w:rFonts w:asciiTheme="majorHAnsi" w:hAnsiTheme="majorHAnsi" w:cstheme="majorHAnsi"/>
          <w:szCs w:val="22"/>
        </w:rPr>
      </w:pPr>
      <w:r w:rsidRPr="003C0137">
        <w:rPr>
          <w:rStyle w:val="normaltextrun"/>
          <w:rFonts w:asciiTheme="majorHAnsi" w:hAnsiTheme="majorHAnsi" w:cstheme="majorHAnsi"/>
          <w:szCs w:val="22"/>
        </w:rPr>
        <w:t xml:space="preserve">Vzhledem k tomu, že problematika veřejné podpory je řešena procesně odlišně pro sociální služby a zdravotní služby v rámci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3C0137">
        <w:rPr>
          <w:rStyle w:val="normaltextrun"/>
          <w:rFonts w:asciiTheme="majorHAnsi" w:hAnsiTheme="majorHAnsi" w:cstheme="majorHAnsi"/>
          <w:szCs w:val="22"/>
        </w:rPr>
        <w:t xml:space="preserve"> (viz kapitola </w:t>
      </w:r>
      <w:r w:rsidR="003D45BD">
        <w:rPr>
          <w:rStyle w:val="normaltextrun"/>
          <w:rFonts w:asciiTheme="majorHAnsi" w:hAnsiTheme="majorHAnsi" w:cstheme="majorHAnsi"/>
          <w:szCs w:val="22"/>
        </w:rPr>
        <w:t>X</w:t>
      </w:r>
      <w:r w:rsidRPr="003C0137">
        <w:rPr>
          <w:rStyle w:val="normaltextrun"/>
          <w:rFonts w:asciiTheme="majorHAnsi" w:hAnsiTheme="majorHAnsi" w:cstheme="majorHAnsi"/>
          <w:szCs w:val="22"/>
        </w:rPr>
        <w:fldChar w:fldCharType="begin"/>
      </w:r>
      <w:r w:rsidRPr="00C65373">
        <w:rPr>
          <w:rStyle w:val="normaltextrun"/>
          <w:rFonts w:asciiTheme="majorHAnsi" w:hAnsiTheme="majorHAnsi" w:cstheme="majorHAnsi"/>
          <w:szCs w:val="22"/>
        </w:rPr>
        <w:instrText xml:space="preserve"> REF _Ref503183928 \r \h  \* MERGEFORMAT </w:instrText>
      </w:r>
      <w:r w:rsidRPr="003C0137">
        <w:rPr>
          <w:rStyle w:val="normaltextrun"/>
          <w:rFonts w:asciiTheme="majorHAnsi" w:hAnsiTheme="majorHAnsi" w:cstheme="majorHAnsi"/>
          <w:szCs w:val="22"/>
        </w:rPr>
      </w:r>
      <w:r w:rsidRPr="003C0137">
        <w:rPr>
          <w:rStyle w:val="normaltextrun"/>
          <w:rFonts w:asciiTheme="majorHAnsi" w:hAnsiTheme="majorHAnsi" w:cstheme="majorHAnsi"/>
          <w:szCs w:val="22"/>
        </w:rPr>
        <w:fldChar w:fldCharType="separate"/>
      </w:r>
      <w:r w:rsidR="00A04FA8">
        <w:rPr>
          <w:rStyle w:val="normaltextrun"/>
          <w:rFonts w:asciiTheme="majorHAnsi" w:hAnsiTheme="majorHAnsi" w:cstheme="majorHAnsi"/>
          <w:szCs w:val="22"/>
        </w:rPr>
        <w:t>XIV</w:t>
      </w:r>
      <w:r w:rsidRPr="003C0137">
        <w:rPr>
          <w:rStyle w:val="normaltextrun"/>
          <w:rFonts w:asciiTheme="majorHAnsi" w:hAnsiTheme="majorHAnsi" w:cstheme="majorHAnsi"/>
          <w:szCs w:val="22"/>
        </w:rPr>
        <w:fldChar w:fldCharType="end"/>
      </w:r>
      <w:r w:rsidRPr="003C0137">
        <w:rPr>
          <w:rStyle w:val="normaltextrun"/>
          <w:rFonts w:asciiTheme="majorHAnsi" w:hAnsiTheme="majorHAnsi" w:cstheme="majorHAnsi"/>
          <w:szCs w:val="22"/>
        </w:rPr>
        <w:t xml:space="preserve">. Metodiky a příloha č. 7 Metodiky), jsou též vydávána odlišná Rozhodnutí o poskytnutí dotace pro příslušnou službu v rámci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3C0137">
        <w:rPr>
          <w:rStyle w:val="normaltextrun"/>
          <w:rFonts w:asciiTheme="majorHAnsi" w:hAnsiTheme="majorHAnsi" w:cstheme="majorHAnsi"/>
          <w:szCs w:val="22"/>
        </w:rPr>
        <w:t xml:space="preserve">. Z tohoto důvodu je rovněž požadováno, aby byla podávána zvlášť Žádost o dotaci na poskytování sociální služby v rámci provozu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3C0137">
        <w:rPr>
          <w:rStyle w:val="normaltextrun"/>
          <w:rFonts w:asciiTheme="majorHAnsi" w:hAnsiTheme="majorHAnsi" w:cstheme="majorHAnsi"/>
          <w:szCs w:val="22"/>
        </w:rPr>
        <w:t xml:space="preserve"> a zvlášť Žádost o dotaci na poskytování zdravotní služby v rámci provozu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3C0137">
        <w:rPr>
          <w:rStyle w:val="normaltextrun"/>
          <w:rFonts w:asciiTheme="majorHAnsi" w:hAnsiTheme="majorHAnsi" w:cstheme="majorHAnsi"/>
          <w:szCs w:val="22"/>
        </w:rPr>
        <w:t>,</w:t>
      </w:r>
      <w:r w:rsidRPr="00CF49F5">
        <w:rPr>
          <w:rStyle w:val="normaltextrun"/>
          <w:rFonts w:asciiTheme="majorHAnsi" w:hAnsiTheme="majorHAnsi" w:cstheme="majorHAnsi"/>
          <w:szCs w:val="22"/>
        </w:rPr>
        <w:t xml:space="preserve"> a to i v případě, že realizace pilotního provozu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3C0137">
        <w:rPr>
          <w:rStyle w:val="normaltextrun"/>
          <w:rFonts w:asciiTheme="majorHAnsi" w:hAnsiTheme="majorHAnsi" w:cstheme="majorHAnsi"/>
          <w:szCs w:val="22"/>
        </w:rPr>
        <w:t xml:space="preserve"> </w:t>
      </w:r>
      <w:r w:rsidRPr="00CF49F5">
        <w:rPr>
          <w:rStyle w:val="normaltextrun"/>
          <w:rFonts w:asciiTheme="majorHAnsi" w:hAnsiTheme="majorHAnsi" w:cstheme="majorHAnsi"/>
          <w:szCs w:val="22"/>
        </w:rPr>
        <w:t xml:space="preserve">bude zajištěna jedním subjektem. </w:t>
      </w:r>
    </w:p>
    <w:p w14:paraId="0B29824A" w14:textId="411986C9" w:rsidR="003124F8" w:rsidRPr="00306049" w:rsidRDefault="003124F8" w:rsidP="00445EEF">
      <w:pPr>
        <w:pStyle w:val="Odstavecseseznamem"/>
        <w:numPr>
          <w:ilvl w:val="0"/>
          <w:numId w:val="61"/>
        </w:numPr>
        <w:jc w:val="both"/>
        <w:rPr>
          <w:rStyle w:val="normaltextrun"/>
          <w:rFonts w:asciiTheme="majorHAnsi" w:hAnsiTheme="majorHAnsi" w:cstheme="majorHAnsi"/>
          <w:szCs w:val="22"/>
        </w:rPr>
      </w:pPr>
      <w:r w:rsidRPr="00306049">
        <w:rPr>
          <w:rStyle w:val="normaltextrun"/>
          <w:rFonts w:asciiTheme="majorHAnsi" w:hAnsiTheme="majorHAnsi" w:cstheme="majorHAnsi"/>
          <w:szCs w:val="22"/>
        </w:rPr>
        <w:t xml:space="preserve">V případě, že Žadatel podává na základě Výzvy k podání žádostí o dotaci více Žádostí na realizaci více pilotních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Pr="00306049">
        <w:rPr>
          <w:rStyle w:val="normaltextrun"/>
          <w:rFonts w:asciiTheme="majorHAnsi" w:hAnsiTheme="majorHAnsi" w:cstheme="majorHAnsi"/>
          <w:szCs w:val="22"/>
        </w:rPr>
        <w:t xml:space="preserve">, </w:t>
      </w:r>
      <w:r w:rsidR="00306049" w:rsidRPr="00306049">
        <w:rPr>
          <w:rStyle w:val="normaltextrun"/>
          <w:rFonts w:asciiTheme="majorHAnsi" w:hAnsiTheme="majorHAnsi" w:cstheme="majorHAnsi"/>
          <w:szCs w:val="22"/>
        </w:rPr>
        <w:t xml:space="preserve">je každý takový </w:t>
      </w:r>
      <w:r w:rsidR="00B61906">
        <w:rPr>
          <w:rStyle w:val="normaltextrun"/>
          <w:rFonts w:asciiTheme="majorHAnsi" w:hAnsiTheme="majorHAnsi" w:cstheme="majorHAnsi"/>
          <w:szCs w:val="22"/>
        </w:rPr>
        <w:t>FMT</w:t>
      </w:r>
      <w:r w:rsidR="00306049" w:rsidRPr="00306049">
        <w:rPr>
          <w:rStyle w:val="normaltextrun"/>
          <w:rFonts w:asciiTheme="majorHAnsi" w:hAnsiTheme="majorHAnsi" w:cstheme="majorHAnsi"/>
          <w:szCs w:val="22"/>
        </w:rPr>
        <w:t xml:space="preserve"> z pohledu dotačního řízení považován za zcela samostatný na základě podání samostatných Žádostí včetně příloh.</w:t>
      </w:r>
    </w:p>
    <w:p w14:paraId="5277F705" w14:textId="77777777" w:rsidR="003124F8" w:rsidRPr="002E055D" w:rsidRDefault="003124F8" w:rsidP="00BA1EFF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b/>
          <w:sz w:val="22"/>
          <w:szCs w:val="22"/>
        </w:rPr>
        <w:t>Formulář Žádosti o dotaci obsahuje:</w:t>
      </w:r>
    </w:p>
    <w:p w14:paraId="5F4C661D" w14:textId="030CB14F" w:rsidR="003124F8" w:rsidRPr="002E055D" w:rsidRDefault="006A1077" w:rsidP="00E218D8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identifikaci Žadatele</w:t>
      </w:r>
      <w:r w:rsidRPr="00124588">
        <w:rPr>
          <w:rFonts w:asciiTheme="majorHAnsi" w:hAnsiTheme="majorHAnsi" w:cstheme="minorBidi"/>
        </w:rPr>
        <w:t>;</w:t>
      </w:r>
      <w:r w:rsidRPr="002E055D">
        <w:rPr>
          <w:rFonts w:asciiTheme="majorHAnsi" w:hAnsiTheme="majorHAnsi" w:cstheme="minorBidi"/>
        </w:rPr>
        <w:t xml:space="preserve"> </w:t>
      </w:r>
      <w:r w:rsidR="003124F8"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3124F8"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0F64493" w14:textId="4549E7E4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>o</w:t>
      </w:r>
      <w:r w:rsidR="003124F8"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značení, zda se jedná o Poskytovatele zdravotních služeb či </w:t>
      </w:r>
      <w:r>
        <w:rPr>
          <w:rStyle w:val="eop"/>
          <w:rFonts w:asciiTheme="majorHAnsi" w:hAnsiTheme="majorHAnsi" w:cstheme="majorHAnsi"/>
          <w:sz w:val="22"/>
          <w:szCs w:val="22"/>
        </w:rPr>
        <w:t>Poskytovatele sociálních služeb</w:t>
      </w:r>
      <w:r w:rsidRPr="00124588">
        <w:rPr>
          <w:rFonts w:asciiTheme="majorHAnsi" w:hAnsiTheme="majorHAnsi" w:cstheme="minorBidi"/>
        </w:rPr>
        <w:t>;</w:t>
      </w:r>
    </w:p>
    <w:p w14:paraId="7BBB221F" w14:textId="6D498BBC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a</w:t>
      </w:r>
      <w:r w:rsidR="003124F8"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dresa sídla provozovny pilotního </w:t>
      </w:r>
      <w:r w:rsidR="00B61906">
        <w:rPr>
          <w:rStyle w:val="normaltextrun"/>
          <w:rFonts w:asciiTheme="majorHAnsi" w:hAnsiTheme="majorHAnsi" w:cstheme="majorHAnsi"/>
          <w:sz w:val="22"/>
          <w:szCs w:val="22"/>
        </w:rPr>
        <w:t>FMT</w:t>
      </w:r>
      <w:r w:rsidRPr="00124588">
        <w:rPr>
          <w:rFonts w:asciiTheme="majorHAnsi" w:hAnsiTheme="majorHAnsi" w:cstheme="minorBidi"/>
        </w:rPr>
        <w:t>;</w:t>
      </w:r>
    </w:p>
    <w:p w14:paraId="551908D4" w14:textId="4A87A97B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Bidi"/>
          <w:sz w:val="22"/>
          <w:szCs w:val="22"/>
        </w:rPr>
      </w:pPr>
      <w:r>
        <w:rPr>
          <w:rStyle w:val="normaltextrun"/>
          <w:rFonts w:asciiTheme="majorHAnsi" w:hAnsiTheme="majorHAnsi" w:cstheme="majorBidi"/>
          <w:sz w:val="22"/>
          <w:szCs w:val="22"/>
        </w:rPr>
        <w:t>číslo Žádosti</w:t>
      </w:r>
      <w:r w:rsidRPr="00124588">
        <w:rPr>
          <w:rFonts w:asciiTheme="majorHAnsi" w:hAnsiTheme="majorHAnsi" w:cstheme="minorBidi"/>
        </w:rPr>
        <w:t>;</w:t>
      </w:r>
      <w:r w:rsidRPr="002E055D">
        <w:rPr>
          <w:rFonts w:asciiTheme="majorHAnsi" w:hAnsiTheme="majorHAnsi" w:cstheme="minorBidi"/>
        </w:rPr>
        <w:t xml:space="preserve"> </w:t>
      </w:r>
      <w:r w:rsidR="003124F8" w:rsidRPr="207EF62A">
        <w:rPr>
          <w:rStyle w:val="normaltextrun"/>
          <w:rFonts w:asciiTheme="majorHAnsi" w:hAnsiTheme="majorHAnsi" w:cstheme="majorBidi"/>
          <w:sz w:val="22"/>
          <w:szCs w:val="22"/>
        </w:rPr>
        <w:t xml:space="preserve"> </w:t>
      </w:r>
      <w:r w:rsidR="00DB47EF">
        <w:rPr>
          <w:rStyle w:val="Znakapoznpodarou"/>
          <w:rFonts w:asciiTheme="majorHAnsi" w:hAnsiTheme="majorHAnsi" w:cstheme="majorBidi"/>
          <w:sz w:val="22"/>
          <w:szCs w:val="22"/>
        </w:rPr>
        <w:footnoteReference w:id="22"/>
      </w:r>
    </w:p>
    <w:p w14:paraId="3C7499BD" w14:textId="4AF056A4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709" w:hanging="349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i</w:t>
      </w:r>
      <w:r w:rsidR="003124F8" w:rsidRPr="002E055D">
        <w:rPr>
          <w:rStyle w:val="normaltextrun"/>
          <w:rFonts w:asciiTheme="majorHAnsi" w:hAnsiTheme="majorHAnsi" w:cstheme="majorHAnsi"/>
          <w:sz w:val="22"/>
          <w:szCs w:val="22"/>
        </w:rPr>
        <w:t>dentifikace Žádosti, kterou podává Žadatel o dotaci zajišťující „d</w:t>
      </w:r>
      <w:r w:rsidR="003124F8">
        <w:rPr>
          <w:rStyle w:val="normaltextrun"/>
          <w:rFonts w:asciiTheme="majorHAnsi" w:hAnsiTheme="majorHAnsi" w:cstheme="majorHAnsi"/>
          <w:sz w:val="22"/>
          <w:szCs w:val="22"/>
        </w:rPr>
        <w:t xml:space="preserve">ruhou“ část služeb pilotního </w:t>
      </w:r>
      <w:r w:rsidR="00B61906">
        <w:rPr>
          <w:rStyle w:val="normaltextrun"/>
          <w:rFonts w:asciiTheme="majorHAnsi" w:hAnsiTheme="majorHAnsi" w:cstheme="majorHAnsi"/>
          <w:sz w:val="22"/>
          <w:szCs w:val="22"/>
        </w:rPr>
        <w:t>FMT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(tzv. Komplementární Žádost)</w:t>
      </w:r>
      <w:r w:rsidRPr="00124588">
        <w:rPr>
          <w:rFonts w:asciiTheme="majorHAnsi" w:hAnsiTheme="majorHAnsi" w:cstheme="minorBidi"/>
        </w:rPr>
        <w:t>;</w:t>
      </w:r>
    </w:p>
    <w:p w14:paraId="603AB0A4" w14:textId="05B45B2B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i</w:t>
      </w:r>
      <w:r w:rsidR="003124F8" w:rsidRPr="002E055D">
        <w:rPr>
          <w:rStyle w:val="normaltextrun"/>
          <w:rFonts w:asciiTheme="majorHAnsi" w:hAnsiTheme="majorHAnsi" w:cstheme="majorHAnsi"/>
          <w:sz w:val="22"/>
          <w:szCs w:val="22"/>
        </w:rPr>
        <w:t>dentifikaci právnické osoby:</w:t>
      </w:r>
      <w:r w:rsidR="003124F8"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6975A45" w14:textId="5567C41B" w:rsidR="003124F8" w:rsidRPr="002E055D" w:rsidRDefault="003124F8" w:rsidP="00E218D8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1418" w:hanging="338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osoby jednající jménem právnické osoby s uvedením, zda jednají jako jeho statutární orgán nebo jedna</w:t>
      </w:r>
      <w:r w:rsidR="00E218D8">
        <w:rPr>
          <w:rStyle w:val="normaltextrun"/>
          <w:rFonts w:asciiTheme="majorHAnsi" w:hAnsiTheme="majorHAnsi" w:cstheme="majorHAnsi"/>
          <w:sz w:val="22"/>
          <w:szCs w:val="22"/>
        </w:rPr>
        <w:t>jí na základě udělené plné moci</w:t>
      </w:r>
      <w:r w:rsidR="00E218D8" w:rsidRPr="00124588">
        <w:rPr>
          <w:rFonts w:asciiTheme="majorHAnsi" w:hAnsiTheme="majorHAnsi" w:cstheme="minorBidi"/>
        </w:rPr>
        <w:t>;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76EE8FA" w14:textId="4373BDC2" w:rsidR="003124F8" w:rsidRPr="002E055D" w:rsidRDefault="003124F8" w:rsidP="00E218D8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os</w:t>
      </w:r>
      <w:r w:rsidR="00E218D8">
        <w:rPr>
          <w:rStyle w:val="normaltextrun"/>
          <w:rFonts w:asciiTheme="majorHAnsi" w:hAnsiTheme="majorHAnsi" w:cstheme="majorHAnsi"/>
          <w:sz w:val="22"/>
          <w:szCs w:val="22"/>
        </w:rPr>
        <w:t>oby s podílem v právnické osobě</w:t>
      </w:r>
      <w:r w:rsidR="00E218D8" w:rsidRPr="00124588">
        <w:rPr>
          <w:rFonts w:asciiTheme="majorHAnsi" w:hAnsiTheme="majorHAnsi" w:cstheme="minorBidi"/>
        </w:rPr>
        <w:t>;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4EC857B" w14:textId="77777777" w:rsidR="003124F8" w:rsidRPr="002E055D" w:rsidRDefault="003124F8" w:rsidP="00E218D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osoby, v nichž má podíl a výši tohoto podílu.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0C97E2C" w14:textId="7BCA0B32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  <w:r>
        <w:rPr>
          <w:rStyle w:val="normaltextrun"/>
          <w:rFonts w:asciiTheme="majorHAnsi" w:hAnsiTheme="majorHAnsi"/>
          <w:sz w:val="22"/>
          <w:szCs w:val="22"/>
        </w:rPr>
        <w:t>i</w:t>
      </w:r>
      <w:r w:rsidR="003124F8" w:rsidRPr="002E055D">
        <w:rPr>
          <w:rStyle w:val="normaltextrun"/>
          <w:rFonts w:asciiTheme="majorHAnsi" w:hAnsiTheme="majorHAnsi"/>
          <w:sz w:val="22"/>
          <w:szCs w:val="22"/>
        </w:rPr>
        <w:t>dentifik</w:t>
      </w:r>
      <w:r w:rsidR="00E218D8">
        <w:rPr>
          <w:rStyle w:val="normaltextrun"/>
          <w:rFonts w:asciiTheme="majorHAnsi" w:hAnsiTheme="majorHAnsi"/>
          <w:sz w:val="22"/>
          <w:szCs w:val="22"/>
        </w:rPr>
        <w:t>aci Výzvy</w:t>
      </w:r>
      <w:r w:rsidR="00E218D8" w:rsidRPr="00124588">
        <w:rPr>
          <w:rFonts w:asciiTheme="majorHAnsi" w:hAnsiTheme="majorHAnsi" w:cstheme="minorBidi"/>
        </w:rPr>
        <w:t>;</w:t>
      </w:r>
      <w:r w:rsidR="003124F8" w:rsidRPr="002E055D">
        <w:rPr>
          <w:rStyle w:val="normaltextrun"/>
          <w:rFonts w:asciiTheme="majorHAnsi" w:hAnsiTheme="majorHAnsi"/>
          <w:sz w:val="22"/>
          <w:szCs w:val="22"/>
        </w:rPr>
        <w:t xml:space="preserve"> </w:t>
      </w:r>
    </w:p>
    <w:p w14:paraId="7CFA4A8D" w14:textId="0874EDFF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z</w:t>
      </w:r>
      <w:r w:rsidR="003124F8" w:rsidRPr="002E055D">
        <w:rPr>
          <w:rStyle w:val="normaltextrun"/>
          <w:rFonts w:asciiTheme="majorHAnsi" w:hAnsiTheme="majorHAnsi" w:cstheme="majorHAnsi"/>
          <w:sz w:val="22"/>
          <w:szCs w:val="22"/>
        </w:rPr>
        <w:t>důvodnění a účel, na který chce Ž</w:t>
      </w:r>
      <w:r w:rsidR="00E218D8">
        <w:rPr>
          <w:rStyle w:val="normaltextrun"/>
          <w:rFonts w:asciiTheme="majorHAnsi" w:hAnsiTheme="majorHAnsi" w:cstheme="majorHAnsi"/>
          <w:sz w:val="22"/>
          <w:szCs w:val="22"/>
        </w:rPr>
        <w:t>adatel žádané prostředky použít</w:t>
      </w:r>
      <w:r w:rsidR="00E218D8" w:rsidRPr="00124588">
        <w:rPr>
          <w:rFonts w:asciiTheme="majorHAnsi" w:hAnsiTheme="majorHAnsi" w:cstheme="minorBidi"/>
        </w:rPr>
        <w:t>;</w:t>
      </w:r>
    </w:p>
    <w:p w14:paraId="290B0B12" w14:textId="79F78591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z</w:t>
      </w:r>
      <w:r w:rsidR="00E218D8">
        <w:rPr>
          <w:rStyle w:val="normaltextrun"/>
          <w:rFonts w:asciiTheme="majorHAnsi" w:hAnsiTheme="majorHAnsi" w:cstheme="majorHAnsi"/>
          <w:sz w:val="22"/>
          <w:szCs w:val="22"/>
        </w:rPr>
        <w:t>kušenosti Žadatele</w:t>
      </w:r>
      <w:r w:rsidR="00E218D8" w:rsidRPr="00124588">
        <w:rPr>
          <w:rFonts w:asciiTheme="majorHAnsi" w:hAnsiTheme="majorHAnsi" w:cstheme="minorBidi"/>
        </w:rPr>
        <w:t>;</w:t>
      </w:r>
    </w:p>
    <w:p w14:paraId="27B47128" w14:textId="17B19839" w:rsidR="003124F8" w:rsidRPr="003D73C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l</w:t>
      </w:r>
      <w:r w:rsidR="003124F8" w:rsidRPr="00511F63">
        <w:rPr>
          <w:rStyle w:val="normaltextrun"/>
          <w:rFonts w:asciiTheme="majorHAnsi" w:hAnsiTheme="majorHAnsi" w:cstheme="majorHAnsi"/>
          <w:sz w:val="22"/>
          <w:szCs w:val="22"/>
        </w:rPr>
        <w:t>hůt</w:t>
      </w:r>
      <w:r w:rsidR="00E218D8">
        <w:rPr>
          <w:rStyle w:val="normaltextrun"/>
          <w:rFonts w:asciiTheme="majorHAnsi" w:hAnsiTheme="majorHAnsi" w:cstheme="majorHAnsi"/>
          <w:sz w:val="22"/>
          <w:szCs w:val="22"/>
        </w:rPr>
        <w:t>u, v níž má být dosaženo účelu</w:t>
      </w:r>
      <w:r w:rsidR="00E218D8" w:rsidRPr="00124588">
        <w:rPr>
          <w:rFonts w:asciiTheme="majorHAnsi" w:hAnsiTheme="majorHAnsi" w:cstheme="minorBidi"/>
        </w:rPr>
        <w:t>;</w:t>
      </w:r>
    </w:p>
    <w:p w14:paraId="5065C72C" w14:textId="1437D563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709" w:hanging="349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  <w:r>
        <w:rPr>
          <w:rStyle w:val="normaltextrun"/>
          <w:rFonts w:asciiTheme="majorHAnsi" w:hAnsiTheme="majorHAnsi"/>
          <w:sz w:val="22"/>
          <w:szCs w:val="22"/>
        </w:rPr>
        <w:t>f</w:t>
      </w:r>
      <w:r w:rsidR="003124F8" w:rsidRPr="207EF62A">
        <w:rPr>
          <w:rStyle w:val="normaltextrun"/>
          <w:rFonts w:asciiTheme="majorHAnsi" w:hAnsiTheme="majorHAnsi"/>
          <w:sz w:val="22"/>
          <w:szCs w:val="22"/>
        </w:rPr>
        <w:t xml:space="preserve">inanční část – celková požadovaná výše dotace na zajištění pilotního provozu </w:t>
      </w:r>
      <w:r w:rsidR="00B61906">
        <w:rPr>
          <w:rStyle w:val="normaltextrun"/>
          <w:rFonts w:asciiTheme="majorHAnsi" w:hAnsiTheme="majorHAnsi" w:cstheme="majorBidi"/>
          <w:sz w:val="22"/>
          <w:szCs w:val="22"/>
        </w:rPr>
        <w:t>FMT</w:t>
      </w:r>
      <w:r w:rsidR="003124F8" w:rsidRPr="207EF62A">
        <w:rPr>
          <w:rStyle w:val="normaltextrun"/>
          <w:rFonts w:asciiTheme="majorHAnsi" w:hAnsiTheme="majorHAnsi" w:cstheme="majorBidi"/>
          <w:sz w:val="22"/>
          <w:szCs w:val="22"/>
        </w:rPr>
        <w:t xml:space="preserve"> </w:t>
      </w:r>
      <w:r w:rsidR="003124F8" w:rsidRPr="207EF62A">
        <w:rPr>
          <w:rStyle w:val="normaltextrun"/>
          <w:rFonts w:asciiTheme="majorHAnsi" w:hAnsiTheme="majorHAnsi"/>
          <w:sz w:val="22"/>
          <w:szCs w:val="22"/>
        </w:rPr>
        <w:t>a výše dotace na zajištění zdravotní/sociální</w:t>
      </w:r>
      <w:r w:rsidR="00DB47EF">
        <w:rPr>
          <w:rStyle w:val="Znakapoznpodarou"/>
          <w:rFonts w:asciiTheme="majorHAnsi" w:hAnsiTheme="majorHAnsi"/>
          <w:sz w:val="22"/>
          <w:szCs w:val="22"/>
        </w:rPr>
        <w:footnoteReference w:id="23"/>
      </w:r>
      <w:r w:rsidR="003124F8" w:rsidRPr="207EF62A">
        <w:rPr>
          <w:rStyle w:val="normaltextrun"/>
          <w:rFonts w:asciiTheme="majorHAnsi" w:hAnsiTheme="majorHAnsi"/>
          <w:sz w:val="22"/>
          <w:szCs w:val="22"/>
        </w:rPr>
        <w:t xml:space="preserve"> části provozu </w:t>
      </w:r>
      <w:r w:rsidR="00B61906">
        <w:rPr>
          <w:rStyle w:val="normaltextrun"/>
          <w:rFonts w:asciiTheme="majorHAnsi" w:hAnsiTheme="majorHAnsi" w:cstheme="majorBidi"/>
          <w:sz w:val="22"/>
          <w:szCs w:val="22"/>
        </w:rPr>
        <w:t>FMT</w:t>
      </w:r>
      <w:r w:rsidR="00E218D8" w:rsidRPr="00124588">
        <w:rPr>
          <w:rFonts w:asciiTheme="majorHAnsi" w:hAnsiTheme="majorHAnsi" w:cstheme="minorBidi"/>
        </w:rPr>
        <w:t>;</w:t>
      </w:r>
    </w:p>
    <w:p w14:paraId="6B96D34D" w14:textId="3AF72BFC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p</w:t>
      </w:r>
      <w:r w:rsidR="00E218D8">
        <w:rPr>
          <w:rStyle w:val="normaltextrun"/>
          <w:rFonts w:asciiTheme="majorHAnsi" w:hAnsiTheme="majorHAnsi" w:cstheme="majorHAnsi"/>
          <w:sz w:val="22"/>
          <w:szCs w:val="22"/>
        </w:rPr>
        <w:t>řílohy</w:t>
      </w:r>
      <w:r w:rsidR="00E218D8" w:rsidRPr="00124588">
        <w:rPr>
          <w:rFonts w:asciiTheme="majorHAnsi" w:hAnsiTheme="majorHAnsi" w:cstheme="minorBidi"/>
        </w:rPr>
        <w:t>;</w:t>
      </w:r>
    </w:p>
    <w:p w14:paraId="14351588" w14:textId="1BE61A9F" w:rsidR="003124F8" w:rsidRPr="00433D97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709" w:hanging="349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č</w:t>
      </w:r>
      <w:r w:rsidR="00E218D8">
        <w:rPr>
          <w:rStyle w:val="normaltextrun"/>
          <w:rFonts w:asciiTheme="majorHAnsi" w:hAnsiTheme="majorHAnsi" w:cstheme="majorHAnsi"/>
          <w:sz w:val="22"/>
          <w:szCs w:val="22"/>
        </w:rPr>
        <w:t>estné prohlášení</w:t>
      </w:r>
      <w:r w:rsidR="00E218D8" w:rsidRPr="00124588">
        <w:rPr>
          <w:rFonts w:asciiTheme="majorHAnsi" w:hAnsiTheme="majorHAnsi" w:cstheme="minorBidi"/>
        </w:rPr>
        <w:t>;</w:t>
      </w:r>
      <w:r w:rsidR="003124F8"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3124F8" w:rsidRPr="002E055D">
        <w:rPr>
          <w:rStyle w:val="normaltextrun"/>
        </w:rPr>
        <w:t> </w:t>
      </w:r>
    </w:p>
    <w:p w14:paraId="5387ACE4" w14:textId="1858325B" w:rsidR="003124F8" w:rsidRPr="002E055D" w:rsidRDefault="006A1077" w:rsidP="00E218D8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d</w:t>
      </w:r>
      <w:r w:rsidR="003124F8" w:rsidRPr="002E055D">
        <w:rPr>
          <w:rStyle w:val="normaltextrun"/>
          <w:rFonts w:asciiTheme="majorHAnsi" w:hAnsiTheme="majorHAnsi" w:cstheme="majorHAnsi"/>
          <w:sz w:val="22"/>
          <w:szCs w:val="22"/>
        </w:rPr>
        <w:t>en vyhotovení Žádosti a podpis osoby/osob zastupujících Žadatele.</w:t>
      </w:r>
    </w:p>
    <w:p w14:paraId="1700804C" w14:textId="77777777" w:rsidR="003124F8" w:rsidRPr="002E055D" w:rsidRDefault="003124F8" w:rsidP="003124F8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09469271" w14:textId="77777777" w:rsidR="003124F8" w:rsidRPr="002E055D" w:rsidRDefault="003124F8" w:rsidP="00BA1EFF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sz w:val="22"/>
          <w:szCs w:val="22"/>
        </w:rPr>
        <w:t>Povinnými přílohami Žádosti jsou:</w:t>
      </w:r>
    </w:p>
    <w:p w14:paraId="736CC0AE" w14:textId="77777777" w:rsidR="003124F8" w:rsidRPr="002E055D" w:rsidRDefault="003124F8" w:rsidP="00D76F68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Příloha č. 1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 – Rozhodnutí o udělení oprávnění k poskytování zdravotních služeb dle Zákona o zdravotních službách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– je-li relevantní, tj. v případě 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>Žádost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>i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>o dotaci na poskytování zdravotní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služby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 xml:space="preserve">. </w:t>
      </w:r>
      <w:r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2E28C5ED" w14:textId="77777777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left="708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Jedná se o oprávnění Poskytovatele zdravotních služeb. DOKLÁDÁNO FORMOU PROSTÉ KOPIE. </w:t>
      </w:r>
    </w:p>
    <w:p w14:paraId="6D3DF288" w14:textId="52641B8F" w:rsidR="003124F8" w:rsidRPr="00EF733B" w:rsidRDefault="003124F8" w:rsidP="00D76F68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4D5EA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Příloha č. 2</w:t>
      </w: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 – </w:t>
      </w:r>
      <w:r w:rsidRPr="00EF733B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Rozhodnutí o registraci sociální služby dle </w:t>
      </w:r>
      <w:r w:rsidR="00306049">
        <w:rPr>
          <w:rStyle w:val="normaltextrun"/>
          <w:rFonts w:asciiTheme="majorHAnsi" w:hAnsiTheme="majorHAnsi" w:cstheme="majorHAnsi"/>
          <w:bCs/>
          <w:sz w:val="22"/>
          <w:szCs w:val="22"/>
        </w:rPr>
        <w:t>Z</w:t>
      </w:r>
      <w:r w:rsidRPr="00EF733B">
        <w:rPr>
          <w:rStyle w:val="normaltextrun"/>
          <w:rFonts w:asciiTheme="majorHAnsi" w:hAnsiTheme="majorHAnsi" w:cstheme="majorHAnsi"/>
          <w:bCs/>
          <w:sz w:val="22"/>
          <w:szCs w:val="22"/>
        </w:rPr>
        <w:t>ákona o sociálních službách</w:t>
      </w: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>je-li relevantní, tj. v případě Žádosti o dotaci na poskytování sociální služby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 xml:space="preserve">. </w:t>
      </w:r>
    </w:p>
    <w:p w14:paraId="7C8E38A6" w14:textId="77777777" w:rsidR="003124F8" w:rsidRPr="004D5EAB" w:rsidRDefault="003124F8" w:rsidP="003124F8">
      <w:pPr>
        <w:pStyle w:val="paragraph"/>
        <w:spacing w:before="0" w:beforeAutospacing="0" w:after="120" w:afterAutospacing="0" w:line="276" w:lineRule="auto"/>
        <w:ind w:left="708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4D5EAB">
        <w:rPr>
          <w:rStyle w:val="eop"/>
          <w:rFonts w:asciiTheme="majorHAnsi" w:hAnsiTheme="majorHAnsi" w:cstheme="majorHAnsi"/>
          <w:i/>
          <w:sz w:val="22"/>
          <w:szCs w:val="22"/>
        </w:rPr>
        <w:t xml:space="preserve">Jedná se o oprávnění Poskytovatele sociálních služeb. DOKLÁDÁNO FORMOU PROSTÉ KOPIE. </w:t>
      </w:r>
    </w:p>
    <w:p w14:paraId="77203236" w14:textId="2C179182" w:rsidR="003124F8" w:rsidRPr="00EF733B" w:rsidRDefault="003124F8" w:rsidP="00D76F68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4D5EA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Příloha č. 3</w:t>
      </w: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 – </w:t>
      </w:r>
      <w:r w:rsidRPr="00EF733B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Záznam 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>o projednání záměru</w:t>
      </w:r>
      <w:r w:rsidRPr="00F33A70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B61906">
        <w:rPr>
          <w:rStyle w:val="normaltextrun"/>
          <w:rFonts w:asciiTheme="majorHAnsi" w:hAnsiTheme="majorHAnsi" w:cstheme="majorHAnsi"/>
          <w:sz w:val="22"/>
          <w:szCs w:val="22"/>
        </w:rPr>
        <w:t>FMT</w:t>
      </w:r>
      <w:r w:rsidRPr="00EF733B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s příslušným odborem Krajského úřadu příslušného kraje/Magistrátu hlavního města Prahy – 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>je-li relevantní, tj. v případě Žádosti o dotaci na poskytování sociální služby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 xml:space="preserve">. </w:t>
      </w:r>
      <w:r w:rsidRPr="00EF733B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29332FD7" w14:textId="1C2DB674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left="705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pPr>
      <w:r w:rsidRPr="004D5EAB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Jedná se o dokument, z něhož je patrné kladné stanovisko </w:t>
      </w:r>
      <w:r w:rsidR="00306049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K</w:t>
      </w:r>
      <w:r w:rsidRPr="004D5EAB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rajského úřadu/Magistrátu hl. města Prahy k realizaci pilotního provozu</w:t>
      </w:r>
      <w:r w:rsidRPr="009A1E47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B61906" w:rsidRPr="00E218D8">
        <w:rPr>
          <w:rStyle w:val="normaltextrun"/>
          <w:rFonts w:asciiTheme="majorHAnsi" w:hAnsiTheme="majorHAnsi" w:cstheme="majorHAnsi"/>
          <w:i/>
          <w:sz w:val="22"/>
          <w:szCs w:val="22"/>
        </w:rPr>
        <w:t>FMT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4D5EAB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– sociální části. Dále musí být z dokumentu jasné, kdy a s kým konkrétně byl projek</w:t>
      </w:r>
      <w:r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tový záměr pilotního provozu </w:t>
      </w:r>
      <w:r w:rsidR="00B61906" w:rsidRPr="00E218D8">
        <w:rPr>
          <w:rStyle w:val="normaltextrun"/>
          <w:rFonts w:asciiTheme="majorHAnsi" w:hAnsiTheme="majorHAnsi" w:cstheme="majorHAnsi"/>
          <w:i/>
          <w:sz w:val="22"/>
          <w:szCs w:val="22"/>
        </w:rPr>
        <w:t>FMT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4D5EAB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projednán. DOKLÁDÁNO FORMOU</w:t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PROSTÉ KOPIE. </w:t>
      </w:r>
    </w:p>
    <w:p w14:paraId="2BBF0613" w14:textId="15412846" w:rsidR="003124F8" w:rsidRPr="0045177A" w:rsidRDefault="003124F8" w:rsidP="00D76F68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Příloha č. 4 – </w:t>
      </w:r>
      <w:r w:rsidRPr="0045177A">
        <w:rPr>
          <w:rStyle w:val="normaltextrun"/>
          <w:rFonts w:asciiTheme="majorHAnsi" w:hAnsiTheme="majorHAnsi" w:cstheme="majorHAnsi"/>
          <w:bCs/>
          <w:sz w:val="22"/>
          <w:szCs w:val="22"/>
        </w:rPr>
        <w:t>Popis zajištění pilotního provozu</w:t>
      </w:r>
      <w:r w:rsidRPr="009A1E47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B61906">
        <w:rPr>
          <w:rStyle w:val="normaltextrun"/>
          <w:rFonts w:asciiTheme="majorHAnsi" w:hAnsiTheme="majorHAnsi" w:cstheme="majorHAnsi"/>
          <w:sz w:val="22"/>
          <w:szCs w:val="22"/>
        </w:rPr>
        <w:t>FMT</w:t>
      </w:r>
      <w:r w:rsidR="00306049">
        <w:rPr>
          <w:rStyle w:val="normaltextrun"/>
          <w:rFonts w:asciiTheme="majorHAnsi" w:hAnsiTheme="majorHAnsi" w:cstheme="majorHAnsi"/>
          <w:bCs/>
          <w:sz w:val="22"/>
          <w:szCs w:val="22"/>
        </w:rPr>
        <w:t>.</w:t>
      </w:r>
    </w:p>
    <w:p w14:paraId="5A58DEDE" w14:textId="055B5A3E" w:rsidR="003124F8" w:rsidRPr="00E218D8" w:rsidRDefault="003124F8" w:rsidP="003124F8">
      <w:pPr>
        <w:pStyle w:val="paragraph"/>
        <w:spacing w:before="0" w:beforeAutospacing="0" w:after="120" w:afterAutospacing="0" w:line="276" w:lineRule="auto"/>
        <w:ind w:left="705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pPr>
      <w:r w:rsidRPr="00E218D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Jedná se o popis fungování celého pilotního</w:t>
      </w:r>
      <w:r w:rsidRPr="00E218D8">
        <w:rPr>
          <w:rStyle w:val="normaltextrun"/>
          <w:rFonts w:asciiTheme="majorHAnsi" w:hAnsiTheme="majorHAnsi" w:cstheme="majorHAnsi"/>
          <w:i/>
          <w:sz w:val="22"/>
          <w:szCs w:val="22"/>
        </w:rPr>
        <w:t xml:space="preserve"> </w:t>
      </w:r>
      <w:r w:rsidR="00B61906" w:rsidRPr="00E218D8">
        <w:rPr>
          <w:rStyle w:val="normaltextrun"/>
          <w:rFonts w:asciiTheme="majorHAnsi" w:hAnsiTheme="majorHAnsi" w:cstheme="majorHAnsi"/>
          <w:i/>
          <w:sz w:val="22"/>
          <w:szCs w:val="22"/>
        </w:rPr>
        <w:t>FMT</w:t>
      </w:r>
      <w:r w:rsidRPr="00E218D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, tj. společně pro jeho zdravotní i sociální část. </w:t>
      </w:r>
    </w:p>
    <w:p w14:paraId="1E6ACDEE" w14:textId="77777777" w:rsidR="003124F8" w:rsidRPr="00E218D8" w:rsidRDefault="003124F8" w:rsidP="003124F8">
      <w:pPr>
        <w:pStyle w:val="paragraph"/>
        <w:spacing w:before="0" w:beforeAutospacing="0" w:after="120" w:afterAutospacing="0" w:line="276" w:lineRule="auto"/>
        <w:ind w:firstLine="705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E218D8">
        <w:rPr>
          <w:rStyle w:val="eop"/>
          <w:rFonts w:asciiTheme="majorHAnsi" w:hAnsiTheme="majorHAnsi" w:cstheme="majorHAnsi"/>
          <w:i/>
          <w:iCs/>
          <w:sz w:val="22"/>
          <w:szCs w:val="22"/>
        </w:rPr>
        <w:t>Formulář Přílohy je součástí této Metodiky.</w:t>
      </w:r>
    </w:p>
    <w:p w14:paraId="026AF0CB" w14:textId="3245C4FF" w:rsidR="003124F8" w:rsidRPr="0045177A" w:rsidRDefault="003124F8" w:rsidP="00D76F68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bCs/>
        </w:rPr>
      </w:pPr>
      <w:r w:rsidRPr="002E055D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Příloha č. 5</w:t>
      </w: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 – </w:t>
      </w:r>
      <w:r w:rsidRPr="0045177A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Jmenný seznam pracovníků </w:t>
      </w:r>
      <w:r w:rsidR="00B61906">
        <w:rPr>
          <w:rStyle w:val="normaltextrun"/>
          <w:rFonts w:asciiTheme="majorHAnsi" w:hAnsiTheme="majorHAnsi" w:cstheme="majorHAnsi"/>
          <w:sz w:val="22"/>
          <w:szCs w:val="22"/>
        </w:rPr>
        <w:t>FMT</w:t>
      </w:r>
      <w:r w:rsidR="00BD3F78">
        <w:rPr>
          <w:rStyle w:val="normaltextrun"/>
          <w:rFonts w:asciiTheme="majorHAnsi" w:hAnsiTheme="majorHAnsi" w:cstheme="majorHAnsi"/>
          <w:sz w:val="22"/>
          <w:szCs w:val="22"/>
        </w:rPr>
        <w:t xml:space="preserve"> a externích spolupracovníků.</w:t>
      </w:r>
    </w:p>
    <w:p w14:paraId="5BA43A3E" w14:textId="3B5CE0AE" w:rsidR="003124F8" w:rsidRDefault="003124F8" w:rsidP="00BD3F78">
      <w:pPr>
        <w:pStyle w:val="paragraph"/>
        <w:spacing w:before="0" w:beforeAutospacing="0" w:after="120" w:afterAutospacing="0" w:line="276" w:lineRule="auto"/>
        <w:ind w:left="340"/>
        <w:jc w:val="both"/>
        <w:textAlignment w:val="baseline"/>
        <w:rPr>
          <w:rStyle w:val="normaltextrun"/>
          <w:rFonts w:asciiTheme="majorHAnsi" w:hAnsiTheme="majorHAnsi" w:cstheme="majorHAnsi"/>
          <w:i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Jedná se o jmenný seznam pracovníků Žadatele (tj. poskytovatele zdravotních služeb nebo poskytovatele sociálních služeb), o kterých Žadatel předpokládá, že budou tvořit </w:t>
      </w:r>
      <w:r w:rsidR="005C763C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forenzní multidisciplinární tým</w:t>
      </w:r>
      <w:r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E218D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pilotního </w:t>
      </w:r>
      <w:r w:rsidR="00B61906" w:rsidRPr="00E218D8">
        <w:rPr>
          <w:rStyle w:val="normaltextrun"/>
          <w:rFonts w:asciiTheme="majorHAnsi" w:hAnsiTheme="majorHAnsi" w:cstheme="majorHAnsi"/>
          <w:i/>
          <w:sz w:val="22"/>
          <w:szCs w:val="22"/>
        </w:rPr>
        <w:t>FMT</w:t>
      </w:r>
      <w:r w:rsidRPr="00E218D8">
        <w:rPr>
          <w:rStyle w:val="normaltextrun"/>
          <w:rFonts w:asciiTheme="majorHAnsi" w:hAnsiTheme="majorHAnsi" w:cstheme="majorHAnsi"/>
          <w:i/>
          <w:sz w:val="22"/>
          <w:szCs w:val="22"/>
        </w:rPr>
        <w:t>.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Jmenný</w:t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seznam pracovníků se dokládá v minimálním rozsahu dle požadavků kapitoly </w:t>
      </w:r>
      <w:r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begin"/>
      </w:r>
      <w:r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instrText xml:space="preserve"> REF _Ref6901637 \r \h </w:instrText>
      </w:r>
      <w:r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r>
      <w:r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separate"/>
      </w:r>
      <w:r w:rsidR="00A04FA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a</w:t>
      </w:r>
      <w:r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end"/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. Met</w:t>
      </w:r>
      <w:r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odiky při zahájení </w:t>
      </w:r>
      <w:r w:rsidRPr="00E218D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realizace </w:t>
      </w:r>
      <w:r w:rsidR="00E218D8" w:rsidRPr="00E218D8">
        <w:rPr>
          <w:rStyle w:val="normaltextrun"/>
          <w:rFonts w:asciiTheme="majorHAnsi" w:hAnsiTheme="majorHAnsi" w:cstheme="majorHAnsi"/>
          <w:i/>
          <w:sz w:val="22"/>
          <w:szCs w:val="22"/>
        </w:rPr>
        <w:t>FMT</w:t>
      </w:r>
      <w:r w:rsidR="00306049" w:rsidRPr="00E218D8">
        <w:rPr>
          <w:rStyle w:val="normaltextrun"/>
          <w:rFonts w:asciiTheme="majorHAnsi" w:hAnsiTheme="majorHAnsi" w:cstheme="majorHAnsi"/>
          <w:i/>
          <w:sz w:val="22"/>
          <w:szCs w:val="22"/>
        </w:rPr>
        <w:t>.</w:t>
      </w:r>
    </w:p>
    <w:p w14:paraId="0A701388" w14:textId="464A0F0D" w:rsidR="00E218D8" w:rsidRPr="000F333A" w:rsidRDefault="000F333A" w:rsidP="000F333A">
      <w:pPr>
        <w:pStyle w:val="paragraph"/>
        <w:spacing w:before="0" w:beforeAutospacing="0" w:after="120" w:afterAutospacing="0" w:line="276" w:lineRule="auto"/>
        <w:ind w:left="340"/>
        <w:jc w:val="both"/>
        <w:textAlignment w:val="baseline"/>
        <w:rPr>
          <w:rStyle w:val="normaltextrun"/>
          <w:rFonts w:asciiTheme="majorHAnsi" w:hAnsiTheme="majorHAnsi" w:cstheme="majorHAnsi"/>
          <w:iCs/>
          <w:sz w:val="22"/>
          <w:szCs w:val="22"/>
        </w:rPr>
      </w:pPr>
      <w:r>
        <w:rPr>
          <w:rStyle w:val="eop"/>
          <w:rFonts w:asciiTheme="majorHAnsi" w:hAnsiTheme="majorHAnsi" w:cstheme="majorBidi"/>
          <w:iCs/>
          <w:sz w:val="22"/>
          <w:szCs w:val="22"/>
        </w:rPr>
        <w:t>Tzn.</w:t>
      </w:r>
      <w:r w:rsidRPr="000F333A">
        <w:rPr>
          <w:rStyle w:val="eop"/>
          <w:rFonts w:asciiTheme="majorHAnsi" w:hAnsiTheme="majorHAnsi" w:cstheme="majorBidi"/>
          <w:iCs/>
          <w:sz w:val="22"/>
          <w:szCs w:val="22"/>
        </w:rPr>
        <w:t xml:space="preserve"> </w:t>
      </w:r>
      <w:r>
        <w:rPr>
          <w:rStyle w:val="eop"/>
          <w:rFonts w:asciiTheme="majorHAnsi" w:hAnsiTheme="majorHAnsi" w:cstheme="majorBidi"/>
          <w:iCs/>
          <w:sz w:val="22"/>
          <w:szCs w:val="22"/>
        </w:rPr>
        <w:t>v</w:t>
      </w:r>
      <w:r w:rsidR="00E218D8" w:rsidRPr="000F333A">
        <w:rPr>
          <w:rStyle w:val="eop"/>
          <w:rFonts w:asciiTheme="majorHAnsi" w:hAnsiTheme="majorHAnsi" w:cstheme="majorBidi"/>
          <w:iCs/>
          <w:sz w:val="22"/>
          <w:szCs w:val="22"/>
        </w:rPr>
        <w:t xml:space="preserve"> případě Žádosti o dotaci na poskytování zdravotní služby jsou dokládáni </w:t>
      </w:r>
      <w:r w:rsidR="00E218D8" w:rsidRPr="000F333A">
        <w:rPr>
          <w:rStyle w:val="normaltextrun"/>
          <w:rFonts w:asciiTheme="majorHAnsi" w:hAnsiTheme="majorHAnsi" w:cstheme="majorBidi"/>
          <w:iCs/>
          <w:sz w:val="22"/>
          <w:szCs w:val="22"/>
        </w:rPr>
        <w:t>ve Jmenném seznamu minimálně následující (předpokládaní budoucí</w:t>
      </w:r>
      <w:r w:rsidR="00E218D8" w:rsidRPr="000F333A">
        <w:rPr>
          <w:rStyle w:val="Znakapoznpodarou"/>
          <w:rFonts w:asciiTheme="majorHAnsi" w:hAnsiTheme="majorHAnsi" w:cstheme="majorBidi"/>
          <w:iCs/>
          <w:sz w:val="22"/>
          <w:szCs w:val="22"/>
        </w:rPr>
        <w:footnoteReference w:id="24"/>
      </w:r>
      <w:r w:rsidR="00E218D8" w:rsidRPr="000F333A">
        <w:rPr>
          <w:rStyle w:val="normaltextrun"/>
          <w:rFonts w:asciiTheme="majorHAnsi" w:hAnsiTheme="majorHAnsi" w:cstheme="majorBidi"/>
          <w:iCs/>
          <w:sz w:val="22"/>
          <w:szCs w:val="22"/>
        </w:rPr>
        <w:t>) pracovníci:</w:t>
      </w:r>
    </w:p>
    <w:p w14:paraId="35455B99" w14:textId="74FA6CA0" w:rsidR="00E218D8" w:rsidRPr="00641CB9" w:rsidRDefault="00D0057A" w:rsidP="00641CB9">
      <w:pPr>
        <w:pStyle w:val="Odstavecseseznamem"/>
        <w:numPr>
          <w:ilvl w:val="1"/>
          <w:numId w:val="18"/>
        </w:numPr>
        <w:spacing w:after="120"/>
        <w:jc w:val="both"/>
        <w:rPr>
          <w:rFonts w:asciiTheme="majorHAnsi" w:hAnsiTheme="majorHAnsi" w:cstheme="majorHAnsi"/>
          <w:b/>
          <w:szCs w:val="22"/>
        </w:rPr>
      </w:pPr>
      <w:r w:rsidRPr="00641CB9">
        <w:rPr>
          <w:rFonts w:asciiTheme="majorHAnsi" w:hAnsiTheme="majorHAnsi" w:cstheme="majorHAnsi"/>
          <w:b/>
          <w:szCs w:val="22"/>
        </w:rPr>
        <w:t>lékař se specializovanou způsobilostí v oboru psychiatrie</w:t>
      </w:r>
      <w:r w:rsidR="00BD3F78" w:rsidRPr="00641CB9">
        <w:rPr>
          <w:rFonts w:asciiTheme="majorHAnsi" w:hAnsiTheme="majorHAnsi" w:cstheme="minorBidi"/>
        </w:rPr>
        <w:t xml:space="preserve"> </w:t>
      </w:r>
      <w:r w:rsidR="00641CB9" w:rsidRPr="00641CB9">
        <w:rPr>
          <w:rFonts w:asciiTheme="majorHAnsi" w:hAnsiTheme="majorHAnsi" w:cstheme="majorHAnsi"/>
          <w:szCs w:val="22"/>
        </w:rPr>
        <w:t>–</w:t>
      </w:r>
      <w:r w:rsidR="00E218D8" w:rsidRPr="00641CB9">
        <w:rPr>
          <w:rFonts w:asciiTheme="majorHAnsi" w:hAnsiTheme="majorHAnsi" w:cstheme="majorHAnsi"/>
          <w:szCs w:val="22"/>
        </w:rPr>
        <w:t xml:space="preserve"> </w:t>
      </w:r>
      <w:r w:rsidR="00E218D8" w:rsidRPr="00641CB9">
        <w:rPr>
          <w:rFonts w:asciiTheme="majorHAnsi" w:hAnsiTheme="majorHAnsi" w:cstheme="majorHAnsi"/>
          <w:b/>
          <w:szCs w:val="22"/>
        </w:rPr>
        <w:t>1</w:t>
      </w:r>
      <w:r w:rsidR="00641CB9" w:rsidRPr="00641CB9">
        <w:rPr>
          <w:rFonts w:asciiTheme="majorHAnsi" w:hAnsiTheme="majorHAnsi" w:cstheme="majorHAnsi"/>
          <w:b/>
          <w:szCs w:val="22"/>
        </w:rPr>
        <w:t>,0</w:t>
      </w:r>
      <w:r w:rsidR="00E218D8" w:rsidRPr="00641CB9">
        <w:rPr>
          <w:rFonts w:asciiTheme="majorHAnsi" w:hAnsiTheme="majorHAnsi" w:cstheme="majorHAnsi"/>
          <w:b/>
          <w:szCs w:val="22"/>
        </w:rPr>
        <w:t xml:space="preserve"> úvazek</w:t>
      </w:r>
      <w:r w:rsidR="00641CB9">
        <w:rPr>
          <w:rFonts w:asciiTheme="majorHAnsi" w:hAnsiTheme="majorHAnsi" w:cstheme="majorHAnsi"/>
          <w:b/>
          <w:szCs w:val="22"/>
        </w:rPr>
        <w:t xml:space="preserve">, </w:t>
      </w:r>
      <w:r w:rsidR="00641CB9">
        <w:rPr>
          <w:rFonts w:asciiTheme="majorHAnsi" w:hAnsiTheme="majorHAnsi" w:cstheme="majorHAnsi"/>
          <w:szCs w:val="22"/>
        </w:rPr>
        <w:t>t</w:t>
      </w:r>
      <w:r w:rsidR="00641CB9" w:rsidRPr="00641CB9">
        <w:rPr>
          <w:rFonts w:asciiTheme="majorHAnsi" w:hAnsiTheme="majorHAnsi" w:cstheme="majorHAnsi"/>
          <w:szCs w:val="22"/>
        </w:rPr>
        <w:t xml:space="preserve">ento úvazek lze rozdělit    mezi </w:t>
      </w:r>
      <w:r w:rsidR="00641CB9" w:rsidRPr="00641CB9">
        <w:rPr>
          <w:rFonts w:asciiTheme="majorHAnsi" w:hAnsiTheme="majorHAnsi" w:cstheme="minorBidi"/>
        </w:rPr>
        <w:t xml:space="preserve">0,3 úvazku </w:t>
      </w:r>
      <w:r w:rsidR="00641CB9" w:rsidRPr="00641CB9">
        <w:rPr>
          <w:rFonts w:asciiTheme="majorHAnsi" w:hAnsiTheme="majorHAnsi" w:cstheme="majorHAnsi"/>
          <w:szCs w:val="22"/>
        </w:rPr>
        <w:t>lékaře se specializovanou způsobilostí v oboru psychiatrie</w:t>
      </w:r>
      <w:r w:rsidR="00641CB9" w:rsidRPr="00641CB9">
        <w:rPr>
          <w:rFonts w:asciiTheme="majorHAnsi" w:hAnsiTheme="majorHAnsi" w:cstheme="minorBidi"/>
        </w:rPr>
        <w:t xml:space="preserve"> (dle zákona č. 95/2004 Sb., o podmínkách získávání a uznávání odborné způsobilosti a specializované způsobilosti k výkonu zdravotnického povolání lékaře, zubního lékaře a farmaceuta, ve znění pozdějších předpisů, dále jen „Zákon o lékařských zdravotnických povoláních“) a 0,7 úvazku psychiatra </w:t>
      </w:r>
      <w:r w:rsidR="00641CB9" w:rsidRPr="00641CB9">
        <w:rPr>
          <w:rFonts w:asciiTheme="majorHAnsi" w:hAnsiTheme="majorHAnsi" w:cstheme="minorBidi"/>
        </w:rPr>
        <w:lastRenderedPageBreak/>
        <w:t>v přípravě k atestaci</w:t>
      </w:r>
      <w:r w:rsidR="00641CB9">
        <w:rPr>
          <w:rStyle w:val="Znakapoznpodarou"/>
          <w:rFonts w:asciiTheme="majorHAnsi" w:hAnsiTheme="majorHAnsi" w:cstheme="minorBidi"/>
        </w:rPr>
        <w:footnoteReference w:id="25"/>
      </w:r>
      <w:r w:rsidR="00641CB9" w:rsidRPr="00641CB9">
        <w:rPr>
          <w:rFonts w:asciiTheme="majorHAnsi" w:hAnsiTheme="majorHAnsi" w:cstheme="minorBidi"/>
        </w:rPr>
        <w:t xml:space="preserve"> po absolvování základního psychiatrického kmene, který splňuje požadavky dle § 4 zákona č. 95/2004 Sb.</w:t>
      </w:r>
      <w:r w:rsidR="00641CB9" w:rsidRPr="00641CB9">
        <w:rPr>
          <w:rFonts w:asciiTheme="majorHAnsi" w:hAnsiTheme="majorHAnsi" w:cstheme="majorHAnsi"/>
          <w:b/>
          <w:szCs w:val="22"/>
        </w:rPr>
        <w:t xml:space="preserve"> </w:t>
      </w:r>
    </w:p>
    <w:p w14:paraId="40D7DAB1" w14:textId="77777777" w:rsidR="00E218D8" w:rsidRPr="00BD3F78" w:rsidRDefault="00E218D8" w:rsidP="000F333A">
      <w:pPr>
        <w:spacing w:before="0" w:after="0"/>
        <w:ind w:left="340"/>
        <w:jc w:val="both"/>
        <w:rPr>
          <w:rFonts w:asciiTheme="majorHAnsi" w:hAnsiTheme="majorHAnsi" w:cstheme="majorHAnsi"/>
          <w:szCs w:val="22"/>
        </w:rPr>
      </w:pPr>
    </w:p>
    <w:p w14:paraId="33ED9789" w14:textId="42DE709E" w:rsidR="00E218D8" w:rsidRPr="00BD3F78" w:rsidRDefault="00E218D8" w:rsidP="000F333A">
      <w:pPr>
        <w:pStyle w:val="Odstavecseseznamem"/>
        <w:spacing w:before="0" w:after="0"/>
        <w:ind w:left="340"/>
        <w:jc w:val="both"/>
        <w:rPr>
          <w:rFonts w:asciiTheme="majorHAnsi" w:hAnsiTheme="majorHAnsi" w:cstheme="majorHAnsi"/>
          <w:szCs w:val="22"/>
        </w:rPr>
      </w:pPr>
      <w:r w:rsidRPr="00BD3F78">
        <w:rPr>
          <w:rFonts w:asciiTheme="majorHAnsi" w:hAnsiTheme="majorHAnsi" w:cstheme="majorHAnsi"/>
          <w:b/>
          <w:szCs w:val="22"/>
        </w:rPr>
        <w:t xml:space="preserve">b. </w:t>
      </w:r>
      <w:r w:rsidR="007955DD">
        <w:rPr>
          <w:rFonts w:asciiTheme="majorHAnsi" w:hAnsiTheme="majorHAnsi" w:cstheme="majorHAnsi"/>
          <w:b/>
          <w:szCs w:val="22"/>
        </w:rPr>
        <w:t xml:space="preserve">klinický psycholog </w:t>
      </w:r>
      <w:r w:rsidR="00BD3F78" w:rsidRPr="00BD3F78">
        <w:rPr>
          <w:rFonts w:asciiTheme="majorHAnsi" w:hAnsiTheme="majorHAnsi" w:cstheme="majorHAnsi"/>
          <w:szCs w:val="22"/>
        </w:rPr>
        <w:t>-</w:t>
      </w:r>
      <w:r w:rsidRPr="00BD3F78">
        <w:rPr>
          <w:rFonts w:asciiTheme="majorHAnsi" w:hAnsiTheme="majorHAnsi" w:cstheme="majorHAnsi"/>
          <w:szCs w:val="22"/>
        </w:rPr>
        <w:t xml:space="preserve"> </w:t>
      </w:r>
      <w:r w:rsidRPr="00BD3F78">
        <w:rPr>
          <w:rFonts w:asciiTheme="majorHAnsi" w:hAnsiTheme="majorHAnsi" w:cstheme="majorHAnsi"/>
          <w:b/>
          <w:bCs/>
          <w:szCs w:val="22"/>
        </w:rPr>
        <w:t xml:space="preserve">1 úvazek. </w:t>
      </w:r>
      <w:r w:rsidRPr="00BD3F78">
        <w:rPr>
          <w:rFonts w:asciiTheme="majorHAnsi" w:hAnsiTheme="majorHAnsi" w:cstheme="majorHAnsi"/>
          <w:bCs/>
          <w:szCs w:val="22"/>
        </w:rPr>
        <w:t>Tento úvazek lze rozdělit mezi klinického psycholog</w:t>
      </w:r>
      <w:r w:rsidR="00B9289F" w:rsidRPr="00BD3F78">
        <w:rPr>
          <w:rFonts w:asciiTheme="majorHAnsi" w:hAnsiTheme="majorHAnsi" w:cstheme="majorHAnsi"/>
          <w:bCs/>
          <w:szCs w:val="22"/>
        </w:rPr>
        <w:t>a</w:t>
      </w:r>
      <w:r w:rsidR="00F81F85">
        <w:rPr>
          <w:rFonts w:asciiTheme="majorHAnsi" w:hAnsiTheme="majorHAnsi" w:cstheme="majorHAnsi"/>
          <w:bCs/>
          <w:szCs w:val="22"/>
        </w:rPr>
        <w:t xml:space="preserve"> 0,2 úvazku</w:t>
      </w:r>
      <w:r w:rsidR="00B9289F" w:rsidRPr="00BD3F78">
        <w:rPr>
          <w:rFonts w:asciiTheme="majorHAnsi" w:hAnsiTheme="majorHAnsi" w:cstheme="majorHAnsi"/>
          <w:bCs/>
          <w:szCs w:val="22"/>
        </w:rPr>
        <w:t xml:space="preserve"> a psychologa ve zdravotnictví</w:t>
      </w:r>
      <w:r w:rsidR="00F81F85">
        <w:rPr>
          <w:rFonts w:asciiTheme="majorHAnsi" w:hAnsiTheme="majorHAnsi" w:cstheme="majorHAnsi"/>
          <w:bCs/>
          <w:szCs w:val="22"/>
        </w:rPr>
        <w:t xml:space="preserve"> 0,8 úvazku</w:t>
      </w:r>
      <w:r w:rsidR="00B9289F" w:rsidRPr="00BD3F78">
        <w:rPr>
          <w:rStyle w:val="Znakapoznpodarou"/>
          <w:rFonts w:asciiTheme="majorHAnsi" w:hAnsiTheme="majorHAnsi" w:cstheme="majorHAnsi"/>
          <w:bCs/>
          <w:szCs w:val="22"/>
        </w:rPr>
        <w:footnoteReference w:id="26"/>
      </w:r>
      <w:r w:rsidR="00B9289F" w:rsidRPr="00BD3F78">
        <w:rPr>
          <w:rFonts w:asciiTheme="majorHAnsi" w:hAnsiTheme="majorHAnsi" w:cstheme="majorHAnsi"/>
          <w:bCs/>
          <w:szCs w:val="22"/>
        </w:rPr>
        <w:t xml:space="preserve">. </w:t>
      </w:r>
    </w:p>
    <w:p w14:paraId="3CDB3770" w14:textId="77777777" w:rsidR="00E218D8" w:rsidRPr="00BD3F78" w:rsidRDefault="00E218D8" w:rsidP="000F333A">
      <w:pPr>
        <w:pStyle w:val="Odstavecseseznamem"/>
        <w:spacing w:before="0" w:after="0"/>
        <w:ind w:left="340"/>
        <w:jc w:val="both"/>
        <w:rPr>
          <w:rFonts w:asciiTheme="majorHAnsi" w:hAnsiTheme="majorHAnsi" w:cstheme="majorHAnsi"/>
          <w:szCs w:val="22"/>
        </w:rPr>
      </w:pPr>
    </w:p>
    <w:p w14:paraId="40EAA744" w14:textId="597E8AD4" w:rsidR="00E218D8" w:rsidRPr="00BD3F78" w:rsidRDefault="00E218D8" w:rsidP="000F333A">
      <w:pPr>
        <w:pStyle w:val="Odstavecseseznamem"/>
        <w:spacing w:before="0" w:after="0"/>
        <w:ind w:left="340"/>
        <w:jc w:val="both"/>
        <w:rPr>
          <w:rFonts w:asciiTheme="majorHAnsi" w:hAnsiTheme="majorHAnsi" w:cstheme="majorHAnsi"/>
          <w:szCs w:val="22"/>
        </w:rPr>
      </w:pPr>
      <w:r w:rsidRPr="00BD3F78">
        <w:rPr>
          <w:rFonts w:asciiTheme="majorHAnsi" w:hAnsiTheme="majorHAnsi" w:cstheme="majorHAnsi"/>
          <w:b/>
          <w:szCs w:val="22"/>
        </w:rPr>
        <w:t>c. sestra pro péči v psychiatrii</w:t>
      </w:r>
      <w:r w:rsidR="00BD3F78" w:rsidRPr="00BD3F78">
        <w:rPr>
          <w:rFonts w:asciiTheme="majorHAnsi" w:hAnsiTheme="majorHAnsi" w:cstheme="majorHAnsi"/>
          <w:szCs w:val="22"/>
        </w:rPr>
        <w:t xml:space="preserve"> -</w:t>
      </w:r>
      <w:r w:rsidRPr="00BD3F78">
        <w:rPr>
          <w:rFonts w:asciiTheme="majorHAnsi" w:hAnsiTheme="majorHAnsi" w:cstheme="majorHAnsi"/>
          <w:szCs w:val="22"/>
        </w:rPr>
        <w:t xml:space="preserve"> </w:t>
      </w:r>
      <w:r w:rsidRPr="00BD3F78">
        <w:rPr>
          <w:rFonts w:asciiTheme="majorHAnsi" w:hAnsiTheme="majorHAnsi" w:cstheme="majorHAnsi"/>
          <w:b/>
          <w:szCs w:val="22"/>
        </w:rPr>
        <w:t xml:space="preserve">2 úvazky. </w:t>
      </w:r>
      <w:r w:rsidRPr="00BD3F78">
        <w:rPr>
          <w:rFonts w:asciiTheme="majorHAnsi" w:hAnsiTheme="majorHAnsi" w:cstheme="majorHAnsi"/>
          <w:szCs w:val="22"/>
        </w:rPr>
        <w:t>Tyto úvazky lze rozdělit mezi sestru pro péči v psychiatrii a všeobecnou sestru. V případě rozdělení úvazku je nutné, aby sestra pro péči v psychiatrii zastávala minimálně 1 úvazek.</w:t>
      </w:r>
    </w:p>
    <w:p w14:paraId="051FC4E8" w14:textId="77777777" w:rsidR="00E218D8" w:rsidRPr="00BD3F78" w:rsidRDefault="00E218D8" w:rsidP="000F333A">
      <w:pPr>
        <w:pStyle w:val="Odstavecseseznamem"/>
        <w:spacing w:before="0" w:after="0"/>
        <w:ind w:left="340"/>
        <w:jc w:val="both"/>
        <w:rPr>
          <w:rFonts w:asciiTheme="majorHAnsi" w:hAnsiTheme="majorHAnsi" w:cstheme="majorHAnsi"/>
          <w:szCs w:val="22"/>
        </w:rPr>
      </w:pPr>
    </w:p>
    <w:p w14:paraId="2ED1ACA8" w14:textId="40B4DE9A" w:rsidR="00E218D8" w:rsidRPr="00BD3F78" w:rsidRDefault="00E218D8" w:rsidP="000F333A">
      <w:pPr>
        <w:pStyle w:val="Odstavecseseznamem"/>
        <w:spacing w:before="0" w:after="0"/>
        <w:ind w:left="340"/>
        <w:jc w:val="both"/>
        <w:rPr>
          <w:rFonts w:asciiTheme="majorHAnsi" w:hAnsiTheme="majorHAnsi" w:cstheme="majorHAnsi"/>
          <w:szCs w:val="22"/>
        </w:rPr>
      </w:pPr>
      <w:r w:rsidRPr="00BD3F78">
        <w:rPr>
          <w:rFonts w:asciiTheme="majorHAnsi" w:hAnsiTheme="majorHAnsi" w:cstheme="majorHAnsi"/>
          <w:b/>
          <w:szCs w:val="22"/>
        </w:rPr>
        <w:t xml:space="preserve">d. sexuolog </w:t>
      </w:r>
      <w:r w:rsidR="00BD3F78" w:rsidRPr="00BD3F78">
        <w:rPr>
          <w:rFonts w:asciiTheme="majorHAnsi" w:hAnsiTheme="majorHAnsi" w:cstheme="majorHAnsi"/>
          <w:szCs w:val="22"/>
        </w:rPr>
        <w:t>-</w:t>
      </w:r>
      <w:r w:rsidRPr="00BD3F78">
        <w:rPr>
          <w:rFonts w:asciiTheme="majorHAnsi" w:hAnsiTheme="majorHAnsi" w:cstheme="majorHAnsi"/>
          <w:szCs w:val="22"/>
        </w:rPr>
        <w:t xml:space="preserve"> </w:t>
      </w:r>
      <w:r w:rsidRPr="00BD3F78">
        <w:rPr>
          <w:rFonts w:asciiTheme="majorHAnsi" w:hAnsiTheme="majorHAnsi" w:cstheme="majorHAnsi"/>
          <w:b/>
          <w:szCs w:val="22"/>
        </w:rPr>
        <w:t>0,2 ú</w:t>
      </w:r>
      <w:r w:rsidR="00BD3F78">
        <w:rPr>
          <w:rFonts w:asciiTheme="majorHAnsi" w:hAnsiTheme="majorHAnsi" w:cstheme="majorHAnsi"/>
          <w:b/>
          <w:szCs w:val="22"/>
        </w:rPr>
        <w:t>vazku</w:t>
      </w:r>
    </w:p>
    <w:p w14:paraId="3CD98199" w14:textId="77777777" w:rsidR="00E218D8" w:rsidRPr="00BD3F78" w:rsidRDefault="00E218D8" w:rsidP="000F333A">
      <w:pPr>
        <w:spacing w:before="0" w:after="0"/>
        <w:ind w:left="340"/>
        <w:jc w:val="both"/>
        <w:rPr>
          <w:rFonts w:asciiTheme="majorHAnsi" w:hAnsiTheme="majorHAnsi" w:cstheme="majorHAnsi"/>
          <w:szCs w:val="22"/>
        </w:rPr>
      </w:pPr>
    </w:p>
    <w:p w14:paraId="7F4D98E1" w14:textId="3D6BB4A8" w:rsidR="00E218D8" w:rsidRDefault="000F333A" w:rsidP="000F333A">
      <w:pPr>
        <w:spacing w:before="0" w:after="0"/>
        <w:ind w:left="340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e. </w:t>
      </w:r>
      <w:r w:rsidR="00BD3F78" w:rsidRPr="000F333A">
        <w:rPr>
          <w:rFonts w:asciiTheme="majorHAnsi" w:hAnsiTheme="majorHAnsi" w:cstheme="majorHAnsi"/>
          <w:b/>
          <w:szCs w:val="22"/>
        </w:rPr>
        <w:t>adiktolog - 0,2 úvazku</w:t>
      </w:r>
    </w:p>
    <w:p w14:paraId="67FE665F" w14:textId="261BB4DE" w:rsidR="000F333A" w:rsidRDefault="000F333A" w:rsidP="000F333A">
      <w:pPr>
        <w:spacing w:before="0" w:after="0"/>
        <w:ind w:left="340"/>
        <w:jc w:val="both"/>
        <w:rPr>
          <w:rFonts w:asciiTheme="majorHAnsi" w:hAnsiTheme="majorHAnsi" w:cstheme="majorHAnsi"/>
          <w:b/>
          <w:szCs w:val="22"/>
        </w:rPr>
      </w:pPr>
    </w:p>
    <w:p w14:paraId="3747D440" w14:textId="7C0D666E" w:rsidR="003E0D8C" w:rsidRDefault="000F333A" w:rsidP="003E0D8C">
      <w:pPr>
        <w:spacing w:before="0" w:after="0"/>
        <w:ind w:left="340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f. </w:t>
      </w:r>
      <w:r w:rsidR="00445EEF">
        <w:rPr>
          <w:rFonts w:asciiTheme="majorHAnsi" w:hAnsiTheme="majorHAnsi" w:cstheme="majorHAnsi"/>
          <w:b/>
          <w:szCs w:val="22"/>
        </w:rPr>
        <w:t>a</w:t>
      </w:r>
      <w:r w:rsidR="00445EEF" w:rsidRPr="00445EEF">
        <w:rPr>
          <w:rFonts w:asciiTheme="majorHAnsi" w:hAnsiTheme="majorHAnsi" w:cstheme="majorHAnsi"/>
          <w:b/>
          <w:szCs w:val="22"/>
        </w:rPr>
        <w:t>dministrativní pracovník</w:t>
      </w:r>
      <w:r w:rsidR="00123F3E">
        <w:rPr>
          <w:rFonts w:asciiTheme="majorHAnsi" w:hAnsiTheme="majorHAnsi" w:cstheme="majorHAnsi"/>
          <w:b/>
          <w:szCs w:val="22"/>
        </w:rPr>
        <w:t xml:space="preserve"> – 0,5 úvazek</w:t>
      </w:r>
      <w:r w:rsidR="00786367">
        <w:rPr>
          <w:rStyle w:val="Znakapoznpodarou"/>
          <w:rFonts w:asciiTheme="majorHAnsi" w:hAnsiTheme="majorHAnsi" w:cstheme="majorHAnsi"/>
          <w:b/>
          <w:szCs w:val="22"/>
        </w:rPr>
        <w:footnoteReference w:id="27"/>
      </w:r>
      <w:r w:rsidR="00445EEF" w:rsidRPr="00445EEF">
        <w:rPr>
          <w:rFonts w:asciiTheme="majorHAnsi" w:hAnsiTheme="majorHAnsi" w:cstheme="majorHAnsi"/>
          <w:b/>
          <w:szCs w:val="22"/>
        </w:rPr>
        <w:t xml:space="preserve">  </w:t>
      </w:r>
    </w:p>
    <w:p w14:paraId="3B28CD41" w14:textId="77777777" w:rsidR="003E0D8C" w:rsidRDefault="003E0D8C" w:rsidP="003E0D8C">
      <w:pPr>
        <w:spacing w:before="0" w:after="0"/>
        <w:ind w:left="340"/>
        <w:jc w:val="both"/>
        <w:rPr>
          <w:rFonts w:asciiTheme="majorHAnsi" w:hAnsiTheme="majorHAnsi" w:cstheme="majorHAnsi"/>
          <w:b/>
          <w:szCs w:val="22"/>
        </w:rPr>
      </w:pPr>
    </w:p>
    <w:p w14:paraId="195EDE22" w14:textId="6C1AEB97" w:rsidR="00123F3E" w:rsidRDefault="003E0D8C" w:rsidP="003E0D8C">
      <w:pPr>
        <w:spacing w:before="0" w:after="0"/>
        <w:jc w:val="both"/>
        <w:rPr>
          <w:rFonts w:asciiTheme="majorHAnsi" w:hAnsiTheme="majorHAnsi" w:cstheme="majorHAnsi"/>
          <w:b/>
          <w:szCs w:val="22"/>
        </w:rPr>
      </w:pPr>
      <w:r w:rsidRPr="003E0D8C">
        <w:rPr>
          <w:rFonts w:asciiTheme="majorHAnsi" w:hAnsiTheme="majorHAnsi" w:cstheme="majorHAnsi"/>
          <w:b/>
          <w:szCs w:val="22"/>
        </w:rPr>
        <w:t xml:space="preserve">  </w:t>
      </w:r>
      <w:r>
        <w:rPr>
          <w:rFonts w:asciiTheme="majorHAnsi" w:hAnsiTheme="majorHAnsi" w:cstheme="majorHAnsi"/>
          <w:b/>
          <w:szCs w:val="22"/>
        </w:rPr>
        <w:t xml:space="preserve">     g. </w:t>
      </w:r>
      <w:r w:rsidR="000F333A" w:rsidRPr="003E0D8C">
        <w:rPr>
          <w:rFonts w:asciiTheme="majorHAnsi" w:hAnsiTheme="majorHAnsi" w:cstheme="majorHAnsi"/>
          <w:b/>
          <w:szCs w:val="22"/>
        </w:rPr>
        <w:t xml:space="preserve">externí </w:t>
      </w:r>
      <w:r w:rsidR="00123F3E">
        <w:rPr>
          <w:rFonts w:asciiTheme="majorHAnsi" w:hAnsiTheme="majorHAnsi" w:cstheme="majorHAnsi"/>
          <w:b/>
          <w:szCs w:val="22"/>
        </w:rPr>
        <w:t>spolupracovníci:</w:t>
      </w:r>
    </w:p>
    <w:p w14:paraId="17723A10" w14:textId="4BD10345" w:rsidR="003E0D8C" w:rsidRPr="003E0D8C" w:rsidRDefault="00123F3E" w:rsidP="003E0D8C">
      <w:pPr>
        <w:spacing w:before="0" w:after="0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            </w:t>
      </w:r>
      <w:r w:rsidR="003E0D8C" w:rsidRPr="003E0D8C">
        <w:rPr>
          <w:rFonts w:asciiTheme="majorHAnsi" w:hAnsiTheme="majorHAnsi" w:cstheme="majorHAnsi"/>
          <w:b/>
          <w:szCs w:val="22"/>
        </w:rPr>
        <w:t>ambulantní</w:t>
      </w:r>
      <w:r w:rsidR="000F333A" w:rsidRPr="003E0D8C">
        <w:rPr>
          <w:rFonts w:asciiTheme="majorHAnsi" w:hAnsiTheme="majorHAnsi" w:cstheme="majorHAnsi"/>
          <w:b/>
          <w:szCs w:val="22"/>
        </w:rPr>
        <w:t xml:space="preserve"> </w:t>
      </w:r>
      <w:r w:rsidR="003E0D8C" w:rsidRPr="003E0D8C">
        <w:rPr>
          <w:rFonts w:asciiTheme="majorHAnsi" w:hAnsiTheme="majorHAnsi" w:cstheme="majorHAnsi"/>
          <w:b/>
          <w:szCs w:val="22"/>
        </w:rPr>
        <w:t>psychiatr – minimálně 10 hodin za měsíc</w:t>
      </w:r>
    </w:p>
    <w:p w14:paraId="67614412" w14:textId="3D60C4FB" w:rsidR="000F333A" w:rsidRPr="003E0D8C" w:rsidRDefault="003E0D8C" w:rsidP="003E0D8C">
      <w:pPr>
        <w:pStyle w:val="Odstavecseseznamem"/>
        <w:spacing w:before="0" w:after="0"/>
        <w:ind w:left="340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     </w:t>
      </w:r>
      <w:r w:rsidR="000F333A" w:rsidRPr="003E0D8C">
        <w:rPr>
          <w:rFonts w:asciiTheme="majorHAnsi" w:hAnsiTheme="majorHAnsi" w:cstheme="majorHAnsi"/>
          <w:b/>
          <w:szCs w:val="22"/>
        </w:rPr>
        <w:t>soudce– minimálně 10 hodin za měsíc</w:t>
      </w:r>
      <w:r w:rsidR="003C131A">
        <w:rPr>
          <w:rStyle w:val="Znakapoznpodarou"/>
          <w:rFonts w:asciiTheme="majorHAnsi" w:hAnsiTheme="majorHAnsi" w:cstheme="majorHAnsi"/>
          <w:b/>
          <w:szCs w:val="22"/>
        </w:rPr>
        <w:footnoteReference w:id="28"/>
      </w:r>
    </w:p>
    <w:p w14:paraId="56D0AD30" w14:textId="5D2E75F1" w:rsidR="00BD3F78" w:rsidRDefault="00BD3F78" w:rsidP="004D5E82">
      <w:pPr>
        <w:spacing w:before="0" w:after="0"/>
        <w:jc w:val="both"/>
        <w:rPr>
          <w:rFonts w:asciiTheme="majorHAnsi" w:hAnsiTheme="majorHAnsi" w:cstheme="majorHAnsi"/>
          <w:szCs w:val="22"/>
          <w:highlight w:val="yellow"/>
        </w:rPr>
      </w:pPr>
    </w:p>
    <w:p w14:paraId="5EEEE8D2" w14:textId="638BF9BB" w:rsidR="00E218D8" w:rsidRPr="000F333A" w:rsidRDefault="000F333A" w:rsidP="000F333A">
      <w:pPr>
        <w:pStyle w:val="paragraph"/>
        <w:spacing w:before="0" w:beforeAutospacing="0" w:after="120" w:afterAutospacing="0" w:line="276" w:lineRule="auto"/>
        <w:ind w:left="340"/>
        <w:jc w:val="both"/>
        <w:textAlignment w:val="baseline"/>
        <w:rPr>
          <w:rFonts w:asciiTheme="majorHAnsi" w:hAnsiTheme="majorHAnsi" w:cstheme="majorHAnsi"/>
          <w:iCs/>
          <w:sz w:val="22"/>
          <w:szCs w:val="22"/>
        </w:rPr>
      </w:pPr>
      <w:r>
        <w:rPr>
          <w:rStyle w:val="eop"/>
          <w:rFonts w:asciiTheme="majorHAnsi" w:hAnsiTheme="majorHAnsi" w:cstheme="majorBidi"/>
          <w:iCs/>
          <w:sz w:val="22"/>
          <w:szCs w:val="22"/>
        </w:rPr>
        <w:t>Tzn</w:t>
      </w:r>
      <w:r w:rsidRPr="000F333A">
        <w:rPr>
          <w:rStyle w:val="eop"/>
          <w:rFonts w:asciiTheme="majorHAnsi" w:hAnsiTheme="majorHAnsi" w:cstheme="majorBidi"/>
          <w:iCs/>
          <w:sz w:val="22"/>
          <w:szCs w:val="22"/>
        </w:rPr>
        <w:t xml:space="preserve">. </w:t>
      </w:r>
      <w:r>
        <w:rPr>
          <w:rStyle w:val="eop"/>
          <w:rFonts w:asciiTheme="majorHAnsi" w:hAnsiTheme="majorHAnsi" w:cstheme="majorBidi"/>
          <w:iCs/>
          <w:sz w:val="22"/>
          <w:szCs w:val="22"/>
        </w:rPr>
        <w:t>v</w:t>
      </w:r>
      <w:r w:rsidRPr="000F333A">
        <w:rPr>
          <w:rStyle w:val="eop"/>
          <w:rFonts w:asciiTheme="majorHAnsi" w:hAnsiTheme="majorHAnsi" w:cstheme="majorBidi"/>
          <w:iCs/>
          <w:sz w:val="22"/>
          <w:szCs w:val="22"/>
        </w:rPr>
        <w:t xml:space="preserve"> </w:t>
      </w:r>
      <w:r w:rsidR="00BD3F78" w:rsidRPr="000F333A">
        <w:rPr>
          <w:rStyle w:val="eop"/>
          <w:rFonts w:asciiTheme="majorHAnsi" w:hAnsiTheme="majorHAnsi" w:cstheme="majorBidi"/>
          <w:iCs/>
          <w:sz w:val="22"/>
          <w:szCs w:val="22"/>
        </w:rPr>
        <w:t>případě Žádosti o</w:t>
      </w:r>
      <w:r>
        <w:rPr>
          <w:rStyle w:val="eop"/>
          <w:rFonts w:asciiTheme="majorHAnsi" w:hAnsiTheme="majorHAnsi" w:cstheme="majorBidi"/>
          <w:iCs/>
          <w:sz w:val="22"/>
          <w:szCs w:val="22"/>
        </w:rPr>
        <w:t xml:space="preserve"> dotaci na poskytování sociální</w:t>
      </w:r>
      <w:r w:rsidR="00BD3F78" w:rsidRPr="000F333A">
        <w:rPr>
          <w:rStyle w:val="eop"/>
          <w:rFonts w:asciiTheme="majorHAnsi" w:hAnsiTheme="majorHAnsi" w:cstheme="majorBidi"/>
          <w:iCs/>
          <w:sz w:val="22"/>
          <w:szCs w:val="22"/>
        </w:rPr>
        <w:t xml:space="preserve"> služby jsou dokládáni </w:t>
      </w:r>
      <w:r w:rsidR="00BD3F78" w:rsidRPr="000F333A">
        <w:rPr>
          <w:rStyle w:val="normaltextrun"/>
          <w:rFonts w:asciiTheme="majorHAnsi" w:hAnsiTheme="majorHAnsi" w:cstheme="majorBidi"/>
          <w:iCs/>
          <w:sz w:val="22"/>
          <w:szCs w:val="22"/>
        </w:rPr>
        <w:t>ve Jmenném seznamu minimálně následující (předpokládaní budoucí</w:t>
      </w:r>
      <w:r w:rsidR="00BD3F78" w:rsidRPr="000F333A">
        <w:rPr>
          <w:rStyle w:val="Znakapoznpodarou"/>
          <w:rFonts w:asciiTheme="majorHAnsi" w:hAnsiTheme="majorHAnsi" w:cstheme="majorBidi"/>
          <w:iCs/>
          <w:sz w:val="22"/>
          <w:szCs w:val="22"/>
        </w:rPr>
        <w:footnoteReference w:id="29"/>
      </w:r>
      <w:r w:rsidR="00BD3F78" w:rsidRPr="000F333A">
        <w:rPr>
          <w:rStyle w:val="normaltextrun"/>
          <w:rFonts w:asciiTheme="majorHAnsi" w:hAnsiTheme="majorHAnsi" w:cstheme="majorBidi"/>
          <w:iCs/>
          <w:sz w:val="22"/>
          <w:szCs w:val="22"/>
        </w:rPr>
        <w:t>) pracovníci:</w:t>
      </w:r>
    </w:p>
    <w:p w14:paraId="0E66AE83" w14:textId="5F982822" w:rsidR="00E218D8" w:rsidRPr="006A6C50" w:rsidRDefault="000F333A" w:rsidP="006A6C50">
      <w:pPr>
        <w:spacing w:before="0" w:after="0"/>
        <w:ind w:left="315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a. </w:t>
      </w:r>
      <w:r w:rsidR="006A6C50">
        <w:rPr>
          <w:rFonts w:asciiTheme="majorHAnsi" w:hAnsiTheme="majorHAnsi" w:cstheme="majorHAnsi"/>
          <w:b/>
          <w:szCs w:val="22"/>
        </w:rPr>
        <w:t>p</w:t>
      </w:r>
      <w:r w:rsidR="006A6C50" w:rsidRPr="006A6C50">
        <w:rPr>
          <w:rFonts w:asciiTheme="majorHAnsi" w:hAnsiTheme="majorHAnsi" w:cstheme="majorHAnsi"/>
          <w:b/>
          <w:szCs w:val="22"/>
        </w:rPr>
        <w:t>racovníci poskytující sociální služby (</w:t>
      </w:r>
      <w:r w:rsidR="006A6C50">
        <w:rPr>
          <w:rFonts w:asciiTheme="majorHAnsi" w:hAnsiTheme="majorHAnsi" w:cstheme="majorHAnsi"/>
          <w:b/>
          <w:szCs w:val="22"/>
        </w:rPr>
        <w:t>s</w:t>
      </w:r>
      <w:r w:rsidR="006A6C50" w:rsidRPr="006A6C50">
        <w:rPr>
          <w:rFonts w:asciiTheme="majorHAnsi" w:hAnsiTheme="majorHAnsi" w:cstheme="majorHAnsi"/>
          <w:b/>
          <w:szCs w:val="22"/>
        </w:rPr>
        <w:t>ociální pracovník/</w:t>
      </w:r>
      <w:r w:rsidR="006A6C50">
        <w:rPr>
          <w:rFonts w:asciiTheme="majorHAnsi" w:hAnsiTheme="majorHAnsi" w:cstheme="majorHAnsi"/>
          <w:b/>
          <w:szCs w:val="22"/>
        </w:rPr>
        <w:t>p</w:t>
      </w:r>
      <w:r w:rsidR="006A6C50" w:rsidRPr="006A6C50">
        <w:rPr>
          <w:rFonts w:asciiTheme="majorHAnsi" w:hAnsiTheme="majorHAnsi" w:cstheme="majorHAnsi"/>
          <w:b/>
          <w:szCs w:val="22"/>
        </w:rPr>
        <w:t xml:space="preserve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w:rPr>
        <w:t xml:space="preserve">z toho minimálně 1 úvazek sociální pracovník dle § 110 Zákona o sociálních službách </w:t>
      </w:r>
      <w:r w:rsidR="00E218D8" w:rsidRPr="006A6C50">
        <w:rPr>
          <w:rFonts w:asciiTheme="majorHAnsi" w:hAnsiTheme="majorHAnsi" w:cstheme="majorHAnsi"/>
          <w:szCs w:val="22"/>
        </w:rPr>
        <w:t>sociální pracovník</w:t>
      </w:r>
      <w:r w:rsidR="00BD3F78" w:rsidRPr="006A6C50">
        <w:rPr>
          <w:rFonts w:asciiTheme="majorHAnsi" w:hAnsiTheme="majorHAnsi" w:cstheme="majorHAnsi"/>
          <w:szCs w:val="22"/>
        </w:rPr>
        <w:t xml:space="preserve"> </w:t>
      </w:r>
    </w:p>
    <w:p w14:paraId="5CE03D65" w14:textId="77777777" w:rsidR="00E218D8" w:rsidRPr="000F333A" w:rsidRDefault="00E218D8" w:rsidP="000F333A">
      <w:pPr>
        <w:pStyle w:val="Bezmezer"/>
        <w:spacing w:line="276" w:lineRule="auto"/>
        <w:ind w:left="340"/>
        <w:jc w:val="both"/>
        <w:rPr>
          <w:rFonts w:asciiTheme="majorHAnsi" w:hAnsiTheme="majorHAnsi" w:cstheme="majorHAnsi"/>
          <w:color w:val="000000" w:themeColor="text1"/>
          <w:szCs w:val="22"/>
        </w:rPr>
      </w:pPr>
    </w:p>
    <w:p w14:paraId="21A03F02" w14:textId="4D4409CA" w:rsidR="00E218D8" w:rsidRPr="00123F3E" w:rsidRDefault="00123F3E" w:rsidP="00123F3E">
      <w:pPr>
        <w:spacing w:before="0" w:after="0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      </w:t>
      </w:r>
      <w:r w:rsidR="000F333A" w:rsidRPr="00123F3E">
        <w:rPr>
          <w:rFonts w:asciiTheme="majorHAnsi" w:hAnsiTheme="majorHAnsi" w:cstheme="majorHAnsi"/>
          <w:b/>
          <w:szCs w:val="22"/>
        </w:rPr>
        <w:t xml:space="preserve">b. </w:t>
      </w:r>
      <w:r w:rsidR="00E218D8" w:rsidRPr="00123F3E">
        <w:rPr>
          <w:rFonts w:asciiTheme="majorHAnsi" w:hAnsiTheme="majorHAnsi" w:cstheme="majorHAnsi"/>
          <w:b/>
          <w:szCs w:val="22"/>
        </w:rPr>
        <w:t>administrativní pracovník</w:t>
      </w:r>
      <w:r>
        <w:rPr>
          <w:rFonts w:asciiTheme="majorHAnsi" w:hAnsiTheme="majorHAnsi" w:cstheme="majorHAnsi"/>
          <w:b/>
          <w:szCs w:val="22"/>
        </w:rPr>
        <w:t xml:space="preserve"> – 0,5 úvazku</w:t>
      </w:r>
      <w:r w:rsidR="00445EEF">
        <w:rPr>
          <w:rStyle w:val="Znakapoznpodarou"/>
          <w:rFonts w:asciiTheme="majorHAnsi" w:hAnsiTheme="majorHAnsi" w:cstheme="majorHAnsi"/>
          <w:b/>
          <w:szCs w:val="22"/>
        </w:rPr>
        <w:footnoteReference w:id="30"/>
      </w:r>
      <w:r w:rsidR="00E218D8" w:rsidRPr="00123F3E">
        <w:rPr>
          <w:rFonts w:asciiTheme="majorHAnsi" w:hAnsiTheme="majorHAnsi" w:cstheme="majorHAnsi"/>
          <w:b/>
          <w:szCs w:val="22"/>
        </w:rPr>
        <w:t xml:space="preserve"> </w:t>
      </w:r>
    </w:p>
    <w:p w14:paraId="6D90B2DF" w14:textId="78CF8999" w:rsidR="000F333A" w:rsidRDefault="000F333A" w:rsidP="000F333A">
      <w:pPr>
        <w:spacing w:before="0" w:after="0"/>
        <w:ind w:left="340"/>
        <w:jc w:val="both"/>
        <w:rPr>
          <w:rFonts w:asciiTheme="majorHAnsi" w:hAnsiTheme="majorHAnsi" w:cstheme="majorHAnsi"/>
          <w:b/>
          <w:szCs w:val="22"/>
        </w:rPr>
      </w:pPr>
    </w:p>
    <w:p w14:paraId="37E3F080" w14:textId="3D0A7667" w:rsidR="00123F3E" w:rsidRDefault="00123F3E" w:rsidP="00123F3E">
      <w:pPr>
        <w:spacing w:before="0" w:after="0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      </w:t>
      </w:r>
      <w:r w:rsidR="000F333A">
        <w:rPr>
          <w:rFonts w:asciiTheme="majorHAnsi" w:hAnsiTheme="majorHAnsi" w:cstheme="majorHAnsi"/>
          <w:b/>
          <w:szCs w:val="22"/>
        </w:rPr>
        <w:t xml:space="preserve">c. </w:t>
      </w:r>
      <w:r w:rsidR="000F333A" w:rsidRPr="000F333A">
        <w:rPr>
          <w:rFonts w:asciiTheme="majorHAnsi" w:hAnsiTheme="majorHAnsi" w:cstheme="majorHAnsi"/>
          <w:b/>
          <w:szCs w:val="22"/>
        </w:rPr>
        <w:t xml:space="preserve">externí </w:t>
      </w:r>
      <w:r w:rsidR="003C131A" w:rsidRPr="000F333A">
        <w:rPr>
          <w:rFonts w:asciiTheme="majorHAnsi" w:hAnsiTheme="majorHAnsi" w:cstheme="majorHAnsi"/>
          <w:b/>
          <w:szCs w:val="22"/>
        </w:rPr>
        <w:t>spolupracovníci</w:t>
      </w:r>
      <w:r>
        <w:rPr>
          <w:rFonts w:asciiTheme="majorHAnsi" w:hAnsiTheme="majorHAnsi" w:cstheme="majorHAnsi"/>
          <w:b/>
          <w:szCs w:val="22"/>
        </w:rPr>
        <w:t>:</w:t>
      </w:r>
    </w:p>
    <w:p w14:paraId="1989A33D" w14:textId="7A9DA86B" w:rsidR="003C131A" w:rsidRDefault="00123F3E" w:rsidP="00123F3E">
      <w:pPr>
        <w:spacing w:before="0" w:after="0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           </w:t>
      </w:r>
      <w:r w:rsidR="003C131A">
        <w:rPr>
          <w:rFonts w:asciiTheme="majorHAnsi" w:hAnsiTheme="majorHAnsi" w:cstheme="majorHAnsi"/>
          <w:b/>
          <w:szCs w:val="22"/>
        </w:rPr>
        <w:t>ambulantní</w:t>
      </w:r>
      <w:r w:rsidR="000F333A" w:rsidRPr="000F333A">
        <w:rPr>
          <w:rFonts w:asciiTheme="majorHAnsi" w:hAnsiTheme="majorHAnsi" w:cstheme="majorHAnsi"/>
          <w:b/>
          <w:szCs w:val="22"/>
        </w:rPr>
        <w:t xml:space="preserve"> </w:t>
      </w:r>
      <w:proofErr w:type="gramStart"/>
      <w:r w:rsidR="000F333A" w:rsidRPr="000F333A">
        <w:rPr>
          <w:rFonts w:asciiTheme="majorHAnsi" w:hAnsiTheme="majorHAnsi" w:cstheme="majorHAnsi"/>
          <w:b/>
          <w:szCs w:val="22"/>
        </w:rPr>
        <w:t>psychiatr</w:t>
      </w:r>
      <w:r w:rsidR="003C131A">
        <w:rPr>
          <w:rFonts w:asciiTheme="majorHAnsi" w:hAnsiTheme="majorHAnsi" w:cstheme="majorHAnsi"/>
          <w:b/>
          <w:szCs w:val="22"/>
        </w:rPr>
        <w:t xml:space="preserve"> - </w:t>
      </w:r>
      <w:r w:rsidR="003C131A" w:rsidRPr="000F333A">
        <w:rPr>
          <w:rFonts w:asciiTheme="majorHAnsi" w:hAnsiTheme="majorHAnsi" w:cstheme="majorHAnsi"/>
          <w:b/>
          <w:szCs w:val="22"/>
        </w:rPr>
        <w:t>minimálně</w:t>
      </w:r>
      <w:proofErr w:type="gramEnd"/>
      <w:r w:rsidR="003C131A" w:rsidRPr="000F333A">
        <w:rPr>
          <w:rFonts w:asciiTheme="majorHAnsi" w:hAnsiTheme="majorHAnsi" w:cstheme="majorHAnsi"/>
          <w:b/>
          <w:szCs w:val="22"/>
        </w:rPr>
        <w:t xml:space="preserve"> 10 hodin za mě</w:t>
      </w:r>
      <w:r w:rsidR="003C131A">
        <w:rPr>
          <w:rFonts w:asciiTheme="majorHAnsi" w:hAnsiTheme="majorHAnsi" w:cstheme="majorHAnsi"/>
          <w:b/>
          <w:szCs w:val="22"/>
        </w:rPr>
        <w:t>síc</w:t>
      </w:r>
    </w:p>
    <w:p w14:paraId="42279635" w14:textId="66426859" w:rsidR="000F333A" w:rsidRPr="000F333A" w:rsidRDefault="003C131A" w:rsidP="000F333A">
      <w:pPr>
        <w:spacing w:before="0" w:after="0"/>
        <w:ind w:left="360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lastRenderedPageBreak/>
        <w:t xml:space="preserve">    soudce</w:t>
      </w:r>
      <w:r w:rsidR="000F333A" w:rsidRPr="000F333A">
        <w:rPr>
          <w:rFonts w:asciiTheme="majorHAnsi" w:hAnsiTheme="majorHAnsi" w:cstheme="majorHAnsi"/>
          <w:b/>
          <w:szCs w:val="22"/>
        </w:rPr>
        <w:t xml:space="preserve"> – minimálně</w:t>
      </w:r>
      <w:r>
        <w:rPr>
          <w:rFonts w:asciiTheme="majorHAnsi" w:hAnsiTheme="majorHAnsi" w:cstheme="majorHAnsi"/>
          <w:b/>
          <w:szCs w:val="22"/>
        </w:rPr>
        <w:t>-</w:t>
      </w:r>
      <w:r w:rsidR="000F333A" w:rsidRPr="000F333A">
        <w:rPr>
          <w:rFonts w:asciiTheme="majorHAnsi" w:hAnsiTheme="majorHAnsi" w:cstheme="majorHAnsi"/>
          <w:b/>
          <w:szCs w:val="22"/>
        </w:rPr>
        <w:t xml:space="preserve"> 10 hodin za měsíc</w:t>
      </w:r>
      <w:r w:rsidR="003E0D8C">
        <w:rPr>
          <w:rStyle w:val="Znakapoznpodarou"/>
          <w:rFonts w:asciiTheme="majorHAnsi" w:hAnsiTheme="majorHAnsi" w:cstheme="majorHAnsi"/>
          <w:b/>
          <w:szCs w:val="22"/>
        </w:rPr>
        <w:footnoteReference w:id="31"/>
      </w:r>
    </w:p>
    <w:p w14:paraId="4CDE994F" w14:textId="77777777" w:rsidR="000F333A" w:rsidRPr="000F333A" w:rsidRDefault="000F333A" w:rsidP="000F333A">
      <w:pPr>
        <w:spacing w:before="0" w:after="0"/>
        <w:ind w:left="340"/>
        <w:jc w:val="both"/>
        <w:rPr>
          <w:rFonts w:asciiTheme="majorHAnsi" w:hAnsiTheme="majorHAnsi" w:cstheme="majorHAnsi"/>
          <w:b/>
          <w:szCs w:val="22"/>
        </w:rPr>
      </w:pPr>
    </w:p>
    <w:p w14:paraId="650936B4" w14:textId="046A8DF5" w:rsidR="003124F8" w:rsidRPr="002E055D" w:rsidRDefault="003124F8" w:rsidP="000F333A">
      <w:pPr>
        <w:pStyle w:val="paragraph"/>
        <w:spacing w:before="0" w:beforeAutospacing="0" w:after="120" w:afterAutospacing="0" w:line="276" w:lineRule="auto"/>
        <w:ind w:left="34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Součástí Jmenného seznamu pracovníků je </w:t>
      </w:r>
      <w:r w:rsidRPr="002E055D">
        <w:rPr>
          <w:rStyle w:val="normaltextrun"/>
          <w:rFonts w:asciiTheme="majorHAnsi" w:hAnsiTheme="majorHAnsi" w:cstheme="majorHAnsi"/>
          <w:b/>
          <w:i/>
          <w:iCs/>
          <w:sz w:val="22"/>
          <w:szCs w:val="22"/>
        </w:rPr>
        <w:t>doložení jejich vlastnoručně podepsaných Profesních životopisů</w:t>
      </w:r>
      <w:r w:rsidR="00861643">
        <w:rPr>
          <w:rStyle w:val="normaltextrun"/>
          <w:rFonts w:asciiTheme="majorHAnsi" w:hAnsiTheme="majorHAnsi" w:cstheme="majorHAnsi"/>
          <w:b/>
          <w:i/>
          <w:iCs/>
          <w:sz w:val="22"/>
          <w:szCs w:val="22"/>
        </w:rPr>
        <w:t>.</w:t>
      </w:r>
    </w:p>
    <w:p w14:paraId="2D8481F1" w14:textId="77777777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firstLine="705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i/>
          <w:iCs/>
          <w:sz w:val="22"/>
          <w:szCs w:val="22"/>
        </w:rPr>
        <w:t>Formulář Přílohy je součástí této Metodiky.</w:t>
      </w:r>
    </w:p>
    <w:p w14:paraId="4F79B944" w14:textId="5F2757F7" w:rsidR="003124F8" w:rsidRPr="004360D5" w:rsidRDefault="003124F8" w:rsidP="00D76F68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bCs/>
        </w:rPr>
      </w:pPr>
      <w:r w:rsidRPr="002E055D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Příloha č. 6</w:t>
      </w: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 – 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Rozpočet pilotního provozu </w:t>
      </w:r>
      <w:r w:rsidR="00B61906">
        <w:rPr>
          <w:rStyle w:val="normaltextrun"/>
          <w:rFonts w:asciiTheme="majorHAnsi" w:hAnsiTheme="majorHAnsi" w:cstheme="majorHAnsi"/>
          <w:bCs/>
          <w:sz w:val="22"/>
          <w:szCs w:val="22"/>
        </w:rPr>
        <w:t>FMT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  <w:r w:rsidRPr="0045177A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celkem a rozpočet zajištění zdravotní a sociální 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>části provozu</w:t>
      </w:r>
      <w:r w:rsidRPr="002D5DCB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  <w:r w:rsidR="00B61906">
        <w:rPr>
          <w:rStyle w:val="normaltextrun"/>
          <w:rFonts w:asciiTheme="majorHAnsi" w:hAnsiTheme="majorHAnsi" w:cstheme="majorHAnsi"/>
          <w:bCs/>
          <w:sz w:val="22"/>
          <w:szCs w:val="22"/>
        </w:rPr>
        <w:t>FMT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>.</w:t>
      </w:r>
    </w:p>
    <w:p w14:paraId="0BC540D2" w14:textId="77777777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firstLine="705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i/>
          <w:iCs/>
          <w:sz w:val="22"/>
          <w:szCs w:val="22"/>
        </w:rPr>
        <w:t>Formulář Přílohy je součástí této Metodiky.</w:t>
      </w:r>
    </w:p>
    <w:p w14:paraId="295466F9" w14:textId="76A2143D" w:rsidR="003124F8" w:rsidRPr="00EF733B" w:rsidRDefault="003124F8" w:rsidP="00D76F68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cstheme="majorHAnsi"/>
          <w:b/>
          <w:bCs/>
        </w:rPr>
      </w:pP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Příloha č</w:t>
      </w:r>
      <w:r w:rsidRPr="00EF733B">
        <w:rPr>
          <w:rStyle w:val="normaltextrun"/>
          <w:rFonts w:cstheme="majorHAnsi"/>
          <w:b/>
          <w:bCs/>
        </w:rPr>
        <w:t xml:space="preserve">. </w:t>
      </w:r>
      <w:r w:rsidRPr="00EF733B">
        <w:rPr>
          <w:rStyle w:val="normaltextrun"/>
          <w:rFonts w:cstheme="majorHAnsi"/>
          <w:bCs/>
        </w:rPr>
        <w:t>7</w:t>
      </w:r>
      <w:r w:rsidRPr="00EF733B">
        <w:rPr>
          <w:rStyle w:val="normaltextrun"/>
          <w:rFonts w:cstheme="majorHAnsi"/>
          <w:b/>
          <w:bCs/>
        </w:rPr>
        <w:t xml:space="preserve"> – </w:t>
      </w:r>
      <w:r w:rsidRPr="0045177A">
        <w:rPr>
          <w:rStyle w:val="normaltextrun"/>
          <w:rFonts w:asciiTheme="majorHAnsi" w:hAnsiTheme="majorHAnsi" w:cstheme="majorHAnsi"/>
          <w:bCs/>
          <w:sz w:val="22"/>
          <w:szCs w:val="22"/>
        </w:rPr>
        <w:t>Smlouva o spolupráci – je-li relevantní</w:t>
      </w:r>
      <w:r w:rsidR="00306049">
        <w:rPr>
          <w:rStyle w:val="normaltextrun"/>
          <w:rFonts w:cstheme="majorHAnsi"/>
          <w:b/>
          <w:bCs/>
        </w:rPr>
        <w:t>.</w:t>
      </w:r>
    </w:p>
    <w:p w14:paraId="25FF1827" w14:textId="08E6E8DA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left="708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Bidi"/>
          <w:i/>
          <w:sz w:val="22"/>
          <w:szCs w:val="22"/>
        </w:rPr>
        <w:t xml:space="preserve">Jedná se o Smlouvu o vzájemné spolupráci mezi Spolupracujícími subjekty dle podmínek popsaných v kapitole </w:t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begin"/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instrText xml:space="preserve"> REF _Ref504650304 \r \h  \* MERGEFORMAT </w:instrText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separate"/>
      </w:r>
      <w:r w:rsidR="00A04FA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V</w:t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end"/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.</w:t>
      </w:r>
      <w:r w:rsidRPr="002E055D">
        <w:rPr>
          <w:rStyle w:val="normaltextrun"/>
          <w:rFonts w:asciiTheme="majorHAnsi" w:hAnsiTheme="majorHAnsi" w:cstheme="majorBidi"/>
          <w:i/>
          <w:sz w:val="22"/>
          <w:szCs w:val="22"/>
        </w:rPr>
        <w:t xml:space="preserve"> této Metodiky. </w:t>
      </w:r>
      <w:r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DOKLÁDÁNO FORMOU PROSTÉ KOPIE. </w:t>
      </w:r>
    </w:p>
    <w:p w14:paraId="464E64C3" w14:textId="77777777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left="705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pPr>
    </w:p>
    <w:p w14:paraId="487C6973" w14:textId="77777777" w:rsidR="003124F8" w:rsidRPr="002E055D" w:rsidRDefault="003124F8" w:rsidP="00BA1EFF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sz w:val="22"/>
          <w:szCs w:val="22"/>
        </w:rPr>
        <w:t>Nepovinnými přílohami Žádosti jsou např. Popis ukotvení v jiných strategických dokumentech pro daný region, jako je opora v krajských či obecních strategiích pro oblasti zdravotnictví a sociálních služeb. Nepovinné přílohy se dokládají volnou formou.</w:t>
      </w:r>
    </w:p>
    <w:p w14:paraId="67E64E18" w14:textId="13711BEA" w:rsidR="003124F8" w:rsidRPr="004360D5" w:rsidRDefault="003124F8" w:rsidP="00BA1EFF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4360D5">
        <w:rPr>
          <w:rStyle w:val="eop"/>
          <w:rFonts w:asciiTheme="majorHAnsi" w:hAnsiTheme="majorHAnsi" w:cstheme="majorHAnsi"/>
          <w:b/>
          <w:bCs/>
          <w:sz w:val="22"/>
          <w:szCs w:val="22"/>
        </w:rPr>
        <w:t>Žádost musí být podána v termínu uvedeném ve Výzvě k předkládání žádostí o dotaci v</w:t>
      </w:r>
      <w:r>
        <w:rPr>
          <w:rStyle w:val="eop"/>
          <w:rFonts w:asciiTheme="majorHAnsi" w:hAnsiTheme="majorHAnsi" w:cstheme="majorHAnsi"/>
          <w:b/>
          <w:bCs/>
          <w:sz w:val="22"/>
          <w:szCs w:val="22"/>
        </w:rPr>
        <w:t> </w:t>
      </w:r>
      <w:r w:rsidRPr="004360D5">
        <w:rPr>
          <w:rStyle w:val="eop"/>
          <w:rFonts w:asciiTheme="majorHAnsi" w:hAnsiTheme="majorHAnsi" w:cstheme="majorHAnsi"/>
          <w:b/>
          <w:bCs/>
          <w:sz w:val="22"/>
          <w:szCs w:val="22"/>
        </w:rPr>
        <w:t>rámci</w:t>
      </w:r>
      <w:r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D45BD" w:rsidRPr="00E218D8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Program</w:t>
      </w:r>
      <w:r w:rsidR="003D45BD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u</w:t>
      </w:r>
      <w:r w:rsidR="003D45BD" w:rsidRPr="00E218D8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 podpory nových služeb v oblasti péče poskytované </w:t>
      </w:r>
      <w:r w:rsidR="00B9289F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forenzním </w:t>
      </w:r>
      <w:r w:rsidR="003D45BD" w:rsidRPr="00E218D8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multidisciplinárním týmem duševního zdraví pro pacienty s nařízeným ochranným léčením</w:t>
      </w:r>
      <w:r>
        <w:rPr>
          <w:rStyle w:val="eop"/>
          <w:rFonts w:asciiTheme="majorHAnsi" w:hAnsiTheme="majorHAnsi" w:cstheme="majorHAnsi"/>
          <w:b/>
          <w:bCs/>
          <w:sz w:val="22"/>
          <w:szCs w:val="22"/>
        </w:rPr>
        <w:t>.</w:t>
      </w:r>
    </w:p>
    <w:p w14:paraId="094EEF73" w14:textId="77777777" w:rsidR="003124F8" w:rsidRPr="005F0FC0" w:rsidRDefault="003124F8" w:rsidP="00BA1EFF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5F0FC0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Žádost o dotaci je možné podat: </w:t>
      </w:r>
    </w:p>
    <w:p w14:paraId="19626E62" w14:textId="77777777" w:rsidR="005750BC" w:rsidRDefault="003124F8" w:rsidP="00E218D8">
      <w:pPr>
        <w:pStyle w:val="paragraph"/>
        <w:numPr>
          <w:ilvl w:val="1"/>
          <w:numId w:val="18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4360D5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v listinné podobě </w:t>
      </w:r>
    </w:p>
    <w:p w14:paraId="3444C481" w14:textId="7649C67D" w:rsidR="003124F8" w:rsidRPr="004360D5" w:rsidRDefault="003124F8" w:rsidP="00251656">
      <w:pPr>
        <w:pStyle w:val="paragraph"/>
        <w:numPr>
          <w:ilvl w:val="2"/>
          <w:numId w:val="18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4360D5">
        <w:rPr>
          <w:rStyle w:val="eop"/>
          <w:rFonts w:asciiTheme="majorHAnsi" w:hAnsiTheme="majorHAnsi" w:cstheme="majorHAnsi"/>
          <w:b/>
          <w:bCs/>
          <w:sz w:val="22"/>
          <w:szCs w:val="22"/>
        </w:rPr>
        <w:t>poštou na adresu:  </w:t>
      </w:r>
    </w:p>
    <w:p w14:paraId="4C1F8C9A" w14:textId="78E0DE27" w:rsidR="005750BC" w:rsidRDefault="00306049" w:rsidP="005750BC">
      <w:pPr>
        <w:pStyle w:val="paragraph"/>
        <w:spacing w:before="0" w:beforeAutospacing="0" w:after="120" w:afterAutospacing="0" w:line="276" w:lineRule="auto"/>
        <w:ind w:left="360" w:firstLine="348"/>
        <w:jc w:val="both"/>
        <w:textAlignment w:val="baseline"/>
        <w:rPr>
          <w:rStyle w:val="eop"/>
          <w:rFonts w:asciiTheme="majorHAnsi" w:hAnsiTheme="majorHAnsi" w:cstheme="majorHAnsi"/>
          <w:bCs/>
          <w:sz w:val="22"/>
          <w:szCs w:val="22"/>
        </w:rPr>
      </w:pPr>
      <w:r w:rsidRPr="00251656">
        <w:rPr>
          <w:rStyle w:val="eop"/>
          <w:rFonts w:asciiTheme="majorHAnsi" w:hAnsiTheme="majorHAnsi" w:cstheme="majorHAnsi"/>
          <w:bCs/>
          <w:sz w:val="22"/>
          <w:szCs w:val="22"/>
        </w:rPr>
        <w:t>M</w:t>
      </w:r>
      <w:r w:rsidR="005750BC" w:rsidRPr="00251656">
        <w:rPr>
          <w:rStyle w:val="eop"/>
          <w:rFonts w:asciiTheme="majorHAnsi" w:hAnsiTheme="majorHAnsi" w:cstheme="majorHAnsi"/>
          <w:bCs/>
          <w:sz w:val="22"/>
          <w:szCs w:val="22"/>
        </w:rPr>
        <w:t xml:space="preserve">inisterstvo zdravotnictví </w:t>
      </w:r>
      <w:r w:rsidR="003124F8" w:rsidRPr="00251656">
        <w:rPr>
          <w:rStyle w:val="eop"/>
          <w:rFonts w:asciiTheme="majorHAnsi" w:hAnsiTheme="majorHAnsi" w:cstheme="majorHAnsi"/>
          <w:bCs/>
          <w:sz w:val="22"/>
          <w:szCs w:val="22"/>
        </w:rPr>
        <w:t xml:space="preserve">ČR </w:t>
      </w:r>
    </w:p>
    <w:p w14:paraId="65B76DF6" w14:textId="3BDCE535" w:rsidR="00E504F1" w:rsidRPr="00251656" w:rsidRDefault="00E504F1" w:rsidP="005750BC">
      <w:pPr>
        <w:pStyle w:val="paragraph"/>
        <w:spacing w:before="0" w:beforeAutospacing="0" w:after="120" w:afterAutospacing="0" w:line="276" w:lineRule="auto"/>
        <w:ind w:left="360" w:firstLine="348"/>
        <w:jc w:val="both"/>
        <w:textAlignment w:val="baseline"/>
        <w:rPr>
          <w:rStyle w:val="eop"/>
          <w:rFonts w:asciiTheme="majorHAnsi" w:hAnsiTheme="majorHAnsi" w:cstheme="majorHAnsi"/>
          <w:bCs/>
          <w:sz w:val="22"/>
          <w:szCs w:val="22"/>
        </w:rPr>
      </w:pPr>
      <w:r w:rsidRPr="00E504F1">
        <w:rPr>
          <w:rStyle w:val="eop"/>
          <w:rFonts w:asciiTheme="majorHAnsi" w:hAnsiTheme="majorHAnsi" w:cstheme="majorHAnsi"/>
          <w:bCs/>
          <w:sz w:val="22"/>
          <w:szCs w:val="22"/>
        </w:rPr>
        <w:t>Oddělení pro reformu péče o duševní zdraví</w:t>
      </w:r>
    </w:p>
    <w:p w14:paraId="6639F807" w14:textId="0BF1D00F" w:rsidR="005750BC" w:rsidRPr="00251656" w:rsidRDefault="003D45BD" w:rsidP="005750BC">
      <w:pPr>
        <w:pStyle w:val="paragraph"/>
        <w:spacing w:before="0" w:beforeAutospacing="0" w:after="120" w:afterAutospacing="0" w:line="276" w:lineRule="auto"/>
        <w:ind w:left="360" w:firstLine="348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51656">
        <w:rPr>
          <w:rStyle w:val="eop"/>
          <w:rFonts w:asciiTheme="majorHAnsi" w:hAnsiTheme="majorHAnsi" w:cstheme="majorHAnsi"/>
          <w:sz w:val="22"/>
          <w:szCs w:val="22"/>
        </w:rPr>
        <w:t xml:space="preserve">Palackého nám. 4, </w:t>
      </w:r>
    </w:p>
    <w:p w14:paraId="4D334568" w14:textId="40C5256F" w:rsidR="003124F8" w:rsidRPr="00E218D8" w:rsidRDefault="003124F8" w:rsidP="00251656">
      <w:pPr>
        <w:pStyle w:val="paragraph"/>
        <w:spacing w:before="0" w:beforeAutospacing="0" w:after="120" w:afterAutospacing="0" w:line="276" w:lineRule="auto"/>
        <w:ind w:left="360" w:firstLine="348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251656">
        <w:rPr>
          <w:rStyle w:val="eop"/>
          <w:rFonts w:asciiTheme="majorHAnsi" w:hAnsiTheme="majorHAnsi" w:cstheme="majorHAnsi"/>
          <w:sz w:val="22"/>
          <w:szCs w:val="22"/>
        </w:rPr>
        <w:t>128 01 Praha</w:t>
      </w:r>
      <w:r w:rsidRPr="00251656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2</w:t>
      </w:r>
      <w:r w:rsidRPr="00E218D8">
        <w:rPr>
          <w:rStyle w:val="eop"/>
          <w:rFonts w:asciiTheme="majorHAnsi" w:hAnsiTheme="majorHAnsi" w:cstheme="majorHAnsi"/>
          <w:b/>
          <w:bCs/>
          <w:sz w:val="22"/>
          <w:szCs w:val="22"/>
        </w:rPr>
        <w:t> </w:t>
      </w:r>
      <w:r w:rsidRPr="00E218D8">
        <w:rPr>
          <w:rStyle w:val="eop"/>
          <w:rFonts w:asciiTheme="majorHAnsi" w:hAnsiTheme="majorHAnsi" w:cstheme="majorHAnsi"/>
          <w:b/>
          <w:bCs/>
          <w:sz w:val="22"/>
          <w:szCs w:val="22"/>
        </w:rPr>
        <w:br/>
      </w:r>
    </w:p>
    <w:p w14:paraId="20780584" w14:textId="1ADC4B34" w:rsidR="00702091" w:rsidRPr="00251656" w:rsidRDefault="003124F8" w:rsidP="00251656">
      <w:pPr>
        <w:pStyle w:val="paragraph"/>
        <w:numPr>
          <w:ilvl w:val="2"/>
          <w:numId w:val="18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251656">
        <w:rPr>
          <w:rStyle w:val="eop"/>
          <w:rFonts w:asciiTheme="minorHAnsi" w:hAnsiTheme="minorHAnsi" w:cstheme="minorHAnsi"/>
          <w:b/>
          <w:bCs/>
          <w:sz w:val="22"/>
          <w:szCs w:val="22"/>
        </w:rPr>
        <w:t>osobně v úředních hodinách na podatelnu MZ ČR</w:t>
      </w:r>
      <w:r w:rsidR="00702091" w:rsidRPr="00251656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na výše uvedené adrese</w:t>
      </w:r>
      <w:r w:rsidRPr="00251656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3E1849D6" w14:textId="4AB51874" w:rsidR="003124F8" w:rsidRPr="002E055D" w:rsidRDefault="003124F8" w:rsidP="00251656">
      <w:pPr>
        <w:pStyle w:val="paragraph"/>
        <w:spacing w:before="0" w:beforeAutospacing="0" w:after="120" w:afterAutospacing="0" w:line="276" w:lineRule="auto"/>
        <w:ind w:left="36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Žádost musí být podána v uzavřené obálce označené textem </w:t>
      </w:r>
      <w:r w:rsidR="00DC0EB8" w:rsidRPr="00E218D8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Program podpory nových služeb v oblasti péče poskytované </w:t>
      </w:r>
      <w:r w:rsidR="00B9289F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forenzním </w:t>
      </w:r>
      <w:r w:rsidR="00DC0EB8" w:rsidRPr="00E218D8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multidisciplinárním týmem duševního zdraví pro pacienty s nařízeným ochranným léčením</w:t>
      </w:r>
      <w:r w:rsidR="00DC0EB8" w:rsidRPr="00E218D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a označením „NEOTVÍRAT“.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4D55E60" w14:textId="77777777" w:rsidR="003124F8" w:rsidRPr="00251656" w:rsidRDefault="003124F8" w:rsidP="003124F8">
      <w:pPr>
        <w:pStyle w:val="paragraph"/>
        <w:spacing w:before="0" w:beforeAutospacing="0" w:after="0" w:afterAutospacing="0" w:line="276" w:lineRule="auto"/>
        <w:ind w:left="357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</w:p>
    <w:p w14:paraId="4892553A" w14:textId="2B0DAF42" w:rsidR="003124F8" w:rsidRPr="005F0FC0" w:rsidRDefault="005F0FC0" w:rsidP="00251656">
      <w:pPr>
        <w:pStyle w:val="paragraph"/>
        <w:numPr>
          <w:ilvl w:val="1"/>
          <w:numId w:val="18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sz w:val="22"/>
          <w:szCs w:val="22"/>
        </w:rPr>
        <w:t>d</w:t>
      </w:r>
      <w:r w:rsidR="003124F8" w:rsidRPr="005F0FC0">
        <w:rPr>
          <w:rStyle w:val="eop"/>
          <w:rFonts w:asciiTheme="minorHAnsi" w:hAnsiTheme="minorHAnsi" w:cstheme="minorHAnsi"/>
          <w:b/>
          <w:sz w:val="22"/>
          <w:szCs w:val="22"/>
        </w:rPr>
        <w:t>atovou schránkou</w:t>
      </w:r>
    </w:p>
    <w:p w14:paraId="30DC6F6F" w14:textId="77777777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firstLine="708"/>
        <w:jc w:val="both"/>
        <w:textAlignment w:val="baseline"/>
        <w:rPr>
          <w:rStyle w:val="Siln"/>
          <w:rFonts w:asciiTheme="majorHAnsi" w:hAnsiTheme="majorHAnsi"/>
          <w:sz w:val="22"/>
          <w:szCs w:val="22"/>
        </w:rPr>
      </w:pPr>
      <w:r w:rsidRPr="002E055D">
        <w:rPr>
          <w:rFonts w:asciiTheme="majorHAnsi" w:hAnsiTheme="majorHAnsi"/>
          <w:sz w:val="22"/>
          <w:szCs w:val="22"/>
        </w:rPr>
        <w:lastRenderedPageBreak/>
        <w:t>ID datové schránky MZ ČR:</w:t>
      </w:r>
      <w:r w:rsidRPr="002E055D">
        <w:rPr>
          <w:rStyle w:val="Siln"/>
          <w:rFonts w:asciiTheme="majorHAnsi" w:hAnsiTheme="majorHAnsi"/>
          <w:sz w:val="22"/>
          <w:szCs w:val="22"/>
        </w:rPr>
        <w:t xml:space="preserve"> pv8aaxd </w:t>
      </w:r>
    </w:p>
    <w:p w14:paraId="13ABB53E" w14:textId="77777777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firstLine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E055D">
        <w:rPr>
          <w:rFonts w:asciiTheme="majorHAnsi" w:hAnsiTheme="majorHAnsi"/>
          <w:sz w:val="22"/>
          <w:szCs w:val="22"/>
        </w:rPr>
        <w:t>Identifikační číslo organizace: 00024341</w:t>
      </w:r>
    </w:p>
    <w:p w14:paraId="3D54BCAD" w14:textId="77777777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firstLine="36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76D718AE" w14:textId="49EC30A0" w:rsidR="003124F8" w:rsidRPr="005F0FC0" w:rsidRDefault="005F0FC0" w:rsidP="005F0FC0">
      <w:pPr>
        <w:pStyle w:val="paragraph"/>
        <w:numPr>
          <w:ilvl w:val="1"/>
          <w:numId w:val="18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5F0FC0">
        <w:rPr>
          <w:rStyle w:val="eop"/>
          <w:rFonts w:asciiTheme="minorHAnsi" w:hAnsiTheme="minorHAnsi" w:cstheme="minorHAnsi"/>
          <w:b/>
          <w:sz w:val="22"/>
          <w:szCs w:val="22"/>
        </w:rPr>
        <w:t>e</w:t>
      </w:r>
      <w:r w:rsidR="003124F8" w:rsidRPr="005F0FC0">
        <w:rPr>
          <w:rStyle w:val="eop"/>
          <w:rFonts w:asciiTheme="minorHAnsi" w:hAnsiTheme="minorHAnsi" w:cstheme="minorHAnsi"/>
          <w:b/>
          <w:sz w:val="22"/>
          <w:szCs w:val="22"/>
        </w:rPr>
        <w:t>lektronicky na adresu elektronické podatelny MZ ČR</w:t>
      </w:r>
      <w:r w:rsidR="00882AB0">
        <w:rPr>
          <w:rStyle w:val="Znakapoznpodarou"/>
          <w:rFonts w:asciiTheme="minorHAnsi" w:hAnsiTheme="minorHAnsi" w:cstheme="minorHAnsi"/>
          <w:b/>
          <w:sz w:val="22"/>
          <w:szCs w:val="22"/>
        </w:rPr>
        <w:footnoteReference w:id="32"/>
      </w:r>
    </w:p>
    <w:p w14:paraId="3E8A0DBB" w14:textId="201D42CB" w:rsidR="00702091" w:rsidRDefault="003124F8" w:rsidP="00702091">
      <w:pPr>
        <w:pStyle w:val="paragraph"/>
        <w:spacing w:before="0" w:beforeAutospacing="0" w:after="120" w:afterAutospacing="0" w:line="276" w:lineRule="auto"/>
        <w:ind w:left="708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2E055D">
        <w:rPr>
          <w:rFonts w:asciiTheme="majorHAnsi" w:hAnsiTheme="majorHAnsi" w:cstheme="majorHAnsi"/>
          <w:sz w:val="22"/>
          <w:szCs w:val="22"/>
        </w:rPr>
        <w:t>Adresa elektronické podatelny:</w:t>
      </w:r>
      <w:r w:rsidRPr="002E055D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10" w:history="1">
        <w:r w:rsidRPr="002E055D">
          <w:rPr>
            <w:rStyle w:val="Hypertextovodkaz"/>
            <w:rFonts w:asciiTheme="majorHAnsi" w:hAnsiTheme="majorHAnsi" w:cstheme="majorHAnsi"/>
            <w:b/>
            <w:sz w:val="22"/>
            <w:szCs w:val="22"/>
          </w:rPr>
          <w:t>mzcr@mzcr.cz</w:t>
        </w:r>
      </w:hyperlink>
      <w:r>
        <w:rPr>
          <w:rStyle w:val="Hypertextovodkaz"/>
          <w:rFonts w:asciiTheme="majorHAnsi" w:hAnsiTheme="majorHAnsi" w:cstheme="majorHAnsi"/>
          <w:sz w:val="22"/>
          <w:szCs w:val="22"/>
        </w:rPr>
        <w:t xml:space="preserve">, </w:t>
      </w:r>
    </w:p>
    <w:p w14:paraId="43263516" w14:textId="77777777" w:rsidR="00702091" w:rsidRDefault="00702091" w:rsidP="00702091">
      <w:pPr>
        <w:pStyle w:val="paragraph"/>
        <w:spacing w:before="0" w:beforeAutospacing="0" w:after="120" w:afterAutospacing="0" w:line="276" w:lineRule="auto"/>
        <w:ind w:left="708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44CF4077" w14:textId="513D9912" w:rsidR="003124F8" w:rsidRDefault="003124F8" w:rsidP="00702091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DC0EB8">
        <w:rPr>
          <w:rStyle w:val="normaltextrun"/>
          <w:rFonts w:asciiTheme="majorHAnsi" w:hAnsiTheme="majorHAnsi" w:cstheme="majorHAnsi"/>
          <w:sz w:val="22"/>
          <w:szCs w:val="22"/>
        </w:rPr>
        <w:t>Žádost musí být vypracována v českém jazyce.</w:t>
      </w:r>
    </w:p>
    <w:p w14:paraId="5DE8E900" w14:textId="77777777" w:rsidR="003124F8" w:rsidRPr="002E055D" w:rsidRDefault="003124F8" w:rsidP="00BA1EFF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Dnem přijetí Žádosti se rozumí den podání na MZ ČR nebo den předání zásilky k poštovní přepravě autorizovanému poskytovateli služeb (poštovní razítko na obálce), případně den dodání datové zprávy do datové schránky MZ ČR nebo doručení elektronické zprávy na adresu elektronické podatelny MZ ČR.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B3F81B0" w14:textId="77777777" w:rsidR="003124F8" w:rsidRPr="002E055D" w:rsidRDefault="003124F8" w:rsidP="00BA1EFF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b/>
          <w:sz w:val="22"/>
          <w:szCs w:val="22"/>
        </w:rPr>
        <w:t>Na základě podání Žádosti o dotaci je zahájeno řízení o poskytnutí dotace.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</w:p>
    <w:p w14:paraId="5E5F0ADD" w14:textId="7CCA202E" w:rsidR="003124F8" w:rsidRPr="002E055D" w:rsidRDefault="003124F8" w:rsidP="00BA1EFF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V případě, že Žádost nebyla podána ve lhůtě stanovené Výzvou k podání žádosti, </w:t>
      </w:r>
      <w:r>
        <w:rPr>
          <w:rStyle w:val="eop"/>
          <w:rFonts w:asciiTheme="majorHAnsi" w:hAnsiTheme="majorHAnsi" w:cstheme="majorHAnsi"/>
          <w:sz w:val="22"/>
          <w:szCs w:val="22"/>
        </w:rPr>
        <w:t xml:space="preserve">MZ ČR 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>zastaví v souladu s § 14j</w:t>
      </w:r>
      <w:r w:rsidR="00E44983">
        <w:rPr>
          <w:rStyle w:val="eop"/>
          <w:rFonts w:asciiTheme="majorHAnsi" w:hAnsiTheme="majorHAnsi" w:cstheme="majorHAnsi"/>
          <w:sz w:val="22"/>
          <w:szCs w:val="22"/>
        </w:rPr>
        <w:t xml:space="preserve"> odst. 4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="00E7603A">
        <w:rPr>
          <w:rStyle w:val="eop"/>
          <w:rFonts w:asciiTheme="majorHAnsi" w:hAnsiTheme="majorHAnsi" w:cstheme="majorHAnsi"/>
          <w:sz w:val="22"/>
          <w:szCs w:val="22"/>
        </w:rPr>
        <w:t xml:space="preserve">písm. a 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Rozpočtových pravidel řízení o poskytnutí dotace Usnesením.  </w:t>
      </w:r>
    </w:p>
    <w:p w14:paraId="7F309686" w14:textId="03D19FCD" w:rsidR="003124F8" w:rsidRDefault="003124F8" w:rsidP="00BA1EFF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Individuální konzultace před podáním Žádosti</w:t>
      </w:r>
      <w:r w:rsidRPr="002E055D">
        <w:rPr>
          <w:rStyle w:val="normaltextrun"/>
          <w:rFonts w:asciiTheme="majorHAnsi" w:hAnsiTheme="majorHAnsi" w:cstheme="majorHAnsi"/>
          <w:b/>
          <w:sz w:val="22"/>
          <w:szCs w:val="22"/>
        </w:rPr>
        <w:t> o dotaci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(osobně na základě objednání nebo elektronicky) poskytne: MZ ČR, </w:t>
      </w:r>
      <w:r w:rsidR="00E504F1" w:rsidRPr="00E504F1">
        <w:rPr>
          <w:rStyle w:val="normaltextrun"/>
          <w:rFonts w:asciiTheme="majorHAnsi" w:hAnsiTheme="majorHAnsi" w:cstheme="majorHAnsi"/>
          <w:sz w:val="22"/>
          <w:szCs w:val="22"/>
        </w:rPr>
        <w:t>Oddělení pro reformu péče o duševní zdraví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, 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Palackého nám. 4, 128 01 Praha 2. </w:t>
      </w:r>
    </w:p>
    <w:p w14:paraId="05735567" w14:textId="4FA447AD" w:rsidR="003124F8" w:rsidRPr="002E055D" w:rsidRDefault="003124F8" w:rsidP="004A4DC4">
      <w:pPr>
        <w:pStyle w:val="paragraph"/>
        <w:spacing w:before="0" w:beforeAutospacing="0" w:after="120" w:afterAutospacing="0" w:line="276" w:lineRule="auto"/>
        <w:ind w:left="36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Kontaktní osobou je: </w:t>
      </w:r>
      <w:r w:rsidRPr="00257A76">
        <w:rPr>
          <w:rStyle w:val="normaltextrun"/>
          <w:rFonts w:asciiTheme="majorHAnsi" w:hAnsiTheme="majorHAnsi" w:cstheme="majorHAnsi"/>
          <w:sz w:val="22"/>
          <w:szCs w:val="22"/>
        </w:rPr>
        <w:t>Mgr. Miloslava Vlková, projektová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257A76">
        <w:rPr>
          <w:rStyle w:val="normaltextrun"/>
          <w:rFonts w:asciiTheme="majorHAnsi" w:hAnsiTheme="majorHAnsi" w:cstheme="majorHAnsi"/>
          <w:sz w:val="22"/>
          <w:szCs w:val="22"/>
        </w:rPr>
        <w:t>manažerka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257A76">
        <w:rPr>
          <w:rStyle w:val="normaltextrun"/>
          <w:rFonts w:asciiTheme="majorHAnsi" w:hAnsiTheme="majorHAnsi" w:cstheme="majorHAnsi"/>
          <w:sz w:val="22"/>
          <w:szCs w:val="22"/>
        </w:rPr>
        <w:t>projektu,</w:t>
      </w:r>
      <w:r w:rsidR="004A4DC4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257A76">
        <w:rPr>
          <w:rStyle w:val="normaltextrun"/>
          <w:rFonts w:asciiTheme="majorHAnsi" w:hAnsiTheme="majorHAnsi" w:cstheme="majorHAnsi"/>
          <w:sz w:val="22"/>
          <w:szCs w:val="22"/>
        </w:rPr>
        <w:t>tel.: +420 224</w:t>
      </w:r>
      <w:r w:rsidRPr="00257A76">
        <w:t> </w:t>
      </w:r>
      <w:r w:rsidRPr="00257A76">
        <w:rPr>
          <w:rStyle w:val="normaltextrun"/>
          <w:rFonts w:asciiTheme="majorHAnsi" w:hAnsiTheme="majorHAnsi" w:cstheme="majorHAnsi"/>
          <w:sz w:val="22"/>
          <w:szCs w:val="22"/>
        </w:rPr>
        <w:t>972</w:t>
      </w:r>
      <w:r w:rsidR="004A4DC4">
        <w:rPr>
          <w:rStyle w:val="normaltextrun"/>
          <w:rFonts w:asciiTheme="majorHAnsi" w:hAnsiTheme="majorHAnsi" w:cstheme="majorHAnsi"/>
          <w:sz w:val="22"/>
          <w:szCs w:val="22"/>
        </w:rPr>
        <w:t> </w:t>
      </w:r>
      <w:r w:rsidRPr="00257A76">
        <w:rPr>
          <w:rStyle w:val="normaltextrun"/>
          <w:rFonts w:asciiTheme="majorHAnsi" w:hAnsiTheme="majorHAnsi" w:cstheme="majorHAnsi"/>
          <w:sz w:val="22"/>
          <w:szCs w:val="22"/>
        </w:rPr>
        <w:t>644</w:t>
      </w:r>
      <w:r w:rsidR="004A4DC4">
        <w:rPr>
          <w:rStyle w:val="normaltextrun"/>
          <w:rFonts w:asciiTheme="majorHAnsi" w:hAnsiTheme="majorHAnsi" w:cstheme="majorHAnsi"/>
          <w:sz w:val="22"/>
          <w:szCs w:val="22"/>
        </w:rPr>
        <w:t>,</w:t>
      </w:r>
      <w:r w:rsidRPr="00257A76">
        <w:rPr>
          <w:rStyle w:val="normaltextrun"/>
          <w:rFonts w:asciiTheme="majorHAnsi" w:hAnsiTheme="majorHAnsi" w:cstheme="majorHAnsi"/>
          <w:sz w:val="22"/>
          <w:szCs w:val="22"/>
        </w:rPr>
        <w:t xml:space="preserve"> email: </w:t>
      </w:r>
      <w:hyperlink r:id="rId11" w:history="1">
        <w:r w:rsidRPr="00257A76">
          <w:rPr>
            <w:rStyle w:val="Hypertextovodkaz"/>
            <w:rFonts w:asciiTheme="majorHAnsi" w:hAnsiTheme="majorHAnsi" w:cstheme="majorHAnsi"/>
            <w:sz w:val="22"/>
            <w:szCs w:val="22"/>
          </w:rPr>
          <w:t>miloslava</w:t>
        </w:r>
        <w:r w:rsidRPr="00257A76">
          <w:rPr>
            <w:rStyle w:val="Hypertextovodkaz"/>
            <w:rFonts w:asciiTheme="majorHAnsi" w:hAnsiTheme="majorHAnsi" w:cstheme="majorHAnsi"/>
          </w:rPr>
          <w:t>.</w:t>
        </w:r>
        <w:r w:rsidRPr="00257A76">
          <w:rPr>
            <w:rStyle w:val="Hypertextovodkaz"/>
            <w:rFonts w:asciiTheme="majorHAnsi" w:hAnsiTheme="majorHAnsi" w:cstheme="majorHAnsi"/>
            <w:sz w:val="22"/>
            <w:szCs w:val="22"/>
          </w:rPr>
          <w:t>vlkova</w:t>
        </w:r>
        <w:r w:rsidRPr="00257A76">
          <w:rPr>
            <w:rStyle w:val="Hypertextovodkaz"/>
            <w:rFonts w:asciiTheme="majorHAnsi" w:hAnsiTheme="majorHAnsi" w:cstheme="majorHAnsi"/>
          </w:rPr>
          <w:t>@mzcr.cz</w:t>
        </w:r>
      </w:hyperlink>
    </w:p>
    <w:p w14:paraId="23B63987" w14:textId="230FBA9E" w:rsidR="003124F8" w:rsidRDefault="003124F8" w:rsidP="00DC0EB8">
      <w:pPr>
        <w:pStyle w:val="paragraph"/>
        <w:spacing w:before="0" w:after="120"/>
        <w:ind w:firstLine="36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Elektronické dotazy je nutné posílat v kopii i na </w:t>
      </w:r>
      <w:r w:rsidR="00DB47EF"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adresu </w:t>
      </w:r>
      <w:hyperlink r:id="rId12" w:history="1">
        <w:r w:rsidR="004A4DC4" w:rsidRPr="008E00ED">
          <w:rPr>
            <w:rStyle w:val="Hypertextovodkaz"/>
            <w:rFonts w:asciiTheme="majorHAnsi" w:hAnsiTheme="majorHAnsi" w:cstheme="majorHAnsi"/>
            <w:sz w:val="22"/>
            <w:szCs w:val="22"/>
          </w:rPr>
          <w:t>nso@mzcr.cz</w:t>
        </w:r>
      </w:hyperlink>
      <w:r w:rsidR="003D45BD">
        <w:rPr>
          <w:rStyle w:val="eop"/>
          <w:rFonts w:asciiTheme="majorHAnsi" w:hAnsiTheme="majorHAnsi" w:cstheme="majorHAnsi"/>
          <w:sz w:val="22"/>
          <w:szCs w:val="22"/>
        </w:rPr>
        <w:t>.</w:t>
      </w:r>
    </w:p>
    <w:p w14:paraId="0432D12A" w14:textId="77777777" w:rsidR="004A4DC4" w:rsidRPr="00DC0EB8" w:rsidRDefault="004A4DC4" w:rsidP="00DC0EB8">
      <w:pPr>
        <w:pStyle w:val="paragraph"/>
        <w:spacing w:before="0" w:after="120"/>
        <w:ind w:firstLine="360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</w:p>
    <w:p w14:paraId="20C9BCB2" w14:textId="566FC07F" w:rsidR="003124F8" w:rsidRPr="002E055D" w:rsidRDefault="003124F8" w:rsidP="00464893">
      <w:pPr>
        <w:pStyle w:val="Nadpis1"/>
        <w:numPr>
          <w:ilvl w:val="0"/>
          <w:numId w:val="78"/>
        </w:numPr>
        <w:jc w:val="left"/>
        <w:rPr>
          <w:rFonts w:asciiTheme="majorHAnsi" w:hAnsiTheme="majorHAnsi"/>
        </w:rPr>
      </w:pPr>
      <w:bookmarkStart w:id="81" w:name="_Ref503350748"/>
      <w:bookmarkStart w:id="82" w:name="_Toc25221296"/>
      <w:r w:rsidRPr="002E055D">
        <w:rPr>
          <w:rFonts w:asciiTheme="majorHAnsi" w:hAnsiTheme="majorHAnsi"/>
        </w:rPr>
        <w:t>Řízení o poskytnutí dotace – posouzení, hodnocení a výběr Žádostí o dotaci</w:t>
      </w:r>
      <w:bookmarkEnd w:id="81"/>
      <w:bookmarkEnd w:id="82"/>
    </w:p>
    <w:p w14:paraId="7658CB88" w14:textId="77777777" w:rsidR="003124F8" w:rsidRPr="004360D5" w:rsidRDefault="003124F8" w:rsidP="00D76F68">
      <w:pPr>
        <w:pStyle w:val="paragraph"/>
        <w:numPr>
          <w:ilvl w:val="0"/>
          <w:numId w:val="16"/>
        </w:numPr>
        <w:spacing w:before="240" w:beforeAutospacing="0" w:after="120" w:afterAutospacing="0"/>
        <w:jc w:val="both"/>
        <w:rPr>
          <w:rStyle w:val="normaltextrun"/>
          <w:rFonts w:ascii="Cambria" w:hAnsi="Cambria" w:cstheme="minorHAnsi"/>
          <w:b/>
          <w:bCs/>
          <w:sz w:val="22"/>
          <w:szCs w:val="22"/>
        </w:rPr>
      </w:pPr>
      <w:r w:rsidRPr="004360D5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Hodnocení a výběr Žádostí o dotaci probíhá na základě informací uvedených </w:t>
      </w:r>
      <w:r w:rsidRPr="004360D5">
        <w:rPr>
          <w:rStyle w:val="normaltextrun"/>
          <w:rFonts w:ascii="Cambria" w:hAnsi="Cambria" w:cstheme="minorHAnsi"/>
          <w:b/>
          <w:bCs/>
          <w:sz w:val="22"/>
          <w:szCs w:val="22"/>
        </w:rPr>
        <w:t>v ž</w:t>
      </w:r>
      <w:r w:rsidRPr="004360D5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ádosti a jejich přílohách. MZ ČR si dále vyhrazuje právo ve všech fázích řízení o poskytnutí dotace využít možnosti § 14k Rozpočtových pravidel, tj. vyzvat Žadatele k odstranění vad žádosti, doložení dalších podkladů a údajů a doporučit úpravu žádosti. </w:t>
      </w:r>
    </w:p>
    <w:p w14:paraId="47851C90" w14:textId="6FBC2143" w:rsidR="003124F8" w:rsidRPr="002E055D" w:rsidRDefault="00DC0EB8" w:rsidP="00D76F68">
      <w:pPr>
        <w:pStyle w:val="paragraph"/>
        <w:numPr>
          <w:ilvl w:val="0"/>
          <w:numId w:val="43"/>
        </w:numPr>
        <w:spacing w:before="240" w:beforeAutospacing="0" w:after="120" w:afterAutospacing="0"/>
        <w:jc w:val="both"/>
        <w:rPr>
          <w:rStyle w:val="normaltextrun"/>
          <w:rFonts w:ascii="Cambria" w:hAnsi="Cambria" w:cstheme="minorHAnsi"/>
          <w:bCs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k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 odstranění vad žádosti je vyzýván dle § 14k </w:t>
      </w:r>
      <w:r w:rsidR="00E44983">
        <w:rPr>
          <w:rStyle w:val="normaltextrun"/>
          <w:rFonts w:asciiTheme="majorHAnsi" w:hAnsiTheme="majorHAnsi" w:cs="Arial"/>
          <w:sz w:val="22"/>
          <w:szCs w:val="22"/>
        </w:rPr>
        <w:t xml:space="preserve">odst. 1 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>Rozpočtových pravidel</w:t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 xml:space="preserve"> zejména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v případě, že žádost o dotaci neobsahuje veškeré dokumenty a údaje v podobě požad</w:t>
      </w:r>
      <w:r>
        <w:rPr>
          <w:rStyle w:val="normaltextrun"/>
          <w:rFonts w:asciiTheme="majorHAnsi" w:hAnsiTheme="majorHAnsi" w:cs="Arial"/>
          <w:sz w:val="22"/>
          <w:szCs w:val="22"/>
        </w:rPr>
        <w:t>ované Metodikou a přílohou č. 1</w:t>
      </w:r>
      <w:r w:rsidRPr="00124588">
        <w:rPr>
          <w:rFonts w:asciiTheme="majorHAnsi" w:hAnsiTheme="majorHAnsi" w:cstheme="minorBidi"/>
        </w:rPr>
        <w:t>;</w:t>
      </w:r>
    </w:p>
    <w:p w14:paraId="58A59967" w14:textId="2D76F1AD" w:rsidR="003124F8" w:rsidRPr="002E055D" w:rsidRDefault="00DC0EB8" w:rsidP="00D76F68">
      <w:pPr>
        <w:pStyle w:val="paragraph"/>
        <w:numPr>
          <w:ilvl w:val="0"/>
          <w:numId w:val="43"/>
        </w:numPr>
        <w:spacing w:before="240" w:beforeAutospacing="0" w:after="120" w:afterAutospacing="0"/>
        <w:jc w:val="both"/>
        <w:rPr>
          <w:rStyle w:val="normaltextrun"/>
          <w:rFonts w:ascii="Cambria" w:hAnsi="Cambria" w:cstheme="minorHAnsi"/>
          <w:bCs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lastRenderedPageBreak/>
        <w:t>k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 doložení dalších podkladů a údajů je vyzýván dle § 14k </w:t>
      </w:r>
      <w:r w:rsidR="00E44983">
        <w:rPr>
          <w:rStyle w:val="normaltextrun"/>
          <w:rFonts w:asciiTheme="majorHAnsi" w:hAnsiTheme="majorHAnsi" w:cs="Arial"/>
          <w:sz w:val="22"/>
          <w:szCs w:val="22"/>
        </w:rPr>
        <w:t xml:space="preserve">odst. 3 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Rozpočtových pravidel </w:t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 xml:space="preserve">zejména 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>v případě, že pro posouzení a odborné hodnocení Žádosti a vydání Rozhodnutí jsou nutné další údaje/doklady nad rámec toho, co měl žadatel uvést dle pravide</w:t>
      </w:r>
      <w:r>
        <w:rPr>
          <w:rStyle w:val="normaltextrun"/>
          <w:rFonts w:asciiTheme="majorHAnsi" w:hAnsiTheme="majorHAnsi" w:cs="Arial"/>
          <w:sz w:val="22"/>
          <w:szCs w:val="22"/>
        </w:rPr>
        <w:t>l této Metodiky a jejích příloh</w:t>
      </w:r>
      <w:r w:rsidRPr="00124588">
        <w:rPr>
          <w:rFonts w:asciiTheme="majorHAnsi" w:hAnsiTheme="majorHAnsi" w:cstheme="minorBidi"/>
        </w:rPr>
        <w:t>;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</w:p>
    <w:p w14:paraId="63FADD22" w14:textId="2119F6BC" w:rsidR="003124F8" w:rsidRPr="002E055D" w:rsidRDefault="00DC0EB8" w:rsidP="00D76F68">
      <w:pPr>
        <w:pStyle w:val="paragraph"/>
        <w:numPr>
          <w:ilvl w:val="0"/>
          <w:numId w:val="43"/>
        </w:numPr>
        <w:spacing w:before="240" w:beforeAutospacing="0" w:after="120" w:afterAutospacing="0"/>
        <w:jc w:val="both"/>
        <w:rPr>
          <w:rStyle w:val="normaltextrun"/>
          <w:rFonts w:ascii="Cambria" w:hAnsi="Cambria" w:cstheme="minorHAnsi"/>
          <w:bCs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d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oporučení k úpravě Žádosti </w:t>
      </w:r>
      <w:r w:rsidR="00E44983">
        <w:rPr>
          <w:rStyle w:val="normaltextrun"/>
          <w:rFonts w:asciiTheme="majorHAnsi" w:hAnsiTheme="majorHAnsi" w:cs="Arial"/>
          <w:sz w:val="22"/>
          <w:szCs w:val="22"/>
        </w:rPr>
        <w:t xml:space="preserve">dle § 14k odst. 4 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je zasíláno </w:t>
      </w:r>
      <w:r w:rsidR="00251656">
        <w:rPr>
          <w:rStyle w:val="normaltextrun"/>
          <w:rFonts w:asciiTheme="majorHAnsi" w:hAnsiTheme="majorHAnsi" w:cs="Arial"/>
          <w:sz w:val="22"/>
          <w:szCs w:val="22"/>
        </w:rPr>
        <w:t>z</w:t>
      </w:r>
      <w:r w:rsidR="0044773B">
        <w:rPr>
          <w:rStyle w:val="normaltextrun"/>
          <w:rFonts w:asciiTheme="majorHAnsi" w:hAnsiTheme="majorHAnsi" w:cs="Arial"/>
          <w:sz w:val="22"/>
          <w:szCs w:val="22"/>
        </w:rPr>
        <w:t xml:space="preserve">ejména 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>v případě, že Hodnotící komise navrhne úpravu Žádosti o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 dotaci</w:t>
      </w:r>
      <w:r w:rsidR="004A4DC4">
        <w:rPr>
          <w:rFonts w:asciiTheme="majorHAnsi" w:hAnsiTheme="majorHAnsi" w:cstheme="minorBidi"/>
        </w:rPr>
        <w:t>.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</w:p>
    <w:p w14:paraId="2A023D97" w14:textId="77777777" w:rsidR="003124F8" w:rsidRPr="00D458F5" w:rsidRDefault="003124F8" w:rsidP="00D76F68">
      <w:pPr>
        <w:pStyle w:val="paragraph"/>
        <w:numPr>
          <w:ilvl w:val="0"/>
          <w:numId w:val="16"/>
        </w:numPr>
        <w:spacing w:after="120"/>
        <w:jc w:val="both"/>
        <w:rPr>
          <w:rStyle w:val="normaltextrun"/>
          <w:rFonts w:asciiTheme="majorHAnsi" w:hAnsiTheme="majorHAnsi" w:cs="Arial"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V řízení o poskytnutí dotace se nepoužije ustanovení § 37 odst. 3, § 41, § 45 odst. 2 a 4, § 71 odst. 3, § 80 odst. 4 písm. b) až d), § 140 odst. 2 a § 146 zákona č. 500/2004 Sb., správní řád, ve znění pozdějších předpisů (dále jen „Správní řád“).  </w:t>
      </w:r>
    </w:p>
    <w:p w14:paraId="33019456" w14:textId="247638DD" w:rsidR="003124F8" w:rsidRPr="00D458F5" w:rsidRDefault="003124F8" w:rsidP="00D76F68">
      <w:pPr>
        <w:pStyle w:val="paragraph"/>
        <w:numPr>
          <w:ilvl w:val="0"/>
          <w:numId w:val="16"/>
        </w:numPr>
        <w:spacing w:before="240" w:beforeAutospacing="0" w:after="120" w:afterAutospacing="0"/>
        <w:jc w:val="both"/>
        <w:rPr>
          <w:rStyle w:val="normaltextrun"/>
          <w:rFonts w:asciiTheme="majorHAnsi" w:hAnsiTheme="majorHAnsi" w:cs="Arial"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Proti rozhodnutí 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MZ ČR 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>není přípustné odvolání ani rozklad. Obnova řízení se nepřipouští. Přezkumné řízení se nepřipouští, s výjimkou postupu podle § 153 odst. 1 písm. a) správního řádu</w:t>
      </w:r>
      <w:r w:rsidR="004A4DC4">
        <w:rPr>
          <w:rStyle w:val="normaltextrun"/>
          <w:rFonts w:asciiTheme="majorHAnsi" w:hAnsiTheme="majorHAnsi" w:cs="Arial"/>
          <w:sz w:val="22"/>
          <w:szCs w:val="22"/>
        </w:rPr>
        <w:t>, ve znění pozdějších předpisů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; tím není dotčena možnost přezkumu rozhodnutí ve správním soudnictví podle zákona č. 150/2002, soudní řád správní, ve znění pozdějších předpisů.  </w:t>
      </w:r>
    </w:p>
    <w:p w14:paraId="5EA46FD9" w14:textId="77777777" w:rsidR="003124F8" w:rsidRPr="002E055D" w:rsidRDefault="003124F8" w:rsidP="00D76F68">
      <w:pPr>
        <w:pStyle w:val="paragraph"/>
        <w:numPr>
          <w:ilvl w:val="0"/>
          <w:numId w:val="16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Každá Žádost je hodnocena samostatně.</w:t>
      </w:r>
      <w:r w:rsidRPr="002E055D">
        <w:rPr>
          <w:rStyle w:val="eop"/>
          <w:rFonts w:asciiTheme="majorHAnsi" w:hAnsiTheme="majorHAnsi" w:cs="Arial"/>
          <w:sz w:val="22"/>
          <w:szCs w:val="22"/>
        </w:rPr>
        <w:t> </w:t>
      </w:r>
    </w:p>
    <w:p w14:paraId="6563B20B" w14:textId="77777777" w:rsidR="003124F8" w:rsidRPr="002E055D" w:rsidRDefault="003124F8" w:rsidP="00D76F68">
      <w:pPr>
        <w:pStyle w:val="paragraph"/>
        <w:numPr>
          <w:ilvl w:val="0"/>
          <w:numId w:val="16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207EF62A">
        <w:rPr>
          <w:rStyle w:val="normaltextrun"/>
          <w:rFonts w:asciiTheme="majorHAnsi" w:hAnsiTheme="majorHAnsi" w:cs="Arial"/>
          <w:sz w:val="22"/>
          <w:szCs w:val="22"/>
        </w:rPr>
        <w:t>Proces posouzení a hodnocení Žádostí se skládá ze tří fází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33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>:</w:t>
      </w:r>
      <w:r w:rsidRPr="207EF62A">
        <w:rPr>
          <w:rStyle w:val="eop"/>
          <w:rFonts w:asciiTheme="majorHAnsi" w:hAnsiTheme="majorHAnsi" w:cs="Arial"/>
          <w:sz w:val="22"/>
          <w:szCs w:val="22"/>
        </w:rPr>
        <w:t> </w:t>
      </w:r>
    </w:p>
    <w:p w14:paraId="3CB24483" w14:textId="1FCFEBC9" w:rsidR="003124F8" w:rsidRPr="002E055D" w:rsidRDefault="00DC0EB8" w:rsidP="00D76F68">
      <w:pPr>
        <w:pStyle w:val="paragraph"/>
        <w:numPr>
          <w:ilvl w:val="3"/>
          <w:numId w:val="1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  <w:r>
        <w:rPr>
          <w:rStyle w:val="normaltextrun"/>
          <w:rFonts w:asciiTheme="majorHAnsi" w:hAnsiTheme="majorHAnsi" w:cs="Arial"/>
          <w:b/>
          <w:bCs/>
          <w:sz w:val="22"/>
          <w:szCs w:val="22"/>
        </w:rPr>
        <w:t>posouzení oprávněnosti žadatele</w:t>
      </w:r>
      <w:r w:rsidRPr="00124588">
        <w:rPr>
          <w:rFonts w:asciiTheme="majorHAnsi" w:hAnsiTheme="majorHAnsi" w:cstheme="minorBidi"/>
        </w:rPr>
        <w:t>;</w:t>
      </w:r>
      <w:r w:rsidR="003124F8" w:rsidRPr="002E055D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1DFB1A60" w14:textId="28B525FF" w:rsidR="003124F8" w:rsidRPr="002E055D" w:rsidRDefault="003124F8" w:rsidP="00D76F68">
      <w:pPr>
        <w:pStyle w:val="paragraph"/>
        <w:numPr>
          <w:ilvl w:val="3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b/>
          <w:bCs/>
          <w:sz w:val="22"/>
          <w:szCs w:val="22"/>
        </w:rPr>
        <w:t>posou</w:t>
      </w:r>
      <w:r w:rsidR="00DC0EB8">
        <w:rPr>
          <w:rStyle w:val="normaltextrun"/>
          <w:rFonts w:asciiTheme="majorHAnsi" w:hAnsiTheme="majorHAnsi" w:cs="Arial"/>
          <w:b/>
          <w:bCs/>
          <w:sz w:val="22"/>
          <w:szCs w:val="22"/>
        </w:rPr>
        <w:t>zení dodržení pravidel Programu</w:t>
      </w:r>
      <w:r w:rsidR="00DC0EB8" w:rsidRPr="00124588">
        <w:rPr>
          <w:rFonts w:asciiTheme="majorHAnsi" w:hAnsiTheme="majorHAnsi" w:cstheme="minorBidi"/>
        </w:rPr>
        <w:t>;</w:t>
      </w:r>
      <w:r w:rsidRPr="002E055D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452FA4F9" w14:textId="71281D6E" w:rsidR="003124F8" w:rsidRPr="002E055D" w:rsidRDefault="00DC0EB8" w:rsidP="00D76F68">
      <w:pPr>
        <w:pStyle w:val="paragraph"/>
        <w:numPr>
          <w:ilvl w:val="3"/>
          <w:numId w:val="1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  <w:r>
        <w:rPr>
          <w:rStyle w:val="normaltextrun"/>
          <w:rFonts w:asciiTheme="majorHAnsi" w:hAnsiTheme="majorHAnsi" w:cs="Arial"/>
          <w:b/>
          <w:bCs/>
          <w:sz w:val="22"/>
          <w:szCs w:val="22"/>
        </w:rPr>
        <w:t>odborné hodnocení.</w:t>
      </w:r>
    </w:p>
    <w:p w14:paraId="4FD8C4F7" w14:textId="77777777" w:rsidR="003124F8" w:rsidRDefault="003124F8" w:rsidP="003124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</w:p>
    <w:p w14:paraId="58AEE2D0" w14:textId="74AA6AA9" w:rsidR="003124F8" w:rsidRDefault="003124F8" w:rsidP="00B928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</w:p>
    <w:p w14:paraId="48403521" w14:textId="77777777" w:rsidR="003124F8" w:rsidRDefault="003124F8" w:rsidP="003124F8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</w:p>
    <w:p w14:paraId="62431E95" w14:textId="77777777" w:rsidR="003124F8" w:rsidRPr="002E055D" w:rsidRDefault="003124F8" w:rsidP="003124F8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asciiTheme="majorHAnsi" w:hAnsiTheme="majorHAnsi"/>
          <w:b/>
          <w:bCs/>
          <w:sz w:val="22"/>
          <w:szCs w:val="22"/>
          <w:u w:val="single"/>
        </w:rPr>
      </w:pPr>
      <w:r w:rsidRPr="002E055D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Posouzení oprávněnosti žadatele  </w:t>
      </w:r>
    </w:p>
    <w:p w14:paraId="43F9340A" w14:textId="45A86077" w:rsidR="003124F8" w:rsidRDefault="003124F8" w:rsidP="00D76F68">
      <w:pPr>
        <w:pStyle w:val="paragraph"/>
        <w:numPr>
          <w:ilvl w:val="0"/>
          <w:numId w:val="5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Nejprve je posouzena oprávněnost žadatele dle kapitoly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fldChar w:fldCharType="begin"/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instrText xml:space="preserve"> REF _Ref502838232 \r \h  \* MERGEFORMAT </w:instrText>
      </w:r>
      <w:r w:rsidRPr="002E055D">
        <w:rPr>
          <w:rStyle w:val="normaltextrun"/>
          <w:rFonts w:asciiTheme="majorHAnsi" w:hAnsiTheme="majorHAnsi" w:cs="Arial"/>
          <w:sz w:val="22"/>
          <w:szCs w:val="22"/>
        </w:rPr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fldChar w:fldCharType="separate"/>
      </w:r>
      <w:r w:rsidR="00A04FA8">
        <w:rPr>
          <w:rStyle w:val="normaltextrun"/>
          <w:rFonts w:asciiTheme="majorHAnsi" w:hAnsiTheme="majorHAnsi" w:cs="Arial"/>
          <w:sz w:val="22"/>
          <w:szCs w:val="22"/>
        </w:rPr>
        <w:t>IV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fldChar w:fldCharType="end"/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. Metodiky.</w:t>
      </w:r>
      <w:r w:rsidRPr="002E055D">
        <w:rPr>
          <w:rStyle w:val="normaltextrun"/>
        </w:rPr>
        <w:t xml:space="preserve">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Toto posouzení provádí dva pracovníci MZ ČR tak, aby bylo zajištěno dodržení pravidla „kontroly čtyř očí“.</w:t>
      </w:r>
    </w:p>
    <w:p w14:paraId="4A4E2B6A" w14:textId="66703BD1" w:rsidR="003124F8" w:rsidRDefault="003124F8" w:rsidP="00D76F68">
      <w:pPr>
        <w:pStyle w:val="paragraph"/>
        <w:numPr>
          <w:ilvl w:val="0"/>
          <w:numId w:val="5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V případě, že žadatel nedoloží veškeré doklady nutné pro posouzení oprávněnosti žadatele, případně </w:t>
      </w:r>
      <w:r w:rsidRPr="00A51886">
        <w:rPr>
          <w:rStyle w:val="normaltextrun"/>
          <w:rFonts w:asciiTheme="majorHAnsi" w:hAnsiTheme="majorHAnsi" w:cs="Arial"/>
          <w:sz w:val="22"/>
          <w:szCs w:val="22"/>
        </w:rPr>
        <w:t>není MZ ČR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schopn</w:t>
      </w:r>
      <w:r w:rsidR="00466CB9">
        <w:rPr>
          <w:rStyle w:val="normaltextrun"/>
          <w:rFonts w:asciiTheme="majorHAnsi" w:hAnsiTheme="majorHAnsi" w:cs="Arial"/>
          <w:sz w:val="22"/>
          <w:szCs w:val="22"/>
        </w:rPr>
        <w:t>o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posoudit oprávněnost žadatele na základě dokumentů, které jsou součástí Žádosti, </w:t>
      </w:r>
      <w:r w:rsidRPr="00A51886">
        <w:rPr>
          <w:rStyle w:val="normaltextrun"/>
          <w:rFonts w:asciiTheme="majorHAnsi" w:hAnsiTheme="majorHAnsi" w:cs="Arial"/>
          <w:sz w:val="22"/>
          <w:szCs w:val="22"/>
        </w:rPr>
        <w:t>pošle MZ ČR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datovou schránkou Výzvu k odstranění vad Žádosti ve stanovené lhůtě – zpravidla 5 pracovních dnů. </w:t>
      </w:r>
    </w:p>
    <w:p w14:paraId="33E45BCC" w14:textId="14C2DFFB" w:rsidR="003124F8" w:rsidRPr="00026038" w:rsidRDefault="003124F8" w:rsidP="00D76F68">
      <w:pPr>
        <w:pStyle w:val="paragraph"/>
        <w:numPr>
          <w:ilvl w:val="0"/>
          <w:numId w:val="55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b/>
          <w:bCs/>
          <w:sz w:val="22"/>
          <w:szCs w:val="22"/>
        </w:rPr>
      </w:pP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V případě, že je shledáno, že Žadatel o dotaci není oprávněným žadatelem (případně nedoloží veškeré požadované doklady), </w:t>
      </w:r>
      <w:r w:rsidRPr="00026038">
        <w:rPr>
          <w:rStyle w:val="eop"/>
          <w:rFonts w:asciiTheme="majorHAnsi" w:hAnsiTheme="majorHAnsi" w:cstheme="majorHAnsi"/>
          <w:b/>
          <w:bCs/>
          <w:sz w:val="22"/>
          <w:szCs w:val="22"/>
        </w:rPr>
        <w:t>MZ ČR zastaví v souladu s </w:t>
      </w:r>
      <w:r w:rsidRPr="00026038">
        <w:rPr>
          <w:rFonts w:asciiTheme="majorHAnsi" w:hAnsiTheme="majorHAnsi" w:cs="Arial"/>
          <w:b/>
          <w:bCs/>
          <w:sz w:val="22"/>
          <w:szCs w:val="22"/>
        </w:rPr>
        <w:t xml:space="preserve">§ 14j odst. 4 </w:t>
      </w:r>
      <w:r w:rsidR="004A4DC4">
        <w:rPr>
          <w:rFonts w:asciiTheme="majorHAnsi" w:hAnsiTheme="majorHAnsi" w:cs="Arial"/>
          <w:b/>
          <w:bCs/>
          <w:sz w:val="22"/>
          <w:szCs w:val="22"/>
        </w:rPr>
        <w:t>písm.</w:t>
      </w:r>
      <w:r w:rsidRPr="00026038">
        <w:rPr>
          <w:rFonts w:asciiTheme="majorHAnsi" w:hAnsiTheme="majorHAnsi" w:cs="Arial"/>
          <w:b/>
          <w:bCs/>
          <w:sz w:val="22"/>
          <w:szCs w:val="22"/>
        </w:rPr>
        <w:t xml:space="preserve"> b), respektive § 14k odst. 2</w:t>
      </w:r>
      <w:r w:rsidRPr="000260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6038">
        <w:rPr>
          <w:rStyle w:val="eop"/>
          <w:rFonts w:asciiTheme="majorHAnsi" w:hAnsiTheme="majorHAnsi" w:cstheme="majorHAnsi"/>
          <w:b/>
          <w:bCs/>
          <w:sz w:val="22"/>
          <w:szCs w:val="22"/>
        </w:rPr>
        <w:t>Rozpočtových pravidel řízení o poskytnutí dotace Usnesením.</w:t>
      </w:r>
    </w:p>
    <w:p w14:paraId="5AA2763A" w14:textId="77777777" w:rsidR="003124F8" w:rsidRPr="002E055D" w:rsidRDefault="003124F8" w:rsidP="003124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</w:p>
    <w:p w14:paraId="259E7619" w14:textId="77777777" w:rsidR="003124F8" w:rsidRPr="002E055D" w:rsidRDefault="003124F8" w:rsidP="003124F8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asciiTheme="majorHAnsi" w:hAnsiTheme="majorHAnsi"/>
          <w:b/>
          <w:bCs/>
          <w:sz w:val="22"/>
          <w:szCs w:val="22"/>
          <w:u w:val="single"/>
        </w:rPr>
      </w:pPr>
      <w:r w:rsidRPr="002E055D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Posouzení dodržení pravidel Programu </w:t>
      </w:r>
    </w:p>
    <w:p w14:paraId="4B256D8E" w14:textId="77777777" w:rsidR="003124F8" w:rsidRPr="002E055D" w:rsidRDefault="003124F8" w:rsidP="00D76F68">
      <w:pPr>
        <w:pStyle w:val="paragraph"/>
        <w:numPr>
          <w:ilvl w:val="0"/>
          <w:numId w:val="5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Jedná se o posouzení, zda byly splněny všechny formální náležitosti Žádosti o dotaci a zároveň všechny vstupní podmínky Programu.</w:t>
      </w:r>
    </w:p>
    <w:p w14:paraId="75E8BD92" w14:textId="4A45DC58" w:rsidR="003124F8" w:rsidRPr="002E055D" w:rsidRDefault="003124F8" w:rsidP="00D76F68">
      <w:pPr>
        <w:pStyle w:val="paragraph"/>
        <w:numPr>
          <w:ilvl w:val="0"/>
          <w:numId w:val="56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Kritéria dodržení pravidel Programu jsou upřesněna v</w:t>
      </w:r>
      <w:r w:rsidR="007A311A">
        <w:rPr>
          <w:rStyle w:val="normaltextrun"/>
          <w:rFonts w:asciiTheme="majorHAnsi" w:hAnsiTheme="majorHAnsi" w:cs="Arial"/>
          <w:sz w:val="22"/>
          <w:szCs w:val="22"/>
        </w:rPr>
        <w:t> </w:t>
      </w:r>
      <w:proofErr w:type="gramStart"/>
      <w:r w:rsidR="007A311A" w:rsidRPr="007A311A">
        <w:rPr>
          <w:rStyle w:val="normaltextrun"/>
          <w:rFonts w:asciiTheme="majorHAnsi" w:hAnsiTheme="majorHAnsi" w:cs="Arial"/>
          <w:sz w:val="22"/>
          <w:szCs w:val="22"/>
        </w:rPr>
        <w:t>Přílohách</w:t>
      </w:r>
      <w:r w:rsidR="007A311A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  <w:r w:rsidR="007A311A" w:rsidRPr="007A311A">
        <w:rPr>
          <w:rStyle w:val="normaltextrun"/>
          <w:rFonts w:asciiTheme="majorHAnsi" w:hAnsiTheme="majorHAnsi" w:cs="Arial"/>
          <w:sz w:val="22"/>
          <w:szCs w:val="22"/>
        </w:rPr>
        <w:t xml:space="preserve"> č.</w:t>
      </w:r>
      <w:proofErr w:type="gramEnd"/>
      <w:r w:rsidR="007A311A" w:rsidRPr="007A311A">
        <w:rPr>
          <w:rStyle w:val="normaltextrun"/>
          <w:rFonts w:asciiTheme="majorHAnsi" w:hAnsiTheme="majorHAnsi" w:cs="Arial"/>
          <w:sz w:val="22"/>
          <w:szCs w:val="22"/>
        </w:rPr>
        <w:t xml:space="preserve"> 4a a 4b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a jedná se o následující:  </w:t>
      </w:r>
    </w:p>
    <w:p w14:paraId="7CBD73D6" w14:textId="77777777" w:rsidR="003124F8" w:rsidRPr="00D458F5" w:rsidRDefault="003124F8" w:rsidP="003124F8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Theme="majorHAnsi" w:hAnsiTheme="majorHAnsi" w:cs="Arial"/>
          <w:b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b/>
          <w:sz w:val="22"/>
          <w:szCs w:val="22"/>
        </w:rPr>
        <w:lastRenderedPageBreak/>
        <w:t xml:space="preserve">Dodržení formálních pravidel Programu: </w:t>
      </w:r>
    </w:p>
    <w:p w14:paraId="0B11C4DE" w14:textId="736A1570" w:rsidR="003124F8" w:rsidRPr="00D458F5" w:rsidRDefault="00DC0EB8" w:rsidP="00D76F68">
      <w:pPr>
        <w:pStyle w:val="paragraph"/>
        <w:numPr>
          <w:ilvl w:val="0"/>
          <w:numId w:val="44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ž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>ádost je podána v předepsané formě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 a způsobem uvedeným v Metodice</w:t>
      </w:r>
      <w:r w:rsidRPr="00124588">
        <w:rPr>
          <w:rFonts w:asciiTheme="majorHAnsi" w:hAnsiTheme="majorHAnsi" w:cstheme="minorBidi"/>
        </w:rPr>
        <w:t>;</w:t>
      </w:r>
      <w:r w:rsidR="003124F8" w:rsidRPr="00D458F5">
        <w:rPr>
          <w:rStyle w:val="normaltextrun"/>
        </w:rPr>
        <w:t> </w:t>
      </w:r>
    </w:p>
    <w:p w14:paraId="43BA3052" w14:textId="3E3F7296" w:rsidR="003124F8" w:rsidRPr="00D458F5" w:rsidRDefault="00DC0EB8" w:rsidP="00D76F68">
      <w:pPr>
        <w:pStyle w:val="paragraph"/>
        <w:numPr>
          <w:ilvl w:val="0"/>
          <w:numId w:val="44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ž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>ádost je vyplněná ve všech svých částech (tj. jsou vyplněny všec</w:t>
      </w:r>
      <w:r>
        <w:rPr>
          <w:rStyle w:val="normaltextrun"/>
          <w:rFonts w:asciiTheme="majorHAnsi" w:hAnsiTheme="majorHAnsi" w:cs="Arial"/>
          <w:sz w:val="22"/>
          <w:szCs w:val="22"/>
        </w:rPr>
        <w:t>hny povinné údaje)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</w:p>
    <w:p w14:paraId="58DC920E" w14:textId="5876825C" w:rsidR="003124F8" w:rsidRPr="00D458F5" w:rsidRDefault="00DC0EB8" w:rsidP="00D76F68">
      <w:pPr>
        <w:pStyle w:val="paragraph"/>
        <w:numPr>
          <w:ilvl w:val="0"/>
          <w:numId w:val="44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ž</w:t>
      </w:r>
      <w:r w:rsidR="003124F8" w:rsidRPr="207EF62A">
        <w:rPr>
          <w:rStyle w:val="normaltextrun"/>
          <w:rFonts w:asciiTheme="majorHAnsi" w:hAnsiTheme="majorHAnsi" w:cs="Arial"/>
          <w:sz w:val="22"/>
          <w:szCs w:val="22"/>
        </w:rPr>
        <w:t>ádost obsahuje všechny povinné přílohy dle Metodiky, v požadované formě a obsahu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34"/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20DBFBE1" w14:textId="0FF31051" w:rsidR="003124F8" w:rsidRPr="00D458F5" w:rsidRDefault="00DC0EB8" w:rsidP="00D76F68">
      <w:pPr>
        <w:pStyle w:val="paragraph"/>
        <w:numPr>
          <w:ilvl w:val="0"/>
          <w:numId w:val="44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i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>dentifikační údaje Žadatele jsou v souladu s </w:t>
      </w:r>
      <w:r>
        <w:rPr>
          <w:rStyle w:val="normaltextrun"/>
          <w:rFonts w:asciiTheme="majorHAnsi" w:hAnsiTheme="majorHAnsi" w:cs="Arial"/>
          <w:sz w:val="22"/>
          <w:szCs w:val="22"/>
        </w:rPr>
        <w:t>výpisem z evidence (ARES apod.)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325AA395" w14:textId="02CA6D76" w:rsidR="003124F8" w:rsidRPr="00D458F5" w:rsidRDefault="00DC0EB8" w:rsidP="00D76F68">
      <w:pPr>
        <w:pStyle w:val="paragraph"/>
        <w:numPr>
          <w:ilvl w:val="0"/>
          <w:numId w:val="44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ž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>ádost je podepsána statutárním orgánem</w:t>
      </w:r>
      <w:r>
        <w:rPr>
          <w:rStyle w:val="normaltextrun"/>
          <w:rFonts w:asciiTheme="majorHAnsi" w:hAnsiTheme="majorHAnsi" w:cs="Arial"/>
          <w:sz w:val="22"/>
          <w:szCs w:val="22"/>
        </w:rPr>
        <w:t>, příp. jinou oprávněnou osobou.</w:t>
      </w:r>
    </w:p>
    <w:p w14:paraId="5A42517C" w14:textId="77777777" w:rsidR="003124F8" w:rsidRPr="00D458F5" w:rsidRDefault="003124F8" w:rsidP="003124F8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Theme="majorHAnsi" w:hAnsiTheme="majorHAnsi" w:cs="Arial"/>
          <w:b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b/>
          <w:sz w:val="22"/>
          <w:szCs w:val="22"/>
        </w:rPr>
        <w:t xml:space="preserve">Dodržení věcných pravidel Programu: </w:t>
      </w:r>
    </w:p>
    <w:p w14:paraId="3D3CF164" w14:textId="6B8D13AB" w:rsidR="003124F8" w:rsidRPr="00D458F5" w:rsidRDefault="00DC0EB8" w:rsidP="00D76F68">
      <w:pPr>
        <w:pStyle w:val="paragraph"/>
        <w:numPr>
          <w:ilvl w:val="0"/>
          <w:numId w:val="45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p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>ředpokládaná doba realizace pilotního p</w:t>
      </w:r>
      <w:r>
        <w:rPr>
          <w:rStyle w:val="normaltextrun"/>
          <w:rFonts w:asciiTheme="majorHAnsi" w:hAnsiTheme="majorHAnsi" w:cs="Arial"/>
          <w:sz w:val="22"/>
          <w:szCs w:val="22"/>
        </w:rPr>
        <w:t>rovozu je v souladu s Metodikou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</w:p>
    <w:p w14:paraId="66056005" w14:textId="5BC6094C" w:rsidR="003124F8" w:rsidRPr="00D458F5" w:rsidRDefault="00DC0EB8" w:rsidP="00D76F68">
      <w:pPr>
        <w:pStyle w:val="paragraph"/>
        <w:numPr>
          <w:ilvl w:val="0"/>
          <w:numId w:val="45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ú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>zemní za</w:t>
      </w:r>
      <w:r>
        <w:rPr>
          <w:rStyle w:val="normaltextrun"/>
          <w:rFonts w:asciiTheme="majorHAnsi" w:hAnsiTheme="majorHAnsi" w:cs="Arial"/>
          <w:sz w:val="22"/>
          <w:szCs w:val="22"/>
        </w:rPr>
        <w:t>měření je v souladu s Metodikou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</w:p>
    <w:p w14:paraId="77417FB9" w14:textId="051753C2" w:rsidR="003124F8" w:rsidRPr="00232D48" w:rsidRDefault="00DC0EB8" w:rsidP="00D76F68">
      <w:pPr>
        <w:pStyle w:val="paragraph"/>
        <w:numPr>
          <w:ilvl w:val="0"/>
          <w:numId w:val="45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ž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ádost o dotaci je podána za účelem </w:t>
      </w:r>
      <w:r w:rsidR="003124F8" w:rsidRPr="00232D48">
        <w:rPr>
          <w:rStyle w:val="normaltextrun"/>
          <w:rFonts w:asciiTheme="majorHAnsi" w:hAnsiTheme="majorHAnsi" w:cs="Arial"/>
          <w:sz w:val="22"/>
          <w:szCs w:val="22"/>
        </w:rPr>
        <w:t xml:space="preserve">provozu pilotního </w:t>
      </w:r>
      <w:r w:rsidR="00B61906">
        <w:rPr>
          <w:rStyle w:val="normaltextrun"/>
          <w:rFonts w:asciiTheme="majorHAnsi" w:hAnsiTheme="majorHAnsi" w:cs="Arial"/>
          <w:sz w:val="22"/>
          <w:szCs w:val="22"/>
        </w:rPr>
        <w:t>FMT</w:t>
      </w:r>
      <w:r w:rsidR="003124F8" w:rsidRPr="00232D48">
        <w:rPr>
          <w:rStyle w:val="normaltextrun"/>
          <w:rFonts w:asciiTheme="majorHAnsi" w:hAnsiTheme="majorHAnsi" w:cs="Arial"/>
          <w:sz w:val="22"/>
          <w:szCs w:val="22"/>
        </w:rPr>
        <w:t>, tj. na pilotní zavedení komplexní zdravot</w:t>
      </w:r>
      <w:r>
        <w:rPr>
          <w:rStyle w:val="normaltextrun"/>
          <w:rFonts w:asciiTheme="majorHAnsi" w:hAnsiTheme="majorHAnsi" w:cs="Arial"/>
          <w:sz w:val="22"/>
          <w:szCs w:val="22"/>
        </w:rPr>
        <w:t>ně sociální služby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26CDC93B" w14:textId="516B121F" w:rsidR="003124F8" w:rsidRPr="00D458F5" w:rsidRDefault="00DC0EB8" w:rsidP="00D76F68">
      <w:pPr>
        <w:pStyle w:val="paragraph"/>
        <w:numPr>
          <w:ilvl w:val="0"/>
          <w:numId w:val="45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ž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adatel předpokládá realizaci všech služeb uvedených v článku 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fldChar w:fldCharType="begin"/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instrText xml:space="preserve"> REF _Ref507187196 \r \h  \* MERGEFORMAT </w:instrTex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fldChar w:fldCharType="separate"/>
      </w:r>
      <w:r w:rsidR="00A04FA8">
        <w:rPr>
          <w:rStyle w:val="normaltextrun"/>
          <w:rFonts w:asciiTheme="majorHAnsi" w:hAnsiTheme="majorHAnsi" w:cs="Arial"/>
          <w:sz w:val="22"/>
          <w:szCs w:val="22"/>
        </w:rPr>
        <w:t>4)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fldChar w:fldCharType="end"/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kapitoly 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fldChar w:fldCharType="begin"/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instrText xml:space="preserve"> REF _Ref503183117 \r \h  \* MERGEFORMAT </w:instrTex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fldChar w:fldCharType="separate"/>
      </w:r>
      <w:r w:rsidR="00A04FA8">
        <w:rPr>
          <w:rStyle w:val="normaltextrun"/>
          <w:rFonts w:asciiTheme="majorHAnsi" w:hAnsiTheme="majorHAnsi" w:cs="Arial"/>
          <w:sz w:val="22"/>
          <w:szCs w:val="22"/>
        </w:rPr>
        <w:t>VII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fldChar w:fldCharType="end"/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>.</w:t>
      </w:r>
      <w:r w:rsidR="003D45BD">
        <w:rPr>
          <w:rStyle w:val="normaltextrun"/>
          <w:rFonts w:asciiTheme="majorHAnsi" w:hAnsiTheme="majorHAnsi" w:cs="Arial"/>
          <w:sz w:val="22"/>
          <w:szCs w:val="22"/>
        </w:rPr>
        <w:t xml:space="preserve">  Metodiky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3FAD9B00" w14:textId="55DCDB27" w:rsidR="003124F8" w:rsidRPr="00D458F5" w:rsidRDefault="00DC0EB8" w:rsidP="00D76F68">
      <w:pPr>
        <w:pStyle w:val="Odstavecseseznamem"/>
        <w:numPr>
          <w:ilvl w:val="0"/>
          <w:numId w:val="45"/>
        </w:numPr>
        <w:rPr>
          <w:rStyle w:val="normaltextrun"/>
          <w:rFonts w:asciiTheme="majorHAnsi" w:hAnsiTheme="majorHAnsi" w:cs="Arial"/>
          <w:szCs w:val="22"/>
        </w:rPr>
      </w:pPr>
      <w:r>
        <w:rPr>
          <w:rStyle w:val="normaltextrun"/>
          <w:rFonts w:asciiTheme="majorHAnsi" w:hAnsiTheme="majorHAnsi" w:cs="Arial"/>
          <w:szCs w:val="22"/>
        </w:rPr>
        <w:t>p</w:t>
      </w:r>
      <w:r w:rsidR="003124F8" w:rsidRPr="00D458F5">
        <w:rPr>
          <w:rStyle w:val="normaltextrun"/>
          <w:rFonts w:asciiTheme="majorHAnsi" w:hAnsiTheme="majorHAnsi" w:cs="Arial"/>
          <w:szCs w:val="22"/>
        </w:rPr>
        <w:t xml:space="preserve">ředpokládaná minimální provozní doba </w:t>
      </w:r>
      <w:r w:rsidR="00B61906">
        <w:rPr>
          <w:rStyle w:val="normaltextrun"/>
          <w:rFonts w:asciiTheme="majorHAnsi" w:hAnsiTheme="majorHAnsi" w:cs="Arial"/>
          <w:szCs w:val="22"/>
        </w:rPr>
        <w:t>FMT</w:t>
      </w:r>
      <w:r>
        <w:rPr>
          <w:rStyle w:val="normaltextrun"/>
          <w:rFonts w:asciiTheme="majorHAnsi" w:hAnsiTheme="majorHAnsi" w:cs="Arial"/>
          <w:szCs w:val="22"/>
        </w:rPr>
        <w:t xml:space="preserve"> je 40 hodin týdně</w:t>
      </w:r>
      <w:r w:rsidRPr="00DC0EB8">
        <w:rPr>
          <w:rFonts w:asciiTheme="majorHAnsi" w:hAnsiTheme="majorHAnsi" w:cstheme="minorBidi"/>
          <w:szCs w:val="22"/>
        </w:rPr>
        <w:t>;</w:t>
      </w:r>
    </w:p>
    <w:p w14:paraId="02201C2E" w14:textId="5DB16344" w:rsidR="003124F8" w:rsidRDefault="00DC0EB8" w:rsidP="00D76F68">
      <w:pPr>
        <w:pStyle w:val="paragraph"/>
        <w:numPr>
          <w:ilvl w:val="0"/>
          <w:numId w:val="45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ža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datel předpokládá realizaci všech </w:t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>povinných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aktivit uvedených v kapitol</w:t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>e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  <w:r w:rsidR="003D45BD">
        <w:rPr>
          <w:rStyle w:val="normaltextrun"/>
          <w:rFonts w:asciiTheme="majorHAnsi" w:hAnsiTheme="majorHAnsi" w:cs="Arial"/>
          <w:sz w:val="22"/>
          <w:szCs w:val="22"/>
        </w:rPr>
        <w:t>IX</w:t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 xml:space="preserve">. </w:t>
      </w:r>
      <w:r w:rsidR="003124F8" w:rsidRPr="00D458F5">
        <w:rPr>
          <w:rStyle w:val="normaltextrun"/>
          <w:rFonts w:asciiTheme="majorHAnsi" w:hAnsiTheme="majorHAnsi" w:cs="Arial"/>
          <w:sz w:val="22"/>
          <w:szCs w:val="22"/>
        </w:rPr>
        <w:t>Metodiky</w:t>
      </w:r>
      <w:r>
        <w:rPr>
          <w:rStyle w:val="normaltextrun"/>
          <w:rFonts w:asciiTheme="majorHAnsi" w:hAnsiTheme="majorHAnsi" w:cs="Arial"/>
          <w:sz w:val="22"/>
          <w:szCs w:val="22"/>
        </w:rPr>
        <w:t>.</w:t>
      </w:r>
    </w:p>
    <w:p w14:paraId="24E5C7A3" w14:textId="77777777" w:rsidR="003124F8" w:rsidRPr="002E055D" w:rsidRDefault="003124F8" w:rsidP="00D76F68">
      <w:pPr>
        <w:pStyle w:val="paragraph"/>
        <w:numPr>
          <w:ilvl w:val="0"/>
          <w:numId w:val="56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Posouzení dodržení pravidel Programu provádějí vždy dva pracovníci MZ ČR tak, aby bylo zajištěno dodržení pravidla „kontroly čtyř očí“. Jednotlivé náležitosti jsou posuzovány z hlediska SPLNIL/NESPLNIL. </w:t>
      </w:r>
    </w:p>
    <w:p w14:paraId="1E28712A" w14:textId="77777777" w:rsidR="003124F8" w:rsidRPr="002E055D" w:rsidRDefault="003124F8" w:rsidP="00D76F68">
      <w:pPr>
        <w:pStyle w:val="paragraph"/>
        <w:numPr>
          <w:ilvl w:val="0"/>
          <w:numId w:val="5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bookmarkStart w:id="83" w:name="_Ref504477763"/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Pokud jsou shledány nedostatky v dodržení formálních a věcných pravidel, případně nebylo možné provést posouzení některého z kritérií na základě předložené Žádosti, vyzve MZ ČR Žadatele </w:t>
      </w:r>
      <w:bookmarkEnd w:id="83"/>
      <w:r w:rsidRPr="207EF62A">
        <w:rPr>
          <w:rStyle w:val="normaltextrun"/>
          <w:rFonts w:asciiTheme="majorHAnsi" w:hAnsiTheme="majorHAnsi" w:cs="Arial"/>
          <w:sz w:val="22"/>
          <w:szCs w:val="22"/>
        </w:rPr>
        <w:t>k odstranění vad Žádosti o dotaci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35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. Lhůta na odstranění vad/doložení dalších podkladů je stanovena zpravidla na 5 pracovních dnů. </w:t>
      </w:r>
    </w:p>
    <w:p w14:paraId="108A248A" w14:textId="7289B198" w:rsidR="003124F8" w:rsidRPr="00026038" w:rsidRDefault="003124F8" w:rsidP="00D76F68">
      <w:pPr>
        <w:pStyle w:val="paragraph"/>
        <w:numPr>
          <w:ilvl w:val="0"/>
          <w:numId w:val="56"/>
        </w:numPr>
        <w:spacing w:before="240" w:beforeAutospacing="0" w:after="120" w:afterAutospacing="0"/>
        <w:ind w:left="426" w:hanging="426"/>
        <w:jc w:val="both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Pokud Žadatel neodstraní vady Žádosti o dotaci ve lhůtě stanovené v článku 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fldChar w:fldCharType="begin"/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instrText xml:space="preserve"> REF _Ref504477763 \r \h  \* MERGEFORMAT </w:instrTex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fldChar w:fldCharType="separate"/>
      </w:r>
      <w:r w:rsidR="00A04FA8">
        <w:rPr>
          <w:rStyle w:val="normaltextrun"/>
          <w:rFonts w:asciiTheme="majorHAnsi" w:hAnsiTheme="majorHAnsi" w:cs="Arial"/>
          <w:b/>
          <w:bCs/>
          <w:sz w:val="22"/>
          <w:szCs w:val="22"/>
        </w:rPr>
        <w:t>4)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fldChar w:fldCharType="end"/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 této kapitoly, MZ ČR řízení o poskytnutí dotace zastaví Usnesením. </w:t>
      </w:r>
    </w:p>
    <w:p w14:paraId="1EA8722A" w14:textId="29CDE8F0" w:rsidR="003124F8" w:rsidRPr="00026038" w:rsidRDefault="003124F8" w:rsidP="00D76F68">
      <w:pPr>
        <w:pStyle w:val="paragraph"/>
        <w:numPr>
          <w:ilvl w:val="0"/>
          <w:numId w:val="56"/>
        </w:numPr>
        <w:spacing w:before="240" w:beforeAutospacing="0" w:after="120" w:afterAutospacing="0"/>
        <w:ind w:left="426" w:hanging="426"/>
        <w:jc w:val="both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V případě, že má </w:t>
      </w:r>
      <w:r>
        <w:rPr>
          <w:rStyle w:val="normaltextrun"/>
          <w:rFonts w:asciiTheme="majorHAnsi" w:hAnsiTheme="majorHAnsi" w:cs="Arial"/>
          <w:sz w:val="22"/>
          <w:szCs w:val="22"/>
        </w:rPr>
        <w:t>MZ ČR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pochybnosti ohledně dodržení pravidel Programu</w:t>
      </w:r>
      <w:r w:rsidR="00E44983">
        <w:rPr>
          <w:rStyle w:val="normaltextrun"/>
          <w:rFonts w:asciiTheme="majorHAnsi" w:hAnsiTheme="majorHAnsi" w:cs="Arial"/>
          <w:sz w:val="22"/>
          <w:szCs w:val="22"/>
        </w:rPr>
        <w:t>,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může v souladu s § 14k odst. 4 Rozpočtových pravidel doporučit úpravu žádosti, pokud lze očekávat, že upravené žádosti bude zcela vyhověno. 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>V případě, že MZ ČR nevyzývá Žadatele k úpravě Žádosti o dotaci, případně doporučená úprava není Žadatelem provedena, MZ ČR Žádost o poskytnutí dotace zcela zamítne v souladu s § </w:t>
      </w:r>
      <w:proofErr w:type="gramStart"/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>14m</w:t>
      </w:r>
      <w:proofErr w:type="gramEnd"/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 odst. 1 písm. b) Rozpočtových pravidel.</w:t>
      </w:r>
    </w:p>
    <w:p w14:paraId="3F30794B" w14:textId="77777777" w:rsidR="003124F8" w:rsidRPr="00306049" w:rsidRDefault="003124F8" w:rsidP="00D76F68">
      <w:pPr>
        <w:pStyle w:val="paragraph"/>
        <w:numPr>
          <w:ilvl w:val="0"/>
          <w:numId w:val="5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V případě, že je Žádost o dotaci posouzena z hlediska posouzení 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oprávněnosti žadatele a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dodržení pravidel Programu kladně, je o této skutečnosti Žadatel informován – Informace o kladném posouzení 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oprávněnosti žadatele a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dodržení pravidel Programu je mu zaslána datovou schránkou.</w:t>
      </w:r>
    </w:p>
    <w:p w14:paraId="41AA0963" w14:textId="77777777" w:rsidR="003124F8" w:rsidRPr="002E055D" w:rsidRDefault="003124F8" w:rsidP="003124F8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</w:p>
    <w:p w14:paraId="3336FE52" w14:textId="77777777" w:rsidR="003124F8" w:rsidRPr="002E055D" w:rsidRDefault="003124F8" w:rsidP="003124F8">
      <w:pPr>
        <w:pStyle w:val="paragraph"/>
        <w:keepNext/>
        <w:spacing w:before="0" w:beforeAutospacing="0" w:after="0" w:afterAutospacing="0"/>
        <w:ind w:left="357"/>
        <w:jc w:val="center"/>
        <w:textAlignment w:val="baseline"/>
        <w:rPr>
          <w:rStyle w:val="normaltextrun"/>
          <w:rFonts w:asciiTheme="majorHAnsi" w:hAnsiTheme="majorHAnsi"/>
          <w:b/>
          <w:bCs/>
          <w:sz w:val="22"/>
          <w:szCs w:val="22"/>
          <w:u w:val="single"/>
        </w:rPr>
      </w:pPr>
      <w:r w:rsidRPr="002E055D">
        <w:rPr>
          <w:rStyle w:val="normaltextrun"/>
          <w:rFonts w:asciiTheme="majorHAnsi" w:hAnsiTheme="majorHAnsi" w:cs="Arial"/>
          <w:b/>
          <w:bCs/>
          <w:sz w:val="22"/>
          <w:szCs w:val="22"/>
        </w:rPr>
        <w:lastRenderedPageBreak/>
        <w:t>Odborné hodnocení</w:t>
      </w:r>
    </w:p>
    <w:p w14:paraId="5FC76415" w14:textId="77777777" w:rsidR="003124F8" w:rsidRPr="002E055D" w:rsidRDefault="003124F8" w:rsidP="00D76F68">
      <w:pPr>
        <w:pStyle w:val="paragraph"/>
        <w:numPr>
          <w:ilvl w:val="0"/>
          <w:numId w:val="57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Odborné hodnocení je systém hodnocení založený na souboru otázek, které jsou bodově hodnoceny na základě informací uvedených v Žádosti a v jejích povinných přílohách. Do Odborného hodnocení postupují pouze Žádosti, které uspěly v posouzení oprávněnosti žadatele a v posouzení dodržení pravidel Programu.</w:t>
      </w:r>
      <w:r w:rsidRPr="002E055D">
        <w:rPr>
          <w:rStyle w:val="eop"/>
          <w:rFonts w:asciiTheme="majorHAnsi" w:hAnsiTheme="majorHAnsi" w:cs="Arial"/>
          <w:sz w:val="22"/>
          <w:szCs w:val="22"/>
        </w:rPr>
        <w:t> </w:t>
      </w:r>
    </w:p>
    <w:p w14:paraId="7F5760BA" w14:textId="56B6485F" w:rsidR="003124F8" w:rsidRPr="000A67C1" w:rsidRDefault="003124F8" w:rsidP="000A67C1">
      <w:pPr>
        <w:pStyle w:val="paragraph"/>
        <w:numPr>
          <w:ilvl w:val="0"/>
          <w:numId w:val="57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0A67C1">
        <w:rPr>
          <w:rStyle w:val="normaltextrun"/>
          <w:rFonts w:asciiTheme="majorHAnsi" w:hAnsiTheme="majorHAnsi" w:cs="Arial"/>
          <w:sz w:val="22"/>
          <w:szCs w:val="22"/>
        </w:rPr>
        <w:t xml:space="preserve">Odborné hodnocení je prováděno Hodnotící komisí MZ ČR (dále jen </w:t>
      </w:r>
      <w:r w:rsidRPr="000A67C1">
        <w:rPr>
          <w:rStyle w:val="normaltextrun"/>
          <w:rFonts w:asciiTheme="majorHAnsi" w:hAnsiTheme="majorHAnsi" w:cs="Arial"/>
          <w:i/>
          <w:sz w:val="22"/>
          <w:szCs w:val="22"/>
        </w:rPr>
        <w:t>„Komise“</w:t>
      </w:r>
      <w:r w:rsidRPr="000A67C1">
        <w:rPr>
          <w:rStyle w:val="normaltextrun"/>
          <w:rFonts w:asciiTheme="majorHAnsi" w:hAnsiTheme="majorHAnsi" w:cs="Arial"/>
          <w:sz w:val="22"/>
          <w:szCs w:val="22"/>
        </w:rPr>
        <w:t>)</w:t>
      </w:r>
      <w:r w:rsidR="000A67C1" w:rsidRPr="000A67C1">
        <w:rPr>
          <w:rStyle w:val="normaltextrun"/>
          <w:rFonts w:asciiTheme="majorHAnsi" w:hAnsiTheme="majorHAnsi" w:cs="Arial"/>
          <w:sz w:val="22"/>
          <w:szCs w:val="22"/>
        </w:rPr>
        <w:t xml:space="preserve"> na základě hodnotících kritérií uvedených v Přílohách č. </w:t>
      </w:r>
      <w:proofErr w:type="gramStart"/>
      <w:r w:rsidR="000A67C1" w:rsidRPr="000A67C1">
        <w:rPr>
          <w:rStyle w:val="normaltextrun"/>
          <w:rFonts w:asciiTheme="majorHAnsi" w:hAnsiTheme="majorHAnsi" w:cs="Arial"/>
          <w:sz w:val="22"/>
          <w:szCs w:val="22"/>
        </w:rPr>
        <w:t>4a</w:t>
      </w:r>
      <w:proofErr w:type="gramEnd"/>
      <w:r w:rsidR="000A67C1" w:rsidRPr="000A67C1">
        <w:rPr>
          <w:rStyle w:val="normaltextrun"/>
          <w:rFonts w:asciiTheme="majorHAnsi" w:hAnsiTheme="majorHAnsi" w:cs="Arial"/>
          <w:sz w:val="22"/>
          <w:szCs w:val="22"/>
        </w:rPr>
        <w:t xml:space="preserve"> a 4b Metodiky. Žádosti o dotaci na poskytování sociální služby jsou hodnoceny v souladu s Přílohou č. </w:t>
      </w:r>
      <w:proofErr w:type="gramStart"/>
      <w:r w:rsidR="000A67C1" w:rsidRPr="000A67C1">
        <w:rPr>
          <w:rStyle w:val="normaltextrun"/>
          <w:rFonts w:asciiTheme="majorHAnsi" w:hAnsiTheme="majorHAnsi" w:cs="Arial"/>
          <w:sz w:val="22"/>
          <w:szCs w:val="22"/>
        </w:rPr>
        <w:t>4a</w:t>
      </w:r>
      <w:proofErr w:type="gramEnd"/>
      <w:r w:rsidR="000A67C1" w:rsidRPr="000A67C1">
        <w:rPr>
          <w:rStyle w:val="normaltextrun"/>
          <w:rFonts w:asciiTheme="majorHAnsi" w:hAnsiTheme="majorHAnsi" w:cs="Arial"/>
          <w:sz w:val="22"/>
          <w:szCs w:val="22"/>
        </w:rPr>
        <w:t>, Žádosti o</w:t>
      </w:r>
      <w:r w:rsidR="00B3201C">
        <w:rPr>
          <w:rStyle w:val="normaltextrun"/>
          <w:rFonts w:asciiTheme="majorHAnsi" w:hAnsiTheme="majorHAnsi" w:cs="Arial"/>
          <w:sz w:val="22"/>
          <w:szCs w:val="22"/>
        </w:rPr>
        <w:t xml:space="preserve"> dotaci na</w:t>
      </w:r>
      <w:r w:rsidR="000A67C1" w:rsidRPr="000A67C1">
        <w:rPr>
          <w:rStyle w:val="normaltextrun"/>
          <w:rFonts w:asciiTheme="majorHAnsi" w:hAnsiTheme="majorHAnsi" w:cs="Arial"/>
          <w:sz w:val="22"/>
          <w:szCs w:val="22"/>
        </w:rPr>
        <w:t xml:space="preserve"> poskytování zdravotní služby jsou hodnoceny v souladu s Přílohou č. 4b.</w:t>
      </w:r>
      <w:r w:rsidR="000A67C1" w:rsidRPr="000A67C1">
        <w:rPr>
          <w:rStyle w:val="eop"/>
          <w:rFonts w:asciiTheme="majorHAnsi" w:hAnsiTheme="majorHAnsi" w:cs="Arial"/>
          <w:sz w:val="22"/>
          <w:szCs w:val="22"/>
        </w:rPr>
        <w:t> </w:t>
      </w:r>
    </w:p>
    <w:p w14:paraId="5626BD60" w14:textId="77777777" w:rsidR="003124F8" w:rsidRDefault="003124F8" w:rsidP="00D76F68">
      <w:pPr>
        <w:pStyle w:val="paragraph"/>
        <w:numPr>
          <w:ilvl w:val="0"/>
          <w:numId w:val="57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Komise je tvořena zpravidla zástupci 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>MZ ČR, MPSV, Psychiatrické společnosti ČLS JEP, Svazu zdravotních pojišťoven, Všeobecné zdravotní pojišťovny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.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V případě, že je projednávána Žádost organizace, jejíž zástupce je členem Komise, tento člen se hodnocení nezúčastní. O</w:t>
      </w:r>
      <w:r w:rsidRPr="002E055D">
        <w:t> 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tomto se provede záznam do Zápisu z jednání Komise. </w:t>
      </w:r>
    </w:p>
    <w:p w14:paraId="273BE4D1" w14:textId="07FE8F95" w:rsidR="003124F8" w:rsidRPr="002E055D" w:rsidRDefault="003124F8" w:rsidP="00D76F68">
      <w:pPr>
        <w:pStyle w:val="paragraph"/>
        <w:numPr>
          <w:ilvl w:val="0"/>
          <w:numId w:val="57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Odborné hodnocení žádostí probíhá ve dvou krocích</w:t>
      </w:r>
      <w:r w:rsidR="000A67C1">
        <w:rPr>
          <w:rStyle w:val="normaltextrun"/>
          <w:rFonts w:asciiTheme="majorHAnsi" w:hAnsiTheme="majorHAnsi" w:cs="Arial"/>
          <w:sz w:val="22"/>
          <w:szCs w:val="22"/>
        </w:rPr>
        <w:t>.</w:t>
      </w:r>
    </w:p>
    <w:p w14:paraId="3FC5F0B4" w14:textId="5310C416" w:rsidR="003124F8" w:rsidRDefault="003124F8" w:rsidP="00D76F68">
      <w:pPr>
        <w:pStyle w:val="paragraph"/>
        <w:numPr>
          <w:ilvl w:val="0"/>
          <w:numId w:val="57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 xml:space="preserve">V prvním kroku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Komise hodnotí každou Žádost podle kritérií </w:t>
      </w:r>
      <w:r>
        <w:rPr>
          <w:rStyle w:val="normaltextrun"/>
          <w:rFonts w:asciiTheme="majorHAnsi" w:hAnsiTheme="majorHAnsi" w:cs="Arial"/>
          <w:sz w:val="22"/>
          <w:szCs w:val="22"/>
        </w:rPr>
        <w:t>0.</w:t>
      </w:r>
      <w:r w:rsidR="009C32AD">
        <w:rPr>
          <w:rStyle w:val="normaltextrun"/>
          <w:rFonts w:asciiTheme="majorHAnsi" w:hAnsiTheme="majorHAnsi" w:cs="Arial"/>
          <w:sz w:val="22"/>
          <w:szCs w:val="22"/>
        </w:rPr>
        <w:t>1</w:t>
      </w:r>
      <w:r w:rsidR="009C32AD" w:rsidRPr="002E055D">
        <w:rPr>
          <w:rStyle w:val="normaltextrun"/>
          <w:rFonts w:asciiTheme="majorHAnsi" w:hAnsiTheme="majorHAnsi" w:cs="Arial"/>
          <w:sz w:val="22"/>
          <w:szCs w:val="22"/>
        </w:rPr>
        <w:t>–07</w:t>
      </w:r>
      <w:r>
        <w:rPr>
          <w:rStyle w:val="normaltextrun"/>
          <w:rFonts w:asciiTheme="majorHAnsi" w:hAnsiTheme="majorHAnsi" w:cs="Arial"/>
          <w:sz w:val="22"/>
          <w:szCs w:val="22"/>
        </w:rPr>
        <w:t>.4 (celkem 14 podskupin kritérií ze sedmi oblastí)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upřesněných v Přílo</w:t>
      </w:r>
      <w:r w:rsidR="000A67C1">
        <w:rPr>
          <w:rStyle w:val="normaltextrun"/>
          <w:rFonts w:asciiTheme="majorHAnsi" w:hAnsiTheme="majorHAnsi" w:cs="Arial"/>
          <w:sz w:val="22"/>
          <w:szCs w:val="22"/>
        </w:rPr>
        <w:t>hách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č. </w:t>
      </w:r>
      <w:proofErr w:type="gramStart"/>
      <w:r w:rsidRPr="002E055D">
        <w:rPr>
          <w:rStyle w:val="normaltextrun"/>
          <w:rFonts w:asciiTheme="majorHAnsi" w:hAnsiTheme="majorHAnsi" w:cs="Arial"/>
          <w:sz w:val="22"/>
          <w:szCs w:val="22"/>
        </w:rPr>
        <w:t>4</w:t>
      </w:r>
      <w:r w:rsidR="000A67C1">
        <w:rPr>
          <w:rStyle w:val="normaltextrun"/>
          <w:rFonts w:asciiTheme="majorHAnsi" w:hAnsiTheme="majorHAnsi" w:cs="Arial"/>
          <w:sz w:val="22"/>
          <w:szCs w:val="22"/>
        </w:rPr>
        <w:t>a</w:t>
      </w:r>
      <w:proofErr w:type="gramEnd"/>
      <w:r w:rsidR="000A67C1">
        <w:rPr>
          <w:rStyle w:val="normaltextrun"/>
          <w:rFonts w:asciiTheme="majorHAnsi" w:hAnsiTheme="majorHAnsi" w:cs="Arial"/>
          <w:sz w:val="22"/>
          <w:szCs w:val="22"/>
        </w:rPr>
        <w:t xml:space="preserve"> a 4b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a stanovených v následujících oblastech:</w:t>
      </w:r>
    </w:p>
    <w:p w14:paraId="07739015" w14:textId="27FC7A50" w:rsidR="00DC0EB8" w:rsidRPr="00861643" w:rsidRDefault="00DC0EB8" w:rsidP="00BA1EFF">
      <w:pPr>
        <w:pStyle w:val="paragraph"/>
        <w:numPr>
          <w:ilvl w:val="0"/>
          <w:numId w:val="60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861643">
        <w:rPr>
          <w:rFonts w:asciiTheme="majorHAnsi" w:eastAsiaTheme="minorEastAsia" w:hAnsiTheme="majorHAnsi" w:cstheme="majorBidi"/>
          <w:b/>
          <w:bCs/>
          <w:color w:val="000000" w:themeColor="text1"/>
          <w:sz w:val="22"/>
          <w:szCs w:val="22"/>
          <w:lang w:eastAsia="en-US"/>
        </w:rPr>
        <w:t>Umístění ambulance FMT při zdravotnickém zařízení, v němž se poskytuje lůžková péče</w:t>
      </w:r>
    </w:p>
    <w:p w14:paraId="2810EDBE" w14:textId="675A1F67" w:rsidR="003124F8" w:rsidRPr="00861643" w:rsidRDefault="003124F8" w:rsidP="00BA1EFF">
      <w:pPr>
        <w:pStyle w:val="paragraph"/>
        <w:numPr>
          <w:ilvl w:val="0"/>
          <w:numId w:val="60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861643">
        <w:rPr>
          <w:rFonts w:asciiTheme="majorHAnsi" w:hAnsiTheme="majorHAnsi" w:cstheme="majorHAnsi"/>
          <w:b/>
          <w:sz w:val="22"/>
          <w:szCs w:val="22"/>
        </w:rPr>
        <w:t>Hospodárnost a efektivita rozpočtu</w:t>
      </w:r>
    </w:p>
    <w:p w14:paraId="2C7D61AC" w14:textId="77777777" w:rsidR="003124F8" w:rsidRPr="00861643" w:rsidRDefault="003124F8" w:rsidP="00BA1EFF">
      <w:pPr>
        <w:pStyle w:val="paragraph"/>
        <w:numPr>
          <w:ilvl w:val="0"/>
          <w:numId w:val="60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861643">
        <w:rPr>
          <w:rFonts w:asciiTheme="majorHAnsi" w:hAnsiTheme="majorHAnsi" w:cstheme="majorHAnsi"/>
          <w:b/>
          <w:sz w:val="22"/>
          <w:szCs w:val="22"/>
        </w:rPr>
        <w:t>Definice obsluhovaného regionu</w:t>
      </w:r>
    </w:p>
    <w:p w14:paraId="6118E08B" w14:textId="77777777" w:rsidR="003124F8" w:rsidRPr="00861643" w:rsidRDefault="003124F8" w:rsidP="00BA1EFF">
      <w:pPr>
        <w:pStyle w:val="paragraph"/>
        <w:numPr>
          <w:ilvl w:val="0"/>
          <w:numId w:val="60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861643">
        <w:rPr>
          <w:rFonts w:asciiTheme="majorHAnsi" w:hAnsiTheme="majorHAnsi" w:cstheme="majorHAnsi"/>
          <w:b/>
          <w:sz w:val="22"/>
          <w:szCs w:val="22"/>
        </w:rPr>
        <w:t>Zmapování potřeb v rámci regionu</w:t>
      </w:r>
    </w:p>
    <w:p w14:paraId="401CDE2A" w14:textId="77777777" w:rsidR="00DC0EB8" w:rsidRPr="00861643" w:rsidRDefault="00DC0EB8" w:rsidP="00BA1EFF">
      <w:pPr>
        <w:pStyle w:val="paragraph"/>
        <w:numPr>
          <w:ilvl w:val="0"/>
          <w:numId w:val="60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861643">
        <w:rPr>
          <w:rFonts w:asciiTheme="majorHAnsi" w:hAnsiTheme="majorHAnsi" w:cstheme="majorHAnsi"/>
          <w:b/>
          <w:sz w:val="22"/>
          <w:szCs w:val="22"/>
        </w:rPr>
        <w:t xml:space="preserve">Vnitřní fungování FMT a její součinnost s lůžkovým zařízením </w:t>
      </w:r>
    </w:p>
    <w:p w14:paraId="33816357" w14:textId="54BD83B3" w:rsidR="003124F8" w:rsidRPr="00861643" w:rsidRDefault="00DC0EB8" w:rsidP="00BA1EFF">
      <w:pPr>
        <w:pStyle w:val="paragraph"/>
        <w:numPr>
          <w:ilvl w:val="0"/>
          <w:numId w:val="60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861643">
        <w:rPr>
          <w:rFonts w:asciiTheme="majorHAnsi" w:hAnsiTheme="majorHAnsi" w:cstheme="majorHAnsi"/>
          <w:b/>
          <w:sz w:val="22"/>
          <w:szCs w:val="22"/>
        </w:rPr>
        <w:t>Odborné z</w:t>
      </w:r>
      <w:r w:rsidR="003124F8" w:rsidRPr="00861643">
        <w:rPr>
          <w:rFonts w:asciiTheme="majorHAnsi" w:hAnsiTheme="majorHAnsi" w:cstheme="majorHAnsi"/>
          <w:b/>
          <w:sz w:val="22"/>
          <w:szCs w:val="22"/>
        </w:rPr>
        <w:t xml:space="preserve">kušenosti členů </w:t>
      </w:r>
      <w:r w:rsidR="00B61906" w:rsidRPr="00861643">
        <w:rPr>
          <w:rFonts w:asciiTheme="majorHAnsi" w:hAnsiTheme="majorHAnsi" w:cstheme="majorHAnsi"/>
          <w:b/>
          <w:sz w:val="22"/>
          <w:szCs w:val="22"/>
        </w:rPr>
        <w:t>FMT</w:t>
      </w:r>
      <w:r w:rsidR="003124F8" w:rsidRPr="00861643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5CCDEF2" w14:textId="77777777" w:rsidR="003124F8" w:rsidRPr="002E055D" w:rsidRDefault="003124F8" w:rsidP="00D76F68">
      <w:pPr>
        <w:pStyle w:val="paragraph"/>
        <w:numPr>
          <w:ilvl w:val="0"/>
          <w:numId w:val="57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Kritéria v oblast</w:t>
      </w:r>
      <w:r>
        <w:rPr>
          <w:rStyle w:val="normaltextrun"/>
          <w:rFonts w:asciiTheme="majorHAnsi" w:hAnsiTheme="majorHAnsi" w:cs="Arial"/>
          <w:sz w:val="22"/>
          <w:szCs w:val="22"/>
        </w:rPr>
        <w:t>i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  <w:r>
        <w:rPr>
          <w:rStyle w:val="normaltextrun"/>
          <w:rFonts w:asciiTheme="majorHAnsi" w:hAnsiTheme="majorHAnsi" w:cs="Arial"/>
          <w:sz w:val="22"/>
          <w:szCs w:val="22"/>
        </w:rPr>
        <w:t>1.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jsou hodnocena: „SPLNIL“/ „NESPLNIL“ </w:t>
      </w:r>
      <w:r>
        <w:rPr>
          <w:rStyle w:val="normaltextrun"/>
          <w:rFonts w:asciiTheme="majorHAnsi" w:hAnsiTheme="majorHAnsi" w:cs="Arial"/>
          <w:sz w:val="22"/>
          <w:szCs w:val="22"/>
        </w:rPr>
        <w:t>(S/N),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v případě kritéria 2.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br/>
        <w:t>i hodnocením „SPLNIL S PŘIPOMÍNKOU“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 (SP)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. V případě, že Žádost o dotaci dosáhla v jednom z těchto kritérií hodnocení „NESPLNIL“, bude jí přiděleno bodové hodnocení 0 bodů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br/>
        <w:t xml:space="preserve">a v dalších kritériích již nebude hodnocena. Tato kritéria jsou vylučující. </w:t>
      </w:r>
    </w:p>
    <w:p w14:paraId="0AB00A9B" w14:textId="7ADFC234" w:rsidR="00861643" w:rsidRPr="00861643" w:rsidRDefault="003124F8" w:rsidP="00861643">
      <w:pPr>
        <w:pStyle w:val="paragraph"/>
        <w:numPr>
          <w:ilvl w:val="0"/>
          <w:numId w:val="57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K</w:t>
      </w:r>
      <w:r w:rsidR="00DC0EB8">
        <w:rPr>
          <w:rStyle w:val="normaltextrun"/>
          <w:rFonts w:asciiTheme="majorHAnsi" w:hAnsiTheme="majorHAnsi" w:cs="Arial"/>
          <w:sz w:val="22"/>
          <w:szCs w:val="22"/>
        </w:rPr>
        <w:t xml:space="preserve">ritériím v oblastech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3.</w:t>
      </w:r>
      <w:r>
        <w:rPr>
          <w:rStyle w:val="normaltextrun"/>
          <w:rFonts w:asciiTheme="majorHAnsi" w:hAnsiTheme="majorHAnsi" w:cs="Arial"/>
          <w:sz w:val="22"/>
          <w:szCs w:val="22"/>
        </w:rPr>
        <w:t>–6</w:t>
      </w:r>
      <w:r w:rsidR="00DC0EB8">
        <w:rPr>
          <w:rStyle w:val="normaltextrun"/>
          <w:rFonts w:asciiTheme="majorHAnsi" w:hAnsiTheme="majorHAnsi" w:cs="Arial"/>
          <w:sz w:val="22"/>
          <w:szCs w:val="22"/>
        </w:rPr>
        <w:t xml:space="preserve">.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jsou přiděleny body. Nejvyšší počet bodů znamená naplnění</w:t>
      </w:r>
      <w:r w:rsidR="00861643">
        <w:rPr>
          <w:rStyle w:val="normaltextrun"/>
          <w:rFonts w:asciiTheme="majorHAnsi" w:hAnsiTheme="majorHAnsi" w:cs="Arial"/>
          <w:sz w:val="22"/>
          <w:szCs w:val="22"/>
        </w:rPr>
        <w:t xml:space="preserve"> kritéria v jeho úplném rozsahu.</w:t>
      </w:r>
      <w:r w:rsidRPr="002E055D">
        <w:rPr>
          <w:rStyle w:val="eop"/>
          <w:rFonts w:asciiTheme="majorHAnsi" w:hAnsiTheme="majorHAnsi" w:cs="Arial"/>
          <w:sz w:val="22"/>
          <w:szCs w:val="22"/>
        </w:rPr>
        <w:t> </w:t>
      </w:r>
    </w:p>
    <w:p w14:paraId="1DD3CE25" w14:textId="54B0B4BD" w:rsidR="003124F8" w:rsidRPr="002E055D" w:rsidRDefault="003124F8" w:rsidP="00BA1EFF">
      <w:pPr>
        <w:pStyle w:val="paragraph"/>
        <w:numPr>
          <w:ilvl w:val="0"/>
          <w:numId w:val="59"/>
        </w:numPr>
        <w:spacing w:before="0" w:beforeAutospacing="0" w:after="12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E055D">
        <w:rPr>
          <w:rFonts w:asciiTheme="majorHAnsi" w:hAnsiTheme="majorHAnsi" w:cs="Arial"/>
          <w:sz w:val="22"/>
          <w:szCs w:val="22"/>
        </w:rPr>
        <w:t xml:space="preserve">Konkrétní podmínky pro přidělení určitého počtu bodů jsou uvedeny v Příloze č. 4. </w:t>
      </w:r>
    </w:p>
    <w:p w14:paraId="619831FD" w14:textId="4FB45F63" w:rsidR="003124F8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Komise konsensuálně stanovuje hodnocení jednotlivých kritérií. Komise má pravomoc navrhnout změny v Žádosti o dotaci – zejména úpravy aktivi</w:t>
      </w:r>
      <w:r w:rsidR="00861643">
        <w:rPr>
          <w:rStyle w:val="normaltextrun"/>
          <w:rFonts w:asciiTheme="majorHAnsi" w:hAnsiTheme="majorHAnsi" w:cs="Arial"/>
          <w:sz w:val="22"/>
          <w:szCs w:val="22"/>
        </w:rPr>
        <w:t>t a rozpočtu (viz Kritérium č. 0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2.1 Hospodárnost a efektivita rozpočtu). </w:t>
      </w:r>
    </w:p>
    <w:p w14:paraId="26C29ADE" w14:textId="77777777" w:rsidR="003124F8" w:rsidRPr="002E055D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O závěrečném hodnocení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 prvního kroku odborného hodnocení hlasují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jednotliví členové Komise.</w:t>
      </w:r>
    </w:p>
    <w:p w14:paraId="12BBF5F7" w14:textId="77777777" w:rsidR="003124F8" w:rsidRPr="00DF6929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b/>
          <w:sz w:val="22"/>
          <w:szCs w:val="22"/>
        </w:rPr>
      </w:pPr>
      <w:r w:rsidRPr="00DF6929">
        <w:rPr>
          <w:rStyle w:val="normaltextrun"/>
          <w:rFonts w:asciiTheme="majorHAnsi" w:hAnsiTheme="majorHAnsi" w:cs="Arial"/>
          <w:b/>
          <w:sz w:val="22"/>
          <w:szCs w:val="22"/>
        </w:rPr>
        <w:lastRenderedPageBreak/>
        <w:t>Výstupem prvního kroku je celkové dílčí skóre odborného hodnocení předložené Žádosti o dotaci, se kterým vstupuje Žádost o dotaci do druhého kroku.</w:t>
      </w:r>
    </w:p>
    <w:p w14:paraId="4FD7CADD" w14:textId="25A77B71" w:rsidR="003124F8" w:rsidRPr="002E055D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eop"/>
          <w:rFonts w:asciiTheme="majorHAnsi" w:hAnsiTheme="majorHAnsi" w:cs="Arial"/>
          <w:sz w:val="22"/>
          <w:szCs w:val="22"/>
        </w:rPr>
        <w:t>V druhém kroku jsou k sobě přiřazeny Žádost</w:t>
      </w:r>
      <w:r>
        <w:rPr>
          <w:rStyle w:val="eop"/>
          <w:rFonts w:asciiTheme="majorHAnsi" w:hAnsiTheme="majorHAnsi" w:cs="Arial"/>
          <w:sz w:val="22"/>
          <w:szCs w:val="22"/>
        </w:rPr>
        <w:t xml:space="preserve">i o dotaci patřící k jednomu </w:t>
      </w:r>
      <w:r w:rsidR="00B61906">
        <w:rPr>
          <w:rStyle w:val="eop"/>
          <w:rFonts w:asciiTheme="majorHAnsi" w:hAnsiTheme="majorHAnsi" w:cs="Arial"/>
          <w:sz w:val="22"/>
          <w:szCs w:val="22"/>
        </w:rPr>
        <w:t>FMT</w:t>
      </w:r>
      <w:r w:rsidRPr="002E055D">
        <w:rPr>
          <w:rStyle w:val="eop"/>
          <w:rFonts w:asciiTheme="majorHAnsi" w:hAnsiTheme="majorHAnsi" w:cs="Arial"/>
          <w:sz w:val="22"/>
          <w:szCs w:val="22"/>
        </w:rPr>
        <w:t xml:space="preserve"> – tj. tzv. Komplementární Žádosti o dotaci. </w:t>
      </w:r>
    </w:p>
    <w:p w14:paraId="248E5ABA" w14:textId="19AF9FA1" w:rsidR="003124F8" w:rsidRPr="002E055D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eop"/>
          <w:rFonts w:asciiTheme="majorHAnsi" w:hAnsiTheme="majorHAnsi" w:cs="Arial"/>
          <w:sz w:val="22"/>
          <w:szCs w:val="22"/>
        </w:rPr>
        <w:t xml:space="preserve">Komise posoudí dosažení účelu Programu na základě jednotlivých Komplementárních Žádostí o dotaci tak, aby podporou těchto Žádosti o dotaci bylo dosaženo účelu Programu definovaného v článku </w:t>
      </w:r>
      <w:r w:rsidRPr="002E055D">
        <w:rPr>
          <w:rStyle w:val="eop"/>
          <w:rFonts w:asciiTheme="majorHAnsi" w:hAnsiTheme="majorHAnsi" w:cs="Arial"/>
          <w:sz w:val="22"/>
          <w:szCs w:val="22"/>
        </w:rPr>
        <w:fldChar w:fldCharType="begin"/>
      </w:r>
      <w:r w:rsidRPr="002E055D">
        <w:rPr>
          <w:rStyle w:val="eop"/>
          <w:rFonts w:asciiTheme="majorHAnsi" w:hAnsiTheme="majorHAnsi" w:cs="Arial"/>
          <w:sz w:val="22"/>
          <w:szCs w:val="22"/>
        </w:rPr>
        <w:instrText xml:space="preserve"> REF _Ref507273428 \r \h </w:instrText>
      </w:r>
      <w:r>
        <w:rPr>
          <w:rStyle w:val="eop"/>
          <w:rFonts w:asciiTheme="majorHAnsi" w:hAnsiTheme="majorHAnsi" w:cs="Arial"/>
          <w:sz w:val="22"/>
          <w:szCs w:val="22"/>
        </w:rPr>
        <w:instrText xml:space="preserve"> \* MERGEFORMAT </w:instrText>
      </w:r>
      <w:r w:rsidRPr="002E055D">
        <w:rPr>
          <w:rStyle w:val="eop"/>
          <w:rFonts w:asciiTheme="majorHAnsi" w:hAnsiTheme="majorHAnsi" w:cs="Arial"/>
          <w:sz w:val="22"/>
          <w:szCs w:val="22"/>
        </w:rPr>
      </w:r>
      <w:r w:rsidRPr="002E055D">
        <w:rPr>
          <w:rStyle w:val="eop"/>
          <w:rFonts w:asciiTheme="majorHAnsi" w:hAnsiTheme="majorHAnsi" w:cs="Arial"/>
          <w:sz w:val="22"/>
          <w:szCs w:val="22"/>
        </w:rPr>
        <w:fldChar w:fldCharType="separate"/>
      </w:r>
      <w:r w:rsidR="00A04FA8">
        <w:rPr>
          <w:rStyle w:val="eop"/>
          <w:rFonts w:asciiTheme="majorHAnsi" w:hAnsiTheme="majorHAnsi" w:cs="Arial"/>
          <w:sz w:val="22"/>
          <w:szCs w:val="22"/>
        </w:rPr>
        <w:t>9)</w:t>
      </w:r>
      <w:r w:rsidRPr="002E055D">
        <w:rPr>
          <w:rStyle w:val="eop"/>
          <w:rFonts w:asciiTheme="majorHAnsi" w:hAnsiTheme="majorHAnsi" w:cs="Arial"/>
          <w:sz w:val="22"/>
          <w:szCs w:val="22"/>
        </w:rPr>
        <w:fldChar w:fldCharType="end"/>
      </w:r>
      <w:r w:rsidRPr="002E055D">
        <w:rPr>
          <w:rStyle w:val="eop"/>
          <w:rFonts w:asciiTheme="majorHAnsi" w:hAnsiTheme="majorHAnsi" w:cs="Arial"/>
          <w:sz w:val="22"/>
          <w:szCs w:val="22"/>
        </w:rPr>
        <w:t xml:space="preserve"> kapitoly </w:t>
      </w:r>
      <w:r w:rsidRPr="002E055D">
        <w:rPr>
          <w:rStyle w:val="eop"/>
          <w:rFonts w:asciiTheme="majorHAnsi" w:hAnsiTheme="majorHAnsi" w:cs="Arial"/>
          <w:sz w:val="22"/>
          <w:szCs w:val="22"/>
        </w:rPr>
        <w:fldChar w:fldCharType="begin"/>
      </w:r>
      <w:r w:rsidRPr="002E055D">
        <w:rPr>
          <w:rStyle w:val="eop"/>
          <w:rFonts w:asciiTheme="majorHAnsi" w:hAnsiTheme="majorHAnsi" w:cs="Arial"/>
          <w:sz w:val="22"/>
          <w:szCs w:val="22"/>
        </w:rPr>
        <w:instrText xml:space="preserve"> REF _Ref507273437 \r \h </w:instrText>
      </w:r>
      <w:r>
        <w:rPr>
          <w:rStyle w:val="eop"/>
          <w:rFonts w:asciiTheme="majorHAnsi" w:hAnsiTheme="majorHAnsi" w:cs="Arial"/>
          <w:sz w:val="22"/>
          <w:szCs w:val="22"/>
        </w:rPr>
        <w:instrText xml:space="preserve"> \* MERGEFORMAT </w:instrText>
      </w:r>
      <w:r w:rsidRPr="002E055D">
        <w:rPr>
          <w:rStyle w:val="eop"/>
          <w:rFonts w:asciiTheme="majorHAnsi" w:hAnsiTheme="majorHAnsi" w:cs="Arial"/>
          <w:sz w:val="22"/>
          <w:szCs w:val="22"/>
        </w:rPr>
      </w:r>
      <w:r w:rsidRPr="002E055D">
        <w:rPr>
          <w:rStyle w:val="eop"/>
          <w:rFonts w:asciiTheme="majorHAnsi" w:hAnsiTheme="majorHAnsi" w:cs="Arial"/>
          <w:sz w:val="22"/>
          <w:szCs w:val="22"/>
        </w:rPr>
        <w:fldChar w:fldCharType="separate"/>
      </w:r>
      <w:r w:rsidR="00A04FA8">
        <w:rPr>
          <w:rStyle w:val="eop"/>
          <w:rFonts w:asciiTheme="majorHAnsi" w:hAnsiTheme="majorHAnsi" w:cs="Arial"/>
          <w:sz w:val="22"/>
          <w:szCs w:val="22"/>
        </w:rPr>
        <w:t>II</w:t>
      </w:r>
      <w:r w:rsidRPr="002E055D">
        <w:rPr>
          <w:rStyle w:val="eop"/>
          <w:rFonts w:asciiTheme="majorHAnsi" w:hAnsiTheme="majorHAnsi" w:cs="Arial"/>
          <w:sz w:val="22"/>
          <w:szCs w:val="22"/>
        </w:rPr>
        <w:fldChar w:fldCharType="end"/>
      </w:r>
      <w:r w:rsidR="001013E7">
        <w:rPr>
          <w:rStyle w:val="eop"/>
          <w:rFonts w:asciiTheme="majorHAnsi" w:hAnsiTheme="majorHAnsi" w:cs="Arial"/>
          <w:sz w:val="22"/>
          <w:szCs w:val="22"/>
        </w:rPr>
        <w:t xml:space="preserve">. </w:t>
      </w:r>
      <w:r w:rsidRPr="002E055D">
        <w:rPr>
          <w:rStyle w:val="eop"/>
          <w:rFonts w:asciiTheme="majorHAnsi" w:hAnsiTheme="majorHAnsi" w:cs="Arial"/>
          <w:sz w:val="22"/>
          <w:szCs w:val="22"/>
        </w:rPr>
        <w:t>Metodiky.</w:t>
      </w:r>
    </w:p>
    <w:p w14:paraId="043B4E44" w14:textId="77777777" w:rsidR="003124F8" w:rsidRPr="002E055D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eop"/>
          <w:rFonts w:asciiTheme="majorHAnsi" w:hAnsiTheme="majorHAnsi" w:cs="Arial"/>
          <w:sz w:val="22"/>
          <w:szCs w:val="22"/>
        </w:rPr>
        <w:t>Posouzení naplnění účelu Programu proběhne na základě níže uvedených kritérií, která jsou upřesněna v Příloze č. 4:</w:t>
      </w:r>
    </w:p>
    <w:p w14:paraId="72363F1F" w14:textId="0BA100CD" w:rsidR="003124F8" w:rsidRPr="006D5841" w:rsidRDefault="00C479D1" w:rsidP="00BA1EFF">
      <w:pPr>
        <w:pStyle w:val="paragraph"/>
        <w:numPr>
          <w:ilvl w:val="1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>
        <w:rPr>
          <w:rStyle w:val="eop"/>
          <w:rFonts w:asciiTheme="majorHAnsi" w:hAnsiTheme="majorHAnsi" w:cs="Arial"/>
          <w:sz w:val="22"/>
          <w:szCs w:val="22"/>
        </w:rPr>
        <w:t>k</w:t>
      </w:r>
      <w:r w:rsidR="003124F8" w:rsidRPr="00A221B4">
        <w:rPr>
          <w:rStyle w:val="eop"/>
          <w:rFonts w:asciiTheme="majorHAnsi" w:hAnsiTheme="majorHAnsi" w:cs="Arial"/>
          <w:sz w:val="22"/>
          <w:szCs w:val="22"/>
        </w:rPr>
        <w:t xml:space="preserve">omplementární Žádost o dotaci na zajištění pilotního </w:t>
      </w:r>
      <w:r w:rsidR="00B61906">
        <w:rPr>
          <w:rStyle w:val="eop"/>
          <w:rFonts w:asciiTheme="majorHAnsi" w:hAnsiTheme="majorHAnsi" w:cs="Arial"/>
          <w:sz w:val="22"/>
          <w:szCs w:val="22"/>
        </w:rPr>
        <w:t>FMT</w:t>
      </w:r>
      <w:r w:rsidR="003124F8" w:rsidRPr="00A221B4">
        <w:rPr>
          <w:rStyle w:val="eop"/>
          <w:rFonts w:asciiTheme="majorHAnsi" w:hAnsiTheme="majorHAnsi" w:cs="Arial"/>
          <w:sz w:val="22"/>
          <w:szCs w:val="22"/>
        </w:rPr>
        <w:t xml:space="preserve"> prošla úspěšně prvním krokem odborného hodnocení a dosáhla více než 50 % z celkového maximálního součtu bodů (tj. více než </w:t>
      </w:r>
      <w:r w:rsidR="0066587F">
        <w:rPr>
          <w:rStyle w:val="eop"/>
          <w:rFonts w:asciiTheme="majorHAnsi" w:hAnsiTheme="majorHAnsi" w:cs="Arial"/>
          <w:sz w:val="22"/>
          <w:szCs w:val="22"/>
        </w:rPr>
        <w:t>11</w:t>
      </w:r>
      <w:r w:rsidR="003124F8" w:rsidRPr="0066587F">
        <w:rPr>
          <w:rStyle w:val="eop"/>
          <w:rFonts w:asciiTheme="majorHAnsi" w:hAnsiTheme="majorHAnsi" w:cs="Arial"/>
          <w:sz w:val="22"/>
          <w:szCs w:val="22"/>
        </w:rPr>
        <w:t xml:space="preserve"> bodů z maximálně </w:t>
      </w:r>
      <w:r w:rsidR="0066587F">
        <w:rPr>
          <w:rStyle w:val="eop"/>
          <w:rFonts w:asciiTheme="majorHAnsi" w:hAnsiTheme="majorHAnsi" w:cs="Arial"/>
          <w:sz w:val="22"/>
          <w:szCs w:val="22"/>
        </w:rPr>
        <w:t>21</w:t>
      </w:r>
      <w:r w:rsidR="003124F8" w:rsidRPr="0066587F">
        <w:rPr>
          <w:rStyle w:val="eop"/>
          <w:rFonts w:asciiTheme="majorHAnsi" w:hAnsiTheme="majorHAnsi" w:cs="Arial"/>
          <w:sz w:val="22"/>
          <w:szCs w:val="22"/>
        </w:rPr>
        <w:t xml:space="preserve"> možných bodů</w:t>
      </w:r>
      <w:r w:rsidR="0066587F">
        <w:rPr>
          <w:rStyle w:val="eop"/>
          <w:rFonts w:asciiTheme="majorHAnsi" w:hAnsiTheme="majorHAnsi" w:cs="Arial"/>
          <w:sz w:val="22"/>
          <w:szCs w:val="22"/>
        </w:rPr>
        <w:t xml:space="preserve"> </w:t>
      </w:r>
      <w:r w:rsidR="00B3201C">
        <w:rPr>
          <w:rStyle w:val="eop"/>
          <w:rFonts w:asciiTheme="majorHAnsi" w:hAnsiTheme="majorHAnsi" w:cs="Arial"/>
          <w:sz w:val="22"/>
          <w:szCs w:val="22"/>
        </w:rPr>
        <w:t xml:space="preserve">u Žádosti o dotaci na poskytování sociální služby </w:t>
      </w:r>
      <w:r w:rsidR="0066587F">
        <w:rPr>
          <w:rStyle w:val="eop"/>
          <w:rFonts w:asciiTheme="majorHAnsi" w:hAnsiTheme="majorHAnsi" w:cs="Arial"/>
          <w:sz w:val="22"/>
          <w:szCs w:val="22"/>
        </w:rPr>
        <w:t xml:space="preserve">a více než 12 bodů z maximálně možných 24 bodů </w:t>
      </w:r>
      <w:r w:rsidR="00B3201C">
        <w:rPr>
          <w:rStyle w:val="eop"/>
          <w:rFonts w:asciiTheme="majorHAnsi" w:hAnsiTheme="majorHAnsi" w:cs="Arial"/>
          <w:sz w:val="22"/>
          <w:szCs w:val="22"/>
        </w:rPr>
        <w:t>u Žádosti o dotaci na poskytování zdravotní služby</w:t>
      </w:r>
      <w:r w:rsidR="003124F8" w:rsidRPr="006D5841">
        <w:rPr>
          <w:rStyle w:val="eop"/>
          <w:rFonts w:asciiTheme="majorHAnsi" w:hAnsiTheme="majorHAnsi" w:cs="Arial"/>
          <w:sz w:val="22"/>
          <w:szCs w:val="22"/>
        </w:rPr>
        <w:t>). Toto kritérium 07.1 je hodnoceno</w:t>
      </w:r>
      <w:r>
        <w:rPr>
          <w:rStyle w:val="eop"/>
          <w:rFonts w:asciiTheme="majorHAnsi" w:hAnsiTheme="majorHAnsi" w:cs="Arial"/>
          <w:sz w:val="22"/>
          <w:szCs w:val="22"/>
        </w:rPr>
        <w:t xml:space="preserve"> hodnocením „SPLNIL“/“NESPLNIL“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26207FD9" w14:textId="7FB15D58" w:rsidR="003124F8" w:rsidRPr="00DD434F" w:rsidRDefault="00C479D1" w:rsidP="00BA1EFF">
      <w:pPr>
        <w:pStyle w:val="paragraph"/>
        <w:numPr>
          <w:ilvl w:val="1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/>
          <w:bCs/>
          <w:sz w:val="22"/>
          <w:szCs w:val="20"/>
        </w:rPr>
      </w:pPr>
      <w:r>
        <w:rPr>
          <w:rStyle w:val="eop"/>
          <w:rFonts w:asciiTheme="majorHAnsi" w:hAnsiTheme="majorHAnsi" w:cs="Arial"/>
          <w:sz w:val="22"/>
          <w:szCs w:val="22"/>
        </w:rPr>
        <w:t>c</w:t>
      </w:r>
      <w:r w:rsidR="003124F8" w:rsidRPr="00495D09">
        <w:rPr>
          <w:rStyle w:val="eop"/>
          <w:rFonts w:asciiTheme="majorHAnsi" w:hAnsiTheme="majorHAnsi" w:cs="Arial"/>
          <w:sz w:val="22"/>
          <w:szCs w:val="22"/>
        </w:rPr>
        <w:t xml:space="preserve">elková výše dotace přidělená na zajištění pilotního </w:t>
      </w:r>
      <w:r w:rsidR="00B61906">
        <w:rPr>
          <w:rStyle w:val="eop"/>
          <w:rFonts w:asciiTheme="majorHAnsi" w:hAnsiTheme="majorHAnsi" w:cs="Arial"/>
          <w:sz w:val="22"/>
          <w:szCs w:val="22"/>
        </w:rPr>
        <w:t>FMT</w:t>
      </w:r>
      <w:r w:rsidR="003124F8" w:rsidRPr="00495D09">
        <w:rPr>
          <w:rStyle w:val="eop"/>
          <w:rFonts w:asciiTheme="majorHAnsi" w:hAnsiTheme="majorHAnsi" w:cs="Arial"/>
          <w:sz w:val="22"/>
          <w:szCs w:val="22"/>
        </w:rPr>
        <w:t xml:space="preserve"> je v souladu s článkem</w:t>
      </w:r>
      <w:r w:rsidR="003124F8" w:rsidRPr="00A7776E">
        <w:rPr>
          <w:rStyle w:val="eop"/>
          <w:rFonts w:asciiTheme="majorHAnsi" w:hAnsiTheme="majorHAnsi" w:cs="Arial"/>
          <w:sz w:val="22"/>
          <w:szCs w:val="22"/>
        </w:rPr>
        <w:t xml:space="preserve"> 2 kapitoly </w:t>
      </w:r>
      <w:r w:rsidR="001013E7">
        <w:rPr>
          <w:rStyle w:val="eop"/>
          <w:rFonts w:asciiTheme="majorHAnsi" w:hAnsiTheme="majorHAnsi" w:cs="Arial"/>
          <w:sz w:val="22"/>
          <w:szCs w:val="22"/>
        </w:rPr>
        <w:t>X</w:t>
      </w:r>
      <w:r w:rsidR="0073264D">
        <w:rPr>
          <w:rStyle w:val="eop"/>
          <w:rFonts w:asciiTheme="majorHAnsi" w:hAnsiTheme="majorHAnsi" w:cs="Arial"/>
          <w:sz w:val="22"/>
          <w:szCs w:val="22"/>
        </w:rPr>
        <w:t>II</w:t>
      </w:r>
      <w:r w:rsidR="003124F8" w:rsidRPr="00495D09">
        <w:rPr>
          <w:rStyle w:val="eop"/>
          <w:rFonts w:asciiTheme="majorHAnsi" w:hAnsiTheme="majorHAnsi" w:cs="Arial"/>
          <w:sz w:val="22"/>
          <w:szCs w:val="22"/>
        </w:rPr>
        <w:t>.</w:t>
      </w:r>
      <w:r w:rsidR="001013E7">
        <w:rPr>
          <w:rStyle w:val="eop"/>
          <w:rFonts w:asciiTheme="majorHAnsi" w:hAnsiTheme="majorHAnsi" w:cs="Arial"/>
          <w:sz w:val="22"/>
          <w:szCs w:val="22"/>
        </w:rPr>
        <w:t xml:space="preserve"> Metodiky. </w:t>
      </w:r>
      <w:r w:rsidR="003124F8" w:rsidRPr="00495D09">
        <w:rPr>
          <w:rStyle w:val="eop"/>
          <w:rFonts w:asciiTheme="majorHAnsi" w:hAnsiTheme="majorHAnsi" w:cs="Arial"/>
          <w:bCs/>
          <w:sz w:val="22"/>
          <w:szCs w:val="22"/>
        </w:rPr>
        <w:t xml:space="preserve">Toto kritérium </w:t>
      </w:r>
      <w:r w:rsidR="003124F8" w:rsidRPr="00A7776E">
        <w:rPr>
          <w:rStyle w:val="eop"/>
          <w:rFonts w:asciiTheme="majorHAnsi" w:hAnsiTheme="majorHAnsi" w:cs="Arial"/>
          <w:bCs/>
          <w:sz w:val="22"/>
          <w:szCs w:val="22"/>
        </w:rPr>
        <w:t>07.2</w:t>
      </w:r>
      <w:r w:rsidR="003124F8" w:rsidRPr="00A7776E">
        <w:rPr>
          <w:rStyle w:val="eop"/>
          <w:rFonts w:asciiTheme="majorHAnsi" w:hAnsiTheme="majorHAnsi" w:cs="Arial"/>
          <w:sz w:val="22"/>
          <w:szCs w:val="22"/>
        </w:rPr>
        <w:t xml:space="preserve"> </w:t>
      </w:r>
      <w:r w:rsidR="003124F8" w:rsidRPr="00A7776E">
        <w:rPr>
          <w:rStyle w:val="eop"/>
          <w:rFonts w:asciiTheme="majorHAnsi" w:hAnsiTheme="majorHAnsi" w:cs="Arial"/>
          <w:bCs/>
          <w:sz w:val="22"/>
          <w:szCs w:val="22"/>
        </w:rPr>
        <w:t>je hodnoceno hodnocením „SPLNIL“</w:t>
      </w:r>
      <w:r>
        <w:rPr>
          <w:rStyle w:val="eop"/>
          <w:rFonts w:asciiTheme="majorHAnsi" w:hAnsiTheme="majorHAnsi" w:cs="Arial"/>
          <w:bCs/>
          <w:sz w:val="22"/>
          <w:szCs w:val="22"/>
        </w:rPr>
        <w:t>/“NESPLNIL“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47D57DC6" w14:textId="64EE9F19" w:rsidR="003124F8" w:rsidRPr="00A7776E" w:rsidRDefault="00C479D1" w:rsidP="00BA1EFF">
      <w:pPr>
        <w:pStyle w:val="paragraph"/>
        <w:numPr>
          <w:ilvl w:val="1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/>
          <w:sz w:val="22"/>
          <w:szCs w:val="20"/>
        </w:rPr>
      </w:pPr>
      <w:r>
        <w:rPr>
          <w:rStyle w:val="eop"/>
          <w:rFonts w:asciiTheme="majorHAnsi" w:hAnsiTheme="majorHAnsi" w:cs="Arial"/>
          <w:sz w:val="22"/>
          <w:szCs w:val="22"/>
        </w:rPr>
        <w:t>p</w:t>
      </w:r>
      <w:r w:rsidR="003124F8" w:rsidRPr="003664E3">
        <w:rPr>
          <w:rStyle w:val="eop"/>
          <w:rFonts w:asciiTheme="majorHAnsi" w:hAnsiTheme="majorHAnsi" w:cs="Arial"/>
          <w:sz w:val="22"/>
          <w:szCs w:val="22"/>
        </w:rPr>
        <w:t xml:space="preserve">ersonální zajištění pilotního </w:t>
      </w:r>
      <w:r w:rsidR="00B61906">
        <w:rPr>
          <w:rStyle w:val="eop"/>
          <w:rFonts w:asciiTheme="majorHAnsi" w:hAnsiTheme="majorHAnsi" w:cs="Arial"/>
          <w:sz w:val="22"/>
          <w:szCs w:val="22"/>
        </w:rPr>
        <w:t>FMT</w:t>
      </w:r>
      <w:r w:rsidR="003124F8" w:rsidRPr="003664E3">
        <w:rPr>
          <w:rStyle w:val="eop"/>
          <w:rFonts w:asciiTheme="majorHAnsi" w:hAnsiTheme="majorHAnsi" w:cs="Arial"/>
          <w:sz w:val="22"/>
          <w:szCs w:val="22"/>
        </w:rPr>
        <w:t xml:space="preserve"> splňuje personální požadavky definované článkem </w:t>
      </w:r>
      <w:r w:rsidR="00A65D2E">
        <w:rPr>
          <w:rStyle w:val="eop"/>
          <w:rFonts w:asciiTheme="majorHAnsi" w:hAnsiTheme="majorHAnsi" w:cs="Arial"/>
          <w:sz w:val="22"/>
          <w:szCs w:val="22"/>
        </w:rPr>
        <w:t xml:space="preserve">1 </w:t>
      </w:r>
      <w:r w:rsidR="003124F8" w:rsidRPr="003664E3">
        <w:rPr>
          <w:rStyle w:val="eop"/>
          <w:rFonts w:asciiTheme="majorHAnsi" w:hAnsiTheme="majorHAnsi" w:cs="Arial"/>
          <w:sz w:val="22"/>
          <w:szCs w:val="22"/>
        </w:rPr>
        <w:t xml:space="preserve">kapitoly </w:t>
      </w:r>
      <w:r w:rsidR="003124F8" w:rsidRPr="00A7776E">
        <w:rPr>
          <w:rStyle w:val="eop"/>
          <w:rFonts w:asciiTheme="majorHAnsi" w:hAnsiTheme="majorHAnsi" w:cs="Arial"/>
          <w:sz w:val="22"/>
          <w:szCs w:val="22"/>
        </w:rPr>
        <w:fldChar w:fldCharType="begin"/>
      </w:r>
      <w:r w:rsidR="003124F8" w:rsidRPr="00A7776E">
        <w:rPr>
          <w:rStyle w:val="eop"/>
          <w:rFonts w:asciiTheme="majorHAnsi" w:hAnsiTheme="majorHAnsi" w:cs="Arial"/>
          <w:sz w:val="22"/>
          <w:szCs w:val="22"/>
        </w:rPr>
        <w:instrText xml:space="preserve"> REF _Ref507273612 \r \h  \* MERGEFORMAT </w:instrText>
      </w:r>
      <w:r w:rsidR="003124F8" w:rsidRPr="00A7776E">
        <w:rPr>
          <w:rStyle w:val="eop"/>
          <w:rFonts w:asciiTheme="majorHAnsi" w:hAnsiTheme="majorHAnsi" w:cs="Arial"/>
          <w:sz w:val="22"/>
          <w:szCs w:val="22"/>
        </w:rPr>
      </w:r>
      <w:r w:rsidR="003124F8" w:rsidRPr="00A7776E">
        <w:rPr>
          <w:rStyle w:val="eop"/>
          <w:rFonts w:asciiTheme="majorHAnsi" w:hAnsiTheme="majorHAnsi" w:cs="Arial"/>
          <w:sz w:val="22"/>
          <w:szCs w:val="22"/>
        </w:rPr>
        <w:fldChar w:fldCharType="separate"/>
      </w:r>
      <w:r w:rsidR="00A04FA8">
        <w:rPr>
          <w:rStyle w:val="eop"/>
          <w:rFonts w:asciiTheme="majorHAnsi" w:hAnsiTheme="majorHAnsi" w:cs="Arial"/>
          <w:sz w:val="22"/>
          <w:szCs w:val="22"/>
        </w:rPr>
        <w:t>a</w:t>
      </w:r>
      <w:r w:rsidR="003124F8" w:rsidRPr="00A7776E">
        <w:rPr>
          <w:rStyle w:val="eop"/>
          <w:rFonts w:asciiTheme="majorHAnsi" w:hAnsiTheme="majorHAnsi" w:cs="Arial"/>
          <w:sz w:val="22"/>
          <w:szCs w:val="22"/>
        </w:rPr>
        <w:fldChar w:fldCharType="end"/>
      </w:r>
      <w:r w:rsidR="001013E7">
        <w:rPr>
          <w:rStyle w:val="eop"/>
          <w:rFonts w:asciiTheme="majorHAnsi" w:hAnsiTheme="majorHAnsi" w:cs="Arial"/>
          <w:sz w:val="22"/>
          <w:szCs w:val="22"/>
        </w:rPr>
        <w:t xml:space="preserve">. </w:t>
      </w:r>
      <w:r w:rsidR="003124F8" w:rsidRPr="00A7776E">
        <w:rPr>
          <w:rStyle w:val="eop"/>
          <w:rFonts w:asciiTheme="majorHAnsi" w:hAnsiTheme="majorHAnsi" w:cs="Arial"/>
          <w:sz w:val="22"/>
          <w:szCs w:val="22"/>
        </w:rPr>
        <w:t xml:space="preserve">Metodiky pro zahájení realizace pilotního </w:t>
      </w:r>
      <w:r w:rsidR="00B61906">
        <w:rPr>
          <w:rStyle w:val="eop"/>
          <w:rFonts w:asciiTheme="majorHAnsi" w:hAnsiTheme="majorHAnsi" w:cs="Arial"/>
          <w:sz w:val="22"/>
          <w:szCs w:val="22"/>
        </w:rPr>
        <w:t>FMT</w:t>
      </w:r>
      <w:r w:rsidR="003124F8" w:rsidRPr="00A7776E">
        <w:rPr>
          <w:rStyle w:val="eop"/>
          <w:rFonts w:asciiTheme="majorHAnsi" w:hAnsiTheme="majorHAnsi" w:cs="Arial"/>
          <w:sz w:val="22"/>
          <w:szCs w:val="22"/>
        </w:rPr>
        <w:t>. Toto kritérium 07.3 je hodnoceno hodnocením „SPLNIL“/“NESPLNIL.</w:t>
      </w:r>
      <w:r w:rsidR="003124F8">
        <w:rPr>
          <w:rStyle w:val="eop"/>
          <w:rFonts w:asciiTheme="majorHAnsi" w:hAnsiTheme="majorHAnsi" w:cs="Arial"/>
          <w:sz w:val="22"/>
          <w:szCs w:val="22"/>
        </w:rPr>
        <w:t xml:space="preserve"> V případě hodnocení „SPLNIL“ budou přiděleny body 0–</w:t>
      </w:r>
      <w:r w:rsidR="0006426D">
        <w:rPr>
          <w:rStyle w:val="eop"/>
          <w:rFonts w:asciiTheme="majorHAnsi" w:hAnsiTheme="majorHAnsi" w:cs="Arial"/>
          <w:sz w:val="22"/>
          <w:szCs w:val="22"/>
        </w:rPr>
        <w:t>2</w:t>
      </w:r>
      <w:r w:rsidR="003124F8">
        <w:rPr>
          <w:rStyle w:val="eop"/>
          <w:rFonts w:asciiTheme="majorHAnsi" w:hAnsiTheme="majorHAnsi" w:cs="Arial"/>
          <w:sz w:val="22"/>
          <w:szCs w:val="22"/>
        </w:rPr>
        <w:t xml:space="preserve"> v závislosti na míře naplnění minimálního či opt</w:t>
      </w:r>
      <w:r>
        <w:rPr>
          <w:rStyle w:val="eop"/>
          <w:rFonts w:asciiTheme="majorHAnsi" w:hAnsiTheme="majorHAnsi" w:cs="Arial"/>
          <w:sz w:val="22"/>
          <w:szCs w:val="22"/>
        </w:rPr>
        <w:t>imálního personálního požadavku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6446FBE1" w14:textId="5E47236D" w:rsidR="003124F8" w:rsidRPr="00B3195F" w:rsidRDefault="00C479D1" w:rsidP="00BA1EFF">
      <w:pPr>
        <w:pStyle w:val="paragraph"/>
        <w:numPr>
          <w:ilvl w:val="1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>
        <w:rPr>
          <w:rStyle w:val="eop"/>
          <w:rFonts w:asciiTheme="majorHAnsi" w:hAnsiTheme="majorHAnsi" w:cs="Arial"/>
          <w:sz w:val="22"/>
          <w:szCs w:val="22"/>
        </w:rPr>
        <w:t>k</w:t>
      </w:r>
      <w:r w:rsidR="003124F8" w:rsidRPr="00B3195F">
        <w:rPr>
          <w:rStyle w:val="eop"/>
          <w:rFonts w:asciiTheme="majorHAnsi" w:hAnsiTheme="majorHAnsi" w:cs="Arial"/>
          <w:sz w:val="22"/>
          <w:szCs w:val="22"/>
        </w:rPr>
        <w:t xml:space="preserve">valita zajištění komplexních zdravotních a sociálních služeb v rámci </w:t>
      </w:r>
      <w:r w:rsidR="00B61906">
        <w:rPr>
          <w:rStyle w:val="eop"/>
          <w:rFonts w:asciiTheme="majorHAnsi" w:hAnsiTheme="majorHAnsi" w:cs="Arial"/>
          <w:sz w:val="22"/>
          <w:szCs w:val="22"/>
        </w:rPr>
        <w:t>FMT</w:t>
      </w:r>
      <w:r w:rsidR="003124F8" w:rsidRPr="00B3195F">
        <w:rPr>
          <w:rStyle w:val="eop"/>
          <w:rFonts w:asciiTheme="majorHAnsi" w:hAnsiTheme="majorHAnsi" w:cs="Arial"/>
          <w:sz w:val="22"/>
          <w:szCs w:val="22"/>
        </w:rPr>
        <w:t xml:space="preserve"> – jedná se o dílčí skóre odborného hodnocení Komplementární Žádosti o dotaci. V případě, že v hodnotících kritériích pod písmeny a) – c) bude hodnocení „NESPLNIL“, bude hodnocení 0 bodů. Toto kritérium </w:t>
      </w:r>
      <w:r w:rsidR="003124F8">
        <w:rPr>
          <w:rStyle w:val="eop"/>
          <w:rFonts w:asciiTheme="majorHAnsi" w:hAnsiTheme="majorHAnsi" w:cs="Arial"/>
          <w:sz w:val="22"/>
          <w:szCs w:val="22"/>
        </w:rPr>
        <w:t>0</w:t>
      </w:r>
      <w:r w:rsidR="003124F8" w:rsidRPr="00B3195F">
        <w:rPr>
          <w:rStyle w:val="eop"/>
          <w:rFonts w:asciiTheme="majorHAnsi" w:hAnsiTheme="majorHAnsi" w:cs="Arial"/>
          <w:sz w:val="22"/>
          <w:szCs w:val="22"/>
        </w:rPr>
        <w:t>7.4 je hodnoceno 0–</w:t>
      </w:r>
      <w:r w:rsidR="0006426D">
        <w:rPr>
          <w:rStyle w:val="eop"/>
          <w:rFonts w:asciiTheme="majorHAnsi" w:hAnsiTheme="majorHAnsi" w:cs="Arial"/>
          <w:sz w:val="22"/>
          <w:szCs w:val="22"/>
        </w:rPr>
        <w:t>21</w:t>
      </w:r>
      <w:r w:rsidR="001013E7">
        <w:rPr>
          <w:rStyle w:val="eop"/>
          <w:rFonts w:asciiTheme="majorHAnsi" w:hAnsiTheme="majorHAnsi" w:cs="Arial"/>
          <w:sz w:val="22"/>
          <w:szCs w:val="22"/>
        </w:rPr>
        <w:t xml:space="preserve"> bod</w:t>
      </w:r>
      <w:r w:rsidR="00B3201C">
        <w:rPr>
          <w:rStyle w:val="eop"/>
          <w:rFonts w:asciiTheme="majorHAnsi" w:hAnsiTheme="majorHAnsi" w:cs="Arial"/>
          <w:sz w:val="22"/>
          <w:szCs w:val="22"/>
        </w:rPr>
        <w:t xml:space="preserve">y respektive 0-24 body dle typu Komplementární Žádosti o dotaci. </w:t>
      </w:r>
    </w:p>
    <w:p w14:paraId="1239D69C" w14:textId="77777777" w:rsidR="003124F8" w:rsidRPr="00026038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b/>
          <w:bCs/>
          <w:sz w:val="22"/>
          <w:szCs w:val="22"/>
        </w:rPr>
      </w:pPr>
      <w:r w:rsidRPr="00026038">
        <w:rPr>
          <w:rStyle w:val="eop"/>
          <w:rFonts w:asciiTheme="majorHAnsi" w:hAnsiTheme="majorHAnsi" w:cs="Arial"/>
          <w:b/>
          <w:bCs/>
          <w:sz w:val="22"/>
          <w:szCs w:val="22"/>
        </w:rPr>
        <w:t xml:space="preserve">Celkové odborné hodnocení Žádosti o dotaci vznikne součtem dílčího skóre 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>odborného hodnocení předložené Žádosti o dotaci</w:t>
      </w:r>
      <w:r w:rsidRPr="00026038">
        <w:rPr>
          <w:rStyle w:val="eop"/>
          <w:rFonts w:asciiTheme="majorHAnsi" w:hAnsiTheme="majorHAnsi" w:cs="Arial"/>
          <w:b/>
          <w:bCs/>
          <w:sz w:val="22"/>
          <w:szCs w:val="22"/>
        </w:rPr>
        <w:t xml:space="preserve"> a dílčího skóre 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odborného hodnocení předložené Komplementární Žádosti o dotaci (postup viz předchozí článek). </w:t>
      </w:r>
      <w:r w:rsidRPr="00026038">
        <w:rPr>
          <w:rStyle w:val="eop"/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4FEAD96A" w14:textId="77777777" w:rsidR="003124F8" w:rsidRPr="002E055D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eop"/>
          <w:rFonts w:asciiTheme="majorHAnsi" w:hAnsiTheme="majorHAnsi" w:cs="Arial"/>
          <w:sz w:val="22"/>
          <w:szCs w:val="22"/>
        </w:rPr>
        <w:t xml:space="preserve">Na základě odborného hodnocení sestaví Komise seznam Žádostí o dotaci s výsledkem odborného hodnocení: </w:t>
      </w:r>
    </w:p>
    <w:p w14:paraId="7FA3A0EE" w14:textId="495DF7EF" w:rsidR="003124F8" w:rsidRPr="008F7C47" w:rsidRDefault="00C479D1" w:rsidP="00D76F68">
      <w:pPr>
        <w:pStyle w:val="paragraph"/>
        <w:numPr>
          <w:ilvl w:val="0"/>
          <w:numId w:val="3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eop"/>
          <w:rFonts w:asciiTheme="majorHAnsi" w:hAnsiTheme="majorHAnsi" w:cs="Arial"/>
          <w:b/>
          <w:sz w:val="22"/>
          <w:szCs w:val="22"/>
        </w:rPr>
        <w:t>s</w:t>
      </w:r>
      <w:r w:rsidR="003124F8" w:rsidRPr="000E7004">
        <w:rPr>
          <w:rStyle w:val="eop"/>
          <w:rFonts w:asciiTheme="majorHAnsi" w:hAnsiTheme="majorHAnsi" w:cs="Arial"/>
          <w:b/>
          <w:sz w:val="22"/>
          <w:szCs w:val="22"/>
        </w:rPr>
        <w:t>eznam žádostí o dotaci, které úspěšně prošly odborným hodnocením</w:t>
      </w:r>
      <w:r w:rsidR="003124F8" w:rsidRPr="000E7004">
        <w:rPr>
          <w:rStyle w:val="eop"/>
          <w:rFonts w:asciiTheme="majorHAnsi" w:hAnsiTheme="majorHAnsi" w:cs="Arial"/>
          <w:sz w:val="22"/>
          <w:szCs w:val="22"/>
        </w:rPr>
        <w:t xml:space="preserve"> – tj. ty, které dosáhly více než 50 % z celkového</w:t>
      </w:r>
      <w:r w:rsidR="003124F8" w:rsidRPr="008F7C47">
        <w:rPr>
          <w:rStyle w:val="normaltextrun"/>
          <w:rFonts w:asciiTheme="majorHAnsi" w:hAnsiTheme="majorHAnsi" w:cs="Arial"/>
          <w:sz w:val="22"/>
          <w:szCs w:val="22"/>
        </w:rPr>
        <w:t xml:space="preserve"> maximálního možného součtu bodů (tj. více než </w:t>
      </w:r>
      <w:r w:rsidR="00E44983">
        <w:rPr>
          <w:rStyle w:val="normaltextrun"/>
          <w:rFonts w:asciiTheme="majorHAnsi" w:hAnsiTheme="majorHAnsi" w:cs="Arial"/>
          <w:sz w:val="22"/>
          <w:szCs w:val="22"/>
        </w:rPr>
        <w:t>24</w:t>
      </w:r>
      <w:r w:rsidR="003124F8" w:rsidRPr="008F7C47">
        <w:rPr>
          <w:rStyle w:val="normaltextrun"/>
          <w:rFonts w:asciiTheme="majorHAnsi" w:hAnsiTheme="majorHAnsi" w:cs="Arial"/>
          <w:sz w:val="22"/>
          <w:szCs w:val="22"/>
        </w:rPr>
        <w:t xml:space="preserve"> bodů z maximálně možných </w:t>
      </w:r>
      <w:r w:rsidR="00E44983">
        <w:rPr>
          <w:rStyle w:val="normaltextrun"/>
          <w:rFonts w:asciiTheme="majorHAnsi" w:hAnsiTheme="majorHAnsi" w:cs="Arial"/>
          <w:sz w:val="22"/>
          <w:szCs w:val="22"/>
        </w:rPr>
        <w:t>47</w:t>
      </w:r>
      <w:r>
        <w:rPr>
          <w:rStyle w:val="normaltextrun"/>
          <w:rFonts w:asciiTheme="majorHAnsi" w:hAnsiTheme="majorHAnsi" w:cs="Arial"/>
          <w:sz w:val="22"/>
          <w:szCs w:val="22"/>
        </w:rPr>
        <w:t> bodů)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4361BA1B" w14:textId="04592855" w:rsidR="003124F8" w:rsidRPr="00224159" w:rsidRDefault="00C479D1" w:rsidP="00D76F68">
      <w:pPr>
        <w:pStyle w:val="paragraph"/>
        <w:numPr>
          <w:ilvl w:val="0"/>
          <w:numId w:val="3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b/>
          <w:sz w:val="22"/>
          <w:szCs w:val="22"/>
        </w:rPr>
        <w:t>s</w:t>
      </w:r>
      <w:r w:rsidR="003124F8" w:rsidRPr="00DD434F">
        <w:rPr>
          <w:rStyle w:val="normaltextrun"/>
          <w:rFonts w:asciiTheme="majorHAnsi" w:hAnsiTheme="majorHAnsi" w:cs="Arial"/>
          <w:b/>
          <w:sz w:val="22"/>
          <w:szCs w:val="22"/>
        </w:rPr>
        <w:t>eznam žádostí o dotaci, které úspěšně</w:t>
      </w:r>
      <w:r w:rsidR="003124F8" w:rsidRPr="00DD434F">
        <w:rPr>
          <w:rStyle w:val="eop"/>
          <w:rFonts w:asciiTheme="majorHAnsi" w:hAnsiTheme="majorHAnsi" w:cs="Arial"/>
          <w:b/>
          <w:sz w:val="22"/>
          <w:szCs w:val="22"/>
        </w:rPr>
        <w:t xml:space="preserve"> prošly odborným hodnocením s připomínkou </w:t>
      </w:r>
      <w:r w:rsidR="003124F8" w:rsidRPr="005736C0">
        <w:rPr>
          <w:rStyle w:val="eop"/>
          <w:rFonts w:asciiTheme="majorHAnsi" w:hAnsiTheme="majorHAnsi" w:cs="Arial"/>
          <w:sz w:val="22"/>
          <w:szCs w:val="22"/>
        </w:rPr>
        <w:t>– tj. ty, které dosáhly více než 50 % z celkového</w:t>
      </w:r>
      <w:r w:rsidR="003124F8" w:rsidRPr="003664E3">
        <w:rPr>
          <w:rStyle w:val="normaltextrun"/>
          <w:rFonts w:asciiTheme="majorHAnsi" w:hAnsiTheme="majorHAnsi" w:cs="Arial"/>
          <w:sz w:val="22"/>
          <w:szCs w:val="22"/>
        </w:rPr>
        <w:t xml:space="preserve"> maximálního možného součtu bodů (tj. více než </w:t>
      </w:r>
      <w:r w:rsidR="0006426D">
        <w:rPr>
          <w:rStyle w:val="normaltextrun"/>
          <w:rFonts w:asciiTheme="majorHAnsi" w:hAnsiTheme="majorHAnsi" w:cs="Arial"/>
          <w:sz w:val="22"/>
          <w:szCs w:val="22"/>
        </w:rPr>
        <w:lastRenderedPageBreak/>
        <w:t>24</w:t>
      </w:r>
      <w:r w:rsidR="003124F8" w:rsidRPr="00224159">
        <w:rPr>
          <w:rStyle w:val="normaltextrun"/>
          <w:rFonts w:asciiTheme="majorHAnsi" w:hAnsiTheme="majorHAnsi" w:cs="Arial"/>
          <w:sz w:val="22"/>
          <w:szCs w:val="22"/>
        </w:rPr>
        <w:t xml:space="preserve"> bodů z maximálně možných </w:t>
      </w:r>
      <w:r w:rsidR="0006426D">
        <w:rPr>
          <w:rStyle w:val="normaltextrun"/>
          <w:rFonts w:asciiTheme="majorHAnsi" w:hAnsiTheme="majorHAnsi" w:cs="Arial"/>
          <w:sz w:val="22"/>
          <w:szCs w:val="22"/>
        </w:rPr>
        <w:t>47</w:t>
      </w:r>
      <w:r w:rsidR="003124F8" w:rsidRPr="00224159">
        <w:rPr>
          <w:rStyle w:val="normaltextrun"/>
          <w:rFonts w:asciiTheme="majorHAnsi" w:hAnsiTheme="majorHAnsi" w:cs="Arial"/>
          <w:sz w:val="22"/>
          <w:szCs w:val="22"/>
        </w:rPr>
        <w:t xml:space="preserve"> bodů) a zároveň Komise navrhla v rámci kritéria v obl</w:t>
      </w:r>
      <w:r>
        <w:rPr>
          <w:rStyle w:val="normaltextrun"/>
          <w:rFonts w:asciiTheme="majorHAnsi" w:hAnsiTheme="majorHAnsi" w:cs="Arial"/>
          <w:sz w:val="22"/>
          <w:szCs w:val="22"/>
        </w:rPr>
        <w:t>asti 2 změny v Žádosti o dotaci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  <w:r w:rsidR="003124F8" w:rsidRPr="00224159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</w:p>
    <w:p w14:paraId="172D6A2A" w14:textId="718AB7CE" w:rsidR="003124F8" w:rsidRPr="009C598C" w:rsidRDefault="00C479D1" w:rsidP="00D76F68">
      <w:pPr>
        <w:pStyle w:val="paragraph"/>
        <w:numPr>
          <w:ilvl w:val="0"/>
          <w:numId w:val="3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b/>
          <w:sz w:val="22"/>
          <w:szCs w:val="22"/>
        </w:rPr>
        <w:t>s</w:t>
      </w:r>
      <w:r w:rsidR="003124F8" w:rsidRPr="00DD434F">
        <w:rPr>
          <w:rStyle w:val="normaltextrun"/>
          <w:rFonts w:asciiTheme="majorHAnsi" w:hAnsiTheme="majorHAnsi" w:cs="Arial"/>
          <w:b/>
          <w:sz w:val="22"/>
          <w:szCs w:val="22"/>
        </w:rPr>
        <w:t xml:space="preserve">eznam žádostí o dotaci, které neprošly odborným hodnocením – </w:t>
      </w:r>
      <w:r w:rsidR="003124F8" w:rsidRPr="00DD434F">
        <w:rPr>
          <w:rStyle w:val="normaltextrun"/>
          <w:rFonts w:asciiTheme="majorHAnsi" w:hAnsiTheme="majorHAnsi" w:cs="Arial"/>
          <w:sz w:val="22"/>
          <w:szCs w:val="22"/>
        </w:rPr>
        <w:t>tj. ty, které dosáhly méně nebo rovno 50 % z celkového maximálního možného součtu bodů (tj. </w:t>
      </w:r>
      <w:r w:rsidR="0006426D">
        <w:rPr>
          <w:rStyle w:val="normaltextrun"/>
          <w:rFonts w:asciiTheme="majorHAnsi" w:hAnsiTheme="majorHAnsi" w:cs="Arial"/>
          <w:sz w:val="22"/>
          <w:szCs w:val="22"/>
        </w:rPr>
        <w:t>2</w:t>
      </w:r>
      <w:r w:rsidR="009B04D5">
        <w:rPr>
          <w:rStyle w:val="normaltextrun"/>
          <w:rFonts w:asciiTheme="majorHAnsi" w:hAnsiTheme="majorHAnsi" w:cs="Arial"/>
          <w:sz w:val="22"/>
          <w:szCs w:val="22"/>
        </w:rPr>
        <w:t>4</w:t>
      </w:r>
      <w:r w:rsidR="003124F8" w:rsidRPr="009C598C">
        <w:rPr>
          <w:rStyle w:val="normaltextrun"/>
          <w:rFonts w:asciiTheme="majorHAnsi" w:hAnsiTheme="majorHAnsi" w:cs="Arial"/>
          <w:sz w:val="22"/>
          <w:szCs w:val="22"/>
        </w:rPr>
        <w:t xml:space="preserve"> bodů a méně z maximálně možných </w:t>
      </w:r>
      <w:r w:rsidR="0006426D">
        <w:rPr>
          <w:rStyle w:val="normaltextrun"/>
          <w:rFonts w:asciiTheme="majorHAnsi" w:hAnsiTheme="majorHAnsi" w:cs="Arial"/>
          <w:sz w:val="22"/>
          <w:szCs w:val="22"/>
        </w:rPr>
        <w:t>47</w:t>
      </w:r>
      <w:r w:rsidR="003124F8" w:rsidRPr="009C598C">
        <w:rPr>
          <w:rStyle w:val="normaltextrun"/>
          <w:rFonts w:asciiTheme="majorHAnsi" w:hAnsiTheme="majorHAnsi" w:cs="Arial"/>
          <w:sz w:val="22"/>
          <w:szCs w:val="22"/>
        </w:rPr>
        <w:t xml:space="preserve"> bodů).</w:t>
      </w:r>
    </w:p>
    <w:p w14:paraId="444E8441" w14:textId="77777777" w:rsidR="003124F8" w:rsidRPr="00026038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b/>
          <w:bCs/>
          <w:sz w:val="22"/>
          <w:szCs w:val="22"/>
        </w:rPr>
      </w:pPr>
      <w:r w:rsidRPr="00026038">
        <w:rPr>
          <w:rStyle w:val="eop"/>
          <w:rFonts w:asciiTheme="majorHAnsi" w:hAnsiTheme="majorHAnsi" w:cs="Arial"/>
          <w:b/>
          <w:bCs/>
          <w:sz w:val="22"/>
          <w:szCs w:val="22"/>
        </w:rPr>
        <w:t xml:space="preserve">Úspěšné Komplementární Žádosti (tj. ty, které byly označeny jako ty, které úspěšně prošly odborným hodnocením a ty, které úspěšně prošly odborným hodnocením s připomínkou) jsou seřazeny dle počtu dosažených bodů. </w:t>
      </w:r>
    </w:p>
    <w:p w14:paraId="133497E5" w14:textId="77777777" w:rsidR="003124F8" w:rsidRPr="00026038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Komise sepisuje o jednání Zápis z jednání, který obsahuje podrobné odůvodnění bodového hodnocení či navržených změn v Žádosti o dotaci, pokud je uvedeno u příslušného hodnotícího kritéria hodnocení: SPLNIL S PŘIPOMÍNKOU. </w:t>
      </w:r>
    </w:p>
    <w:p w14:paraId="63B3DD58" w14:textId="7CC8B3F6" w:rsidR="003124F8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  <w:bookmarkStart w:id="84" w:name="_Ref505170129"/>
      <w:r w:rsidRPr="00026038">
        <w:rPr>
          <w:rStyle w:val="eop"/>
          <w:rFonts w:asciiTheme="majorHAnsi" w:hAnsiTheme="majorHAnsi" w:cs="Arial"/>
          <w:b/>
          <w:bCs/>
          <w:sz w:val="22"/>
          <w:szCs w:val="22"/>
        </w:rPr>
        <w:t xml:space="preserve">Komise 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sestaví Seznam Žádostí o dotaci, u nichž je navrženo dotaci zcela poskytnout, zcela zamítnout, nebo zčásti poskytnout a ve zbytku zamítnout (v případě Žádostí, které u příslušného hodnotícího kritéria obdržely hodnocení: SPLNIL S PŘIPOMÍNKOU) a to </w:t>
      </w:r>
      <w:r>
        <w:rPr>
          <w:rStyle w:val="normaltextrun"/>
          <w:rFonts w:asciiTheme="majorHAnsi" w:hAnsiTheme="majorHAnsi" w:cs="Arial"/>
          <w:b/>
          <w:bCs/>
          <w:sz w:val="22"/>
          <w:szCs w:val="22"/>
        </w:rPr>
        <w:t>seřazením dle celkového počtu bodů. K poskytnutí dotace zc</w:t>
      </w:r>
      <w:r w:rsidR="00784497">
        <w:rPr>
          <w:rStyle w:val="normaltextrun"/>
          <w:rFonts w:asciiTheme="majorHAnsi" w:hAnsiTheme="majorHAnsi" w:cs="Arial"/>
          <w:b/>
          <w:bCs/>
          <w:sz w:val="22"/>
          <w:szCs w:val="22"/>
        </w:rPr>
        <w:t>ela nebo zčásti budou navrženy 2</w:t>
      </w:r>
      <w:r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 Žádosti o dotaci s nejvyšším počtem bodů, které úspěšně prošly odborným hodnocením nebo které úspěšně prošly odborným hodnocením s připomínkou. V případě stejného počtu bodů rozhoduje hlas předsedy Komise. </w:t>
      </w:r>
    </w:p>
    <w:p w14:paraId="063F58CE" w14:textId="77777777" w:rsidR="003124F8" w:rsidRPr="00CF49F5" w:rsidRDefault="003124F8" w:rsidP="003124F8">
      <w:pPr>
        <w:pStyle w:val="Odstavecseseznamem"/>
        <w:pBdr>
          <w:top w:val="nil"/>
          <w:left w:val="nil"/>
          <w:bottom w:val="nil"/>
          <w:right w:val="nil"/>
        </w:pBdr>
        <w:spacing w:after="120" w:line="240" w:lineRule="auto"/>
        <w:ind w:left="360"/>
        <w:jc w:val="both"/>
        <w:rPr>
          <w:rStyle w:val="normaltextrun"/>
          <w:rFonts w:asciiTheme="majorHAnsi" w:hAnsiTheme="majorHAnsi" w:cs="Arial"/>
          <w:szCs w:val="22"/>
        </w:rPr>
      </w:pPr>
      <w:r w:rsidRPr="00CF49F5">
        <w:rPr>
          <w:rStyle w:val="normaltextrun"/>
          <w:rFonts w:asciiTheme="majorHAnsi" w:hAnsiTheme="majorHAnsi" w:cs="Arial"/>
          <w:szCs w:val="22"/>
        </w:rPr>
        <w:t>V případě, že by se u některé z žádostí spádová oblast podstatně překrývala</w:t>
      </w:r>
      <w:r w:rsidR="009C32AD">
        <w:rPr>
          <w:rStyle w:val="Znakapoznpodarou"/>
          <w:rFonts w:asciiTheme="majorHAnsi" w:hAnsiTheme="majorHAnsi" w:cs="Arial"/>
          <w:szCs w:val="22"/>
        </w:rPr>
        <w:footnoteReference w:id="36"/>
      </w:r>
      <w:r w:rsidRPr="00CF49F5">
        <w:rPr>
          <w:rStyle w:val="normaltextrun"/>
          <w:rFonts w:asciiTheme="majorHAnsi" w:hAnsiTheme="majorHAnsi" w:cs="Arial"/>
          <w:szCs w:val="22"/>
        </w:rPr>
        <w:t xml:space="preserve"> se spádovou oblastí žádosti s vyšším počtem bodů, žádost s nižším počtem bodů nebude podpořena a bude podpořena další žádost v pořadí. </w:t>
      </w:r>
    </w:p>
    <w:p w14:paraId="473E9686" w14:textId="0A70CB84" w:rsidR="003124F8" w:rsidRPr="00CF49F5" w:rsidRDefault="003124F8" w:rsidP="003124F8">
      <w:pPr>
        <w:pStyle w:val="Odstavecseseznamem"/>
        <w:pBdr>
          <w:top w:val="nil"/>
          <w:left w:val="nil"/>
          <w:bottom w:val="nil"/>
          <w:right w:val="nil"/>
        </w:pBdr>
        <w:spacing w:after="120" w:line="240" w:lineRule="auto"/>
        <w:ind w:left="360"/>
        <w:jc w:val="both"/>
        <w:rPr>
          <w:rStyle w:val="normaltextrun"/>
          <w:rFonts w:asciiTheme="majorHAnsi" w:hAnsiTheme="majorHAnsi" w:cs="Arial"/>
          <w:szCs w:val="22"/>
        </w:rPr>
      </w:pPr>
      <w:r w:rsidRPr="00CF49F5">
        <w:rPr>
          <w:rStyle w:val="normaltextrun"/>
          <w:rFonts w:asciiTheme="majorHAnsi" w:hAnsiTheme="majorHAnsi" w:cs="Arial"/>
          <w:szCs w:val="22"/>
        </w:rPr>
        <w:t>Zároveň je nutné zajistit, aby v žádném kraji (či na území hlavního města Pr</w:t>
      </w:r>
      <w:r w:rsidR="00784497">
        <w:rPr>
          <w:rStyle w:val="normaltextrun"/>
          <w:rFonts w:asciiTheme="majorHAnsi" w:hAnsiTheme="majorHAnsi" w:cs="Arial"/>
          <w:szCs w:val="22"/>
        </w:rPr>
        <w:t>ahy) nebyly podpořeny více než 1</w:t>
      </w:r>
      <w:r w:rsidRPr="00CF49F5">
        <w:rPr>
          <w:rStyle w:val="normaltextrun"/>
          <w:rFonts w:asciiTheme="majorHAnsi" w:hAnsiTheme="majorHAnsi" w:cs="Arial"/>
          <w:szCs w:val="22"/>
        </w:rPr>
        <w:t xml:space="preserve"> </w:t>
      </w:r>
      <w:r w:rsidR="00B61906">
        <w:rPr>
          <w:rStyle w:val="normaltextrun"/>
          <w:rFonts w:asciiTheme="majorHAnsi" w:hAnsiTheme="majorHAnsi" w:cs="Arial"/>
          <w:szCs w:val="22"/>
        </w:rPr>
        <w:t>FMT</w:t>
      </w:r>
      <w:r w:rsidRPr="00CF49F5">
        <w:rPr>
          <w:rStyle w:val="normaltextrun"/>
          <w:rFonts w:asciiTheme="majorHAnsi" w:hAnsiTheme="majorHAnsi" w:cs="Arial"/>
          <w:szCs w:val="22"/>
        </w:rPr>
        <w:t xml:space="preserve">. Tj. v případě, že by v kraji nebo v hlavním městě Praze měla být podle počtu bodů podpořena </w:t>
      </w:r>
      <w:r w:rsidR="00784497">
        <w:rPr>
          <w:rStyle w:val="normaltextrun"/>
          <w:rFonts w:asciiTheme="majorHAnsi" w:hAnsiTheme="majorHAnsi" w:cs="Arial"/>
          <w:szCs w:val="22"/>
        </w:rPr>
        <w:t>druhá Žádost o dotaci, druhá</w:t>
      </w:r>
      <w:r w:rsidRPr="00CF49F5">
        <w:rPr>
          <w:rStyle w:val="normaltextrun"/>
          <w:rFonts w:asciiTheme="majorHAnsi" w:hAnsiTheme="majorHAnsi" w:cs="Arial"/>
          <w:szCs w:val="22"/>
        </w:rPr>
        <w:t xml:space="preserve"> žádost nebude podpořena a bude podpořena další žádost v pořadí</w:t>
      </w:r>
      <w:r w:rsidR="009C32AD">
        <w:rPr>
          <w:rStyle w:val="Znakapoznpodarou"/>
          <w:rFonts w:asciiTheme="majorHAnsi" w:hAnsiTheme="majorHAnsi" w:cs="Arial"/>
          <w:szCs w:val="22"/>
        </w:rPr>
        <w:footnoteReference w:id="37"/>
      </w:r>
      <w:r w:rsidRPr="00CF49F5">
        <w:rPr>
          <w:rStyle w:val="normaltextrun"/>
          <w:rFonts w:asciiTheme="majorHAnsi" w:hAnsiTheme="majorHAnsi" w:cs="Arial"/>
          <w:szCs w:val="22"/>
        </w:rPr>
        <w:t xml:space="preserve">. </w:t>
      </w:r>
    </w:p>
    <w:p w14:paraId="47217BA7" w14:textId="77777777" w:rsidR="003124F8" w:rsidRPr="00CF49F5" w:rsidRDefault="003124F8" w:rsidP="003124F8">
      <w:pPr>
        <w:spacing w:after="120" w:line="240" w:lineRule="auto"/>
        <w:ind w:left="360"/>
        <w:jc w:val="both"/>
        <w:rPr>
          <w:rStyle w:val="normaltextrun"/>
          <w:rFonts w:asciiTheme="majorHAnsi" w:hAnsiTheme="majorHAnsi" w:cs="Arial"/>
          <w:szCs w:val="22"/>
        </w:rPr>
      </w:pPr>
      <w:r w:rsidRPr="00CF49F5">
        <w:rPr>
          <w:rStyle w:val="normaltextrun"/>
          <w:rFonts w:asciiTheme="majorHAnsi" w:hAnsiTheme="majorHAnsi" w:cs="Arial"/>
          <w:szCs w:val="22"/>
        </w:rPr>
        <w:t>Ostatní Žádosti o dotaci budou navrženy k zamítnutí zcela.</w:t>
      </w:r>
    </w:p>
    <w:p w14:paraId="6A91A1DD" w14:textId="733A61B8" w:rsidR="003124F8" w:rsidRPr="00CF49F5" w:rsidRDefault="003124F8" w:rsidP="003124F8">
      <w:pPr>
        <w:pBdr>
          <w:top w:val="nil"/>
          <w:left w:val="nil"/>
          <w:bottom w:val="nil"/>
          <w:right w:val="nil"/>
        </w:pBdr>
        <w:spacing w:after="120" w:line="240" w:lineRule="auto"/>
        <w:ind w:left="360"/>
        <w:jc w:val="both"/>
        <w:rPr>
          <w:rStyle w:val="normaltextrun"/>
          <w:rFonts w:asciiTheme="majorHAnsi" w:hAnsiTheme="majorHAnsi" w:cs="Arial"/>
          <w:szCs w:val="22"/>
        </w:rPr>
      </w:pPr>
      <w:r w:rsidRPr="00CF49F5">
        <w:rPr>
          <w:rStyle w:val="normaltextrun"/>
          <w:rFonts w:asciiTheme="majorHAnsi" w:hAnsiTheme="majorHAnsi" w:cs="Arial"/>
          <w:szCs w:val="22"/>
        </w:rPr>
        <w:t>Žádosti o dotaci, které prošly úspěšně odborným hodnocením/úspěšné žádosti s připomínkou, budou zařazeny na Seznam náhradníků, u nichž může být v případě, že vybraný Žadatel o dotaci neposkytne součinnost k vydání Rozhodnutí o poskytnutí dotace přistoupeno k vydání Rozhodnutí o poskytnutí dotace či dále postupováno v souladu s § </w:t>
      </w:r>
      <w:proofErr w:type="gramStart"/>
      <w:r w:rsidRPr="00CF49F5">
        <w:rPr>
          <w:rStyle w:val="normaltextrun"/>
          <w:rFonts w:asciiTheme="majorHAnsi" w:hAnsiTheme="majorHAnsi" w:cs="Arial"/>
          <w:szCs w:val="22"/>
        </w:rPr>
        <w:t>14p</w:t>
      </w:r>
      <w:proofErr w:type="gramEnd"/>
      <w:r w:rsidRPr="00CF49F5">
        <w:rPr>
          <w:rStyle w:val="normaltextrun"/>
          <w:rFonts w:asciiTheme="majorHAnsi" w:hAnsiTheme="majorHAnsi" w:cs="Arial"/>
          <w:szCs w:val="22"/>
        </w:rPr>
        <w:t xml:space="preserve"> Rozpočtových pravidel (viz kapitola </w:t>
      </w:r>
      <w:r w:rsidRPr="00CF49F5">
        <w:rPr>
          <w:rStyle w:val="normaltextrun"/>
          <w:rFonts w:asciiTheme="majorHAnsi" w:hAnsiTheme="majorHAnsi" w:cs="Arial"/>
          <w:szCs w:val="22"/>
        </w:rPr>
        <w:fldChar w:fldCharType="begin"/>
      </w:r>
      <w:r w:rsidRPr="00CF49F5">
        <w:rPr>
          <w:rStyle w:val="normaltextrun"/>
          <w:rFonts w:asciiTheme="majorHAnsi" w:hAnsiTheme="majorHAnsi" w:cs="Arial"/>
          <w:szCs w:val="22"/>
        </w:rPr>
        <w:instrText xml:space="preserve"> REF _Ref505158850 \r \h </w:instrText>
      </w:r>
      <w:r>
        <w:rPr>
          <w:rStyle w:val="normaltextrun"/>
          <w:rFonts w:asciiTheme="majorHAnsi" w:hAnsiTheme="majorHAnsi" w:cs="Arial"/>
          <w:szCs w:val="22"/>
        </w:rPr>
        <w:instrText xml:space="preserve"> \* MERGEFORMAT </w:instrText>
      </w:r>
      <w:r w:rsidRPr="00CF49F5">
        <w:rPr>
          <w:rStyle w:val="normaltextrun"/>
          <w:rFonts w:asciiTheme="majorHAnsi" w:hAnsiTheme="majorHAnsi" w:cs="Arial"/>
          <w:szCs w:val="22"/>
        </w:rPr>
      </w:r>
      <w:r w:rsidRPr="00CF49F5">
        <w:rPr>
          <w:rStyle w:val="normaltextrun"/>
          <w:rFonts w:asciiTheme="majorHAnsi" w:hAnsiTheme="majorHAnsi" w:cs="Arial"/>
          <w:szCs w:val="22"/>
        </w:rPr>
        <w:fldChar w:fldCharType="separate"/>
      </w:r>
      <w:r w:rsidR="00A04FA8">
        <w:rPr>
          <w:rStyle w:val="normaltextrun"/>
          <w:rFonts w:asciiTheme="majorHAnsi" w:hAnsiTheme="majorHAnsi" w:cs="Arial"/>
          <w:szCs w:val="22"/>
        </w:rPr>
        <w:t>XVII</w:t>
      </w:r>
      <w:r w:rsidRPr="00CF49F5">
        <w:rPr>
          <w:rStyle w:val="normaltextrun"/>
          <w:rFonts w:asciiTheme="majorHAnsi" w:hAnsiTheme="majorHAnsi" w:cs="Arial"/>
          <w:szCs w:val="22"/>
        </w:rPr>
        <w:fldChar w:fldCharType="end"/>
      </w:r>
      <w:r w:rsidRPr="00CF49F5">
        <w:rPr>
          <w:rStyle w:val="normaltextrun"/>
          <w:rFonts w:asciiTheme="majorHAnsi" w:hAnsiTheme="majorHAnsi" w:cs="Arial"/>
          <w:szCs w:val="22"/>
        </w:rPr>
        <w:t xml:space="preserve">. Metodiky). </w:t>
      </w:r>
    </w:p>
    <w:p w14:paraId="6FFB8036" w14:textId="77777777" w:rsidR="003124F8" w:rsidRPr="00E00817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CF49F5">
        <w:rPr>
          <w:rStyle w:val="normaltextrun"/>
          <w:rFonts w:asciiTheme="majorHAnsi" w:hAnsiTheme="majorHAnsi" w:cs="Arial"/>
          <w:sz w:val="22"/>
          <w:szCs w:val="22"/>
        </w:rPr>
        <w:t>Předseda</w:t>
      </w:r>
      <w:r w:rsidRPr="00E00817">
        <w:rPr>
          <w:rStyle w:val="normaltextrun"/>
          <w:rFonts w:asciiTheme="majorHAnsi" w:hAnsiTheme="majorHAnsi" w:cs="Arial"/>
          <w:sz w:val="22"/>
          <w:szCs w:val="22"/>
        </w:rPr>
        <w:t xml:space="preserve"> Komise podepisuje Seznam Žádostí o dotaci, u nichž je navrženo dotaci zcela poskytnout, zcela zamítnout, či zčásti poskytnout a ve zbytku zcela zamítnout. </w:t>
      </w:r>
    </w:p>
    <w:p w14:paraId="1E728B29" w14:textId="77777777" w:rsidR="003124F8" w:rsidRPr="00CF49F5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CF49F5">
        <w:rPr>
          <w:rStyle w:val="normaltextrun"/>
          <w:rFonts w:asciiTheme="majorHAnsi" w:hAnsiTheme="majorHAnsi" w:cs="Arial"/>
          <w:sz w:val="22"/>
          <w:szCs w:val="22"/>
        </w:rPr>
        <w:t>Následně</w:t>
      </w:r>
      <w:r w:rsidRPr="00E00817">
        <w:rPr>
          <w:rStyle w:val="normaltextrun"/>
          <w:rFonts w:asciiTheme="majorHAnsi" w:hAnsiTheme="majorHAnsi" w:cs="Arial"/>
          <w:sz w:val="22"/>
          <w:szCs w:val="22"/>
        </w:rPr>
        <w:t xml:space="preserve"> je Seznam Žádostí o dotaci, u nichž je navrženo dotaci zcela poskytnout, zcela zamítnout, nebo zčásti poskytnout a ve zbytku zcela zamítnout předložen pro informaci ministru zdravotnictví, a to včetně odůvodnění. </w:t>
      </w:r>
      <w:bookmarkEnd w:id="84"/>
    </w:p>
    <w:p w14:paraId="2B515AF8" w14:textId="77777777" w:rsidR="003124F8" w:rsidRPr="002E055D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eop"/>
          <w:rFonts w:asciiTheme="majorHAnsi" w:hAnsiTheme="majorHAnsi"/>
          <w:sz w:val="22"/>
          <w:szCs w:val="22"/>
        </w:rPr>
        <w:lastRenderedPageBreak/>
        <w:t xml:space="preserve">Poté je na internetových stránkách MZ ČR uveřejněn Seznam Žádostí o dotaci, u nichž je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navrženo dotaci zcela poskytnout, zcela zamítnout, nebo zčásti poskytnout a ve zbytku zcela zamítnout. </w:t>
      </w:r>
    </w:p>
    <w:p w14:paraId="6B1BA2F9" w14:textId="77777777" w:rsidR="003124F8" w:rsidRPr="002E055D" w:rsidRDefault="003124F8" w:rsidP="00BA1EFF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EB48BF">
        <w:rPr>
          <w:rStyle w:val="eop"/>
          <w:rFonts w:asciiTheme="majorHAnsi" w:hAnsiTheme="majorHAnsi" w:cs="Arial"/>
          <w:b/>
          <w:sz w:val="22"/>
          <w:szCs w:val="22"/>
        </w:rPr>
        <w:t xml:space="preserve">Následně MZ ČR doporučí Žadatelům, jejichž Žádost o dotaci byla Komisí hodnocena jako: </w:t>
      </w:r>
      <w:r w:rsidRPr="00EB48BF">
        <w:rPr>
          <w:rStyle w:val="eop"/>
          <w:rFonts w:asciiTheme="majorHAnsi" w:hAnsiTheme="majorHAnsi" w:cs="Arial"/>
          <w:b/>
          <w:i/>
          <w:iCs/>
          <w:sz w:val="22"/>
          <w:szCs w:val="22"/>
        </w:rPr>
        <w:t xml:space="preserve">úspěšně prošla odborným hodnocením s připomínkou, </w:t>
      </w:r>
      <w:r w:rsidRPr="00EB48BF">
        <w:rPr>
          <w:rStyle w:val="eop"/>
          <w:rFonts w:asciiTheme="majorHAnsi" w:hAnsiTheme="majorHAnsi" w:cs="Arial"/>
          <w:b/>
          <w:sz w:val="22"/>
          <w:szCs w:val="22"/>
        </w:rPr>
        <w:t>úpravu Žádosti o dotaci v souladu s připomínkou Komise.</w:t>
      </w:r>
      <w:r w:rsidRPr="207EF62A">
        <w:rPr>
          <w:rStyle w:val="eop"/>
          <w:rFonts w:asciiTheme="majorHAnsi" w:hAnsiTheme="majorHAnsi" w:cs="Arial"/>
          <w:sz w:val="22"/>
          <w:szCs w:val="22"/>
        </w:rPr>
        <w:t xml:space="preserve"> Na úpravu Žádosti o dotaci bude poskytnuta přiměřená lhůta. V případě, že Žadatel Žádost upraví, bude dotace na základě upravené Žádosti zcela poskytnuta. V případě, že Žadatel navrhovanou úpravu neprovede, bude následně za splnění dále uvedených podmínek dotace zčásti poskytnuta a zároveň žádost ve zbytku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38"/>
      </w:r>
      <w:r w:rsidRPr="207EF62A">
        <w:rPr>
          <w:rStyle w:val="eop"/>
          <w:rFonts w:asciiTheme="majorHAnsi" w:hAnsiTheme="majorHAnsi" w:cs="Arial"/>
          <w:sz w:val="22"/>
          <w:szCs w:val="22"/>
        </w:rPr>
        <w:t xml:space="preserve"> zamítnuta. </w:t>
      </w:r>
    </w:p>
    <w:p w14:paraId="1E482438" w14:textId="0990DD5F" w:rsidR="003124F8" w:rsidRPr="002E055D" w:rsidRDefault="003124F8" w:rsidP="00464893">
      <w:pPr>
        <w:pStyle w:val="Nadpis1"/>
        <w:numPr>
          <w:ilvl w:val="0"/>
          <w:numId w:val="78"/>
        </w:numPr>
        <w:jc w:val="left"/>
        <w:rPr>
          <w:rFonts w:asciiTheme="majorHAnsi" w:hAnsiTheme="majorHAnsi"/>
        </w:rPr>
      </w:pPr>
      <w:bookmarkStart w:id="85" w:name="_Ref505158850"/>
      <w:bookmarkStart w:id="86" w:name="_Toc25221297"/>
      <w:bookmarkStart w:id="87" w:name="_Ref503350269"/>
      <w:bookmarkStart w:id="88" w:name="_Ref503352901"/>
      <w:r w:rsidRPr="002E055D">
        <w:rPr>
          <w:rFonts w:asciiTheme="majorHAnsi" w:hAnsiTheme="majorHAnsi"/>
        </w:rPr>
        <w:t>Rozhodnutí</w:t>
      </w:r>
      <w:bookmarkEnd w:id="85"/>
      <w:bookmarkEnd w:id="86"/>
      <w:r w:rsidRPr="002E055D">
        <w:rPr>
          <w:rFonts w:asciiTheme="majorHAnsi" w:hAnsiTheme="majorHAnsi"/>
        </w:rPr>
        <w:t xml:space="preserve"> </w:t>
      </w:r>
      <w:bookmarkEnd w:id="87"/>
      <w:bookmarkEnd w:id="88"/>
    </w:p>
    <w:p w14:paraId="50A23243" w14:textId="43F06939" w:rsidR="003124F8" w:rsidRPr="009C11FA" w:rsidRDefault="003124F8" w:rsidP="00D76F68">
      <w:pPr>
        <w:pStyle w:val="paragraph"/>
        <w:numPr>
          <w:ilvl w:val="0"/>
          <w:numId w:val="3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</w:rPr>
      </w:pP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t xml:space="preserve">MZ ČR na základě řízení o poskytnutí dotace v souladu s kapitolou </w:t>
      </w:r>
      <w:r w:rsidR="001013E7">
        <w:rPr>
          <w:rStyle w:val="normaltextrun"/>
          <w:rFonts w:asciiTheme="majorHAnsi" w:hAnsiTheme="majorHAnsi" w:cstheme="majorHAnsi"/>
          <w:b/>
          <w:sz w:val="22"/>
          <w:szCs w:val="22"/>
        </w:rPr>
        <w:t>X</w:t>
      </w: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fldChar w:fldCharType="begin"/>
      </w: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instrText xml:space="preserve"> REF _Ref503350748 \r \h  \* MERGEFORMAT </w:instrText>
      </w: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</w: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fldChar w:fldCharType="separate"/>
      </w:r>
      <w:r w:rsidR="00A04FA8">
        <w:rPr>
          <w:rStyle w:val="normaltextrun"/>
          <w:rFonts w:asciiTheme="majorHAnsi" w:hAnsiTheme="majorHAnsi" w:cstheme="majorHAnsi"/>
          <w:b/>
          <w:sz w:val="22"/>
          <w:szCs w:val="22"/>
        </w:rPr>
        <w:t>XVI</w:t>
      </w: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fldChar w:fldCharType="end"/>
      </w: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t>. Metodiky a § </w:t>
      </w:r>
      <w:proofErr w:type="gramStart"/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t>14m</w:t>
      </w:r>
      <w:proofErr w:type="gramEnd"/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t xml:space="preserve"> Rozpočtových pravidel rozhodne o tom, že:</w:t>
      </w:r>
    </w:p>
    <w:p w14:paraId="796F1DD6" w14:textId="1B29A079" w:rsidR="003124F8" w:rsidRPr="009C11FA" w:rsidRDefault="00C479D1" w:rsidP="00D76F68">
      <w:pPr>
        <w:pStyle w:val="paragraph"/>
        <w:numPr>
          <w:ilvl w:val="0"/>
          <w:numId w:val="36"/>
        </w:numPr>
        <w:spacing w:before="240" w:beforeAutospacing="0" w:after="120" w:afterAutospacing="0"/>
        <w:ind w:hanging="357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</w:rPr>
      </w:pPr>
      <w:r>
        <w:rPr>
          <w:rStyle w:val="normaltextrun"/>
          <w:rFonts w:asciiTheme="majorHAnsi" w:hAnsiTheme="majorHAnsi" w:cstheme="majorHAnsi"/>
          <w:b/>
          <w:sz w:val="22"/>
          <w:szCs w:val="22"/>
        </w:rPr>
        <w:t>zcela poskytne dotaci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36D8915B" w14:textId="4E704E8D" w:rsidR="003124F8" w:rsidRPr="009C11FA" w:rsidRDefault="003124F8" w:rsidP="00D76F68">
      <w:pPr>
        <w:pStyle w:val="paragraph"/>
        <w:numPr>
          <w:ilvl w:val="0"/>
          <w:numId w:val="36"/>
        </w:numPr>
        <w:spacing w:before="240" w:beforeAutospacing="0" w:after="120" w:afterAutospacing="0"/>
        <w:ind w:hanging="357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</w:rPr>
      </w:pP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t>zcela zam</w:t>
      </w:r>
      <w:r w:rsidR="00C479D1">
        <w:rPr>
          <w:rStyle w:val="normaltextrun"/>
          <w:rFonts w:asciiTheme="majorHAnsi" w:hAnsiTheme="majorHAnsi" w:cstheme="majorHAnsi"/>
          <w:b/>
          <w:sz w:val="22"/>
          <w:szCs w:val="22"/>
        </w:rPr>
        <w:t>ítne žádost o poskytnutí dotace</w:t>
      </w:r>
      <w:r w:rsidR="00C479D1" w:rsidRPr="00DC0EB8">
        <w:rPr>
          <w:rFonts w:asciiTheme="majorHAnsi" w:hAnsiTheme="majorHAnsi" w:cstheme="minorBidi"/>
          <w:sz w:val="22"/>
          <w:szCs w:val="22"/>
        </w:rPr>
        <w:t>;</w:t>
      </w:r>
    </w:p>
    <w:p w14:paraId="2D4D1837" w14:textId="77777777" w:rsidR="003124F8" w:rsidRPr="009C11FA" w:rsidRDefault="003124F8" w:rsidP="00D76F68">
      <w:pPr>
        <w:pStyle w:val="paragraph"/>
        <w:numPr>
          <w:ilvl w:val="0"/>
          <w:numId w:val="3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</w:rPr>
      </w:pP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t>dotaci zčásti poskytne a zároveň žádost ve zbytku zamítne.</w:t>
      </w:r>
    </w:p>
    <w:p w14:paraId="01A6CCC0" w14:textId="4F43FB5F" w:rsidR="003124F8" w:rsidRPr="002E055D" w:rsidRDefault="003124F8" w:rsidP="00D76F68">
      <w:pPr>
        <w:pStyle w:val="paragraph"/>
        <w:numPr>
          <w:ilvl w:val="0"/>
          <w:numId w:val="3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bookmarkStart w:id="89" w:name="_Ref503353740"/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V případě, že je Žádost o dotaci v souladu s článkem 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begin"/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instrText xml:space="preserve"> REF _Ref505170129 \r \h </w:instrText>
      </w:r>
      <w:r>
        <w:rPr>
          <w:rStyle w:val="normaltextrun"/>
          <w:rFonts w:asciiTheme="majorHAnsi" w:hAnsiTheme="majorHAnsi" w:cstheme="majorHAnsi"/>
          <w:sz w:val="22"/>
          <w:szCs w:val="22"/>
        </w:rPr>
        <w:instrText xml:space="preserve"> \* MERGEFORMAT </w:instrTex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separate"/>
      </w:r>
      <w:r w:rsidR="00A04FA8">
        <w:rPr>
          <w:rStyle w:val="normaltextrun"/>
          <w:rFonts w:asciiTheme="majorHAnsi" w:hAnsiTheme="majorHAnsi" w:cstheme="majorHAnsi"/>
          <w:sz w:val="22"/>
          <w:szCs w:val="22"/>
        </w:rPr>
        <w:t>19)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end"/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kapitoly </w:t>
      </w:r>
      <w:r w:rsidR="001013E7">
        <w:rPr>
          <w:rStyle w:val="normaltextrun"/>
          <w:rFonts w:asciiTheme="majorHAnsi" w:hAnsiTheme="majorHAnsi" w:cstheme="majorHAnsi"/>
          <w:sz w:val="22"/>
          <w:szCs w:val="22"/>
        </w:rPr>
        <w:t>X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begin"/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instrText xml:space="preserve"> REF _Ref503350748 \r \h </w:instrText>
      </w:r>
      <w:r>
        <w:rPr>
          <w:rStyle w:val="normaltextrun"/>
          <w:rFonts w:asciiTheme="majorHAnsi" w:hAnsiTheme="majorHAnsi" w:cstheme="majorHAnsi"/>
          <w:sz w:val="22"/>
          <w:szCs w:val="22"/>
        </w:rPr>
        <w:instrText xml:space="preserve"> \* MERGEFORMAT </w:instrTex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separate"/>
      </w:r>
      <w:r w:rsidR="00A04FA8">
        <w:rPr>
          <w:rStyle w:val="normaltextrun"/>
          <w:rFonts w:asciiTheme="majorHAnsi" w:hAnsiTheme="majorHAnsi" w:cstheme="majorHAnsi"/>
          <w:sz w:val="22"/>
          <w:szCs w:val="22"/>
        </w:rPr>
        <w:t>XVI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end"/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. Metodiky navržena k poskytnutí dotace zcela, nebo zčásti a ve zbytku zcela zamítnuta, vyzve 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MZ ČR 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k </w:t>
      </w:r>
      <w:r w:rsidRPr="002E055D">
        <w:rPr>
          <w:rStyle w:val="normaltextrun"/>
          <w:rFonts w:asciiTheme="majorHAnsi" w:hAnsiTheme="majorHAnsi"/>
          <w:sz w:val="22"/>
        </w:rPr>
        <w:t>doložení dalších podkladů nezbytných pro vydání Rozhodnutí o poskytnutí dotace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. Jedná se o následující podklady:</w:t>
      </w:r>
      <w:bookmarkEnd w:id="89"/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</w:p>
    <w:p w14:paraId="7709A243" w14:textId="40862BA9" w:rsidR="003124F8" w:rsidRPr="002E055D" w:rsidRDefault="00C479D1" w:rsidP="00D76F68">
      <w:pPr>
        <w:pStyle w:val="paragraph"/>
        <w:numPr>
          <w:ilvl w:val="0"/>
          <w:numId w:val="37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</w:t>
      </w:r>
      <w:r w:rsidR="003124F8" w:rsidRPr="002E055D">
        <w:rPr>
          <w:rFonts w:asciiTheme="majorHAnsi" w:hAnsiTheme="majorHAnsi" w:cstheme="majorHAnsi"/>
          <w:sz w:val="22"/>
          <w:szCs w:val="22"/>
        </w:rPr>
        <w:t>opie smlouvy o běžném účtu, na který bude převedena poskytnutá dotace;</w:t>
      </w:r>
    </w:p>
    <w:p w14:paraId="47A2CD3E" w14:textId="2EEAB439" w:rsidR="003124F8" w:rsidRPr="002E055D" w:rsidRDefault="00C479D1" w:rsidP="00D76F68">
      <w:pPr>
        <w:pStyle w:val="paragraph"/>
        <w:numPr>
          <w:ilvl w:val="0"/>
          <w:numId w:val="37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3124F8" w:rsidRPr="002E055D">
        <w:rPr>
          <w:rFonts w:asciiTheme="majorHAnsi" w:hAnsiTheme="majorHAnsi"/>
          <w:sz w:val="22"/>
          <w:szCs w:val="22"/>
        </w:rPr>
        <w:t xml:space="preserve">ověření poskytováním sociální služby dle Rozhodnutí Komise ze dne 20. 12. 2011 o použití čl. 106 odst. 2 Smlouvy o fungování Evropské unie na státní podporu ve formě vyrovnávací platby za závazek veřejné služby udělené určitým podnikům pověřeným poskytování služeb obecného hospodářského zájmu (2012/21/EU, </w:t>
      </w:r>
      <w:proofErr w:type="spellStart"/>
      <w:r w:rsidR="003124F8" w:rsidRPr="002E055D">
        <w:rPr>
          <w:rFonts w:asciiTheme="majorHAnsi" w:hAnsiTheme="majorHAnsi"/>
          <w:sz w:val="22"/>
          <w:szCs w:val="22"/>
        </w:rPr>
        <w:t>Úř</w:t>
      </w:r>
      <w:proofErr w:type="spellEnd"/>
      <w:r w:rsidR="003124F8" w:rsidRPr="002E055D">
        <w:rPr>
          <w:rFonts w:asciiTheme="majorHAnsi" w:hAnsiTheme="majorHAnsi"/>
          <w:sz w:val="22"/>
          <w:szCs w:val="22"/>
        </w:rPr>
        <w:t>. </w:t>
      </w:r>
      <w:proofErr w:type="spellStart"/>
      <w:r w:rsidR="003124F8" w:rsidRPr="002E055D">
        <w:rPr>
          <w:rFonts w:asciiTheme="majorHAnsi" w:hAnsiTheme="majorHAnsi"/>
          <w:sz w:val="22"/>
          <w:szCs w:val="22"/>
        </w:rPr>
        <w:t>věst</w:t>
      </w:r>
      <w:proofErr w:type="spellEnd"/>
      <w:r w:rsidR="003124F8" w:rsidRPr="002E055D">
        <w:rPr>
          <w:rFonts w:asciiTheme="majorHAnsi" w:hAnsiTheme="majorHAnsi"/>
          <w:sz w:val="22"/>
          <w:szCs w:val="22"/>
        </w:rPr>
        <w:t xml:space="preserve">. L 7, 11. 1. 2012) vydané příslušným krajem </w:t>
      </w:r>
      <w:r w:rsidR="003124F8">
        <w:rPr>
          <w:rFonts w:asciiTheme="majorHAnsi" w:hAnsiTheme="majorHAnsi"/>
          <w:sz w:val="22"/>
          <w:szCs w:val="22"/>
        </w:rPr>
        <w:t xml:space="preserve">specificky pro realizaci pilotního provozu </w:t>
      </w:r>
      <w:r w:rsidR="00B61906">
        <w:rPr>
          <w:rFonts w:asciiTheme="majorHAnsi" w:hAnsiTheme="majorHAnsi"/>
          <w:sz w:val="22"/>
          <w:szCs w:val="22"/>
        </w:rPr>
        <w:t>FMT</w:t>
      </w:r>
      <w:bookmarkStart w:id="90" w:name="_Hlk31357986"/>
      <w:r w:rsidR="003124F8" w:rsidRPr="002E055D">
        <w:rPr>
          <w:rFonts w:asciiTheme="majorHAnsi" w:hAnsiTheme="majorHAnsi"/>
          <w:sz w:val="22"/>
          <w:szCs w:val="22"/>
        </w:rPr>
        <w:t xml:space="preserve">– </w:t>
      </w:r>
      <w:r w:rsidR="003124F8" w:rsidRPr="002E055D">
        <w:rPr>
          <w:rFonts w:asciiTheme="majorHAnsi" w:hAnsiTheme="majorHAnsi"/>
          <w:i/>
          <w:sz w:val="22"/>
          <w:szCs w:val="22"/>
        </w:rPr>
        <w:t>je-li relevantní</w:t>
      </w:r>
      <w:r w:rsidR="003124F8" w:rsidRPr="002E055D">
        <w:rPr>
          <w:rFonts w:asciiTheme="majorHAnsi" w:hAnsiTheme="majorHAnsi"/>
          <w:sz w:val="22"/>
          <w:szCs w:val="22"/>
        </w:rPr>
        <w:t xml:space="preserve">, </w:t>
      </w:r>
      <w:r w:rsidR="003124F8"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tj. v případě </w:t>
      </w:r>
      <w:r w:rsidR="003124F8" w:rsidRPr="00EF733B">
        <w:rPr>
          <w:rStyle w:val="eop"/>
          <w:rFonts w:asciiTheme="majorHAnsi" w:hAnsiTheme="majorHAnsi" w:cstheme="majorHAnsi"/>
          <w:i/>
          <w:sz w:val="22"/>
          <w:szCs w:val="22"/>
        </w:rPr>
        <w:t>Žádost</w:t>
      </w:r>
      <w:r w:rsidR="003124F8">
        <w:rPr>
          <w:rStyle w:val="eop"/>
          <w:rFonts w:asciiTheme="majorHAnsi" w:hAnsiTheme="majorHAnsi" w:cstheme="majorHAnsi"/>
          <w:i/>
          <w:sz w:val="22"/>
          <w:szCs w:val="22"/>
        </w:rPr>
        <w:t>i</w:t>
      </w:r>
      <w:r w:rsidR="003124F8"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</w:t>
      </w:r>
      <w:r w:rsidR="003124F8">
        <w:rPr>
          <w:rStyle w:val="eop"/>
          <w:rFonts w:asciiTheme="majorHAnsi" w:hAnsiTheme="majorHAnsi" w:cstheme="majorHAnsi"/>
          <w:i/>
          <w:sz w:val="22"/>
          <w:szCs w:val="22"/>
        </w:rPr>
        <w:t>o dotaci na poskytování sociální</w:t>
      </w:r>
      <w:r w:rsidR="003124F8"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služby</w:t>
      </w:r>
      <w:r w:rsidR="00A23610">
        <w:rPr>
          <w:rFonts w:asciiTheme="majorHAnsi" w:hAnsiTheme="majorHAnsi" w:cstheme="minorBidi"/>
          <w:sz w:val="22"/>
          <w:szCs w:val="22"/>
        </w:rPr>
        <w:t>.</w:t>
      </w:r>
      <w:r w:rsidR="003124F8">
        <w:rPr>
          <w:rFonts w:asciiTheme="majorHAnsi" w:hAnsiTheme="majorHAnsi"/>
          <w:i/>
          <w:sz w:val="22"/>
          <w:szCs w:val="22"/>
        </w:rPr>
        <w:t xml:space="preserve"> </w:t>
      </w:r>
      <w:r w:rsidR="003124F8" w:rsidRPr="002E055D">
        <w:rPr>
          <w:rFonts w:asciiTheme="majorHAnsi" w:hAnsiTheme="majorHAnsi"/>
          <w:i/>
          <w:sz w:val="22"/>
          <w:szCs w:val="22"/>
        </w:rPr>
        <w:t xml:space="preserve"> </w:t>
      </w:r>
    </w:p>
    <w:bookmarkEnd w:id="90"/>
    <w:p w14:paraId="4BA88DED" w14:textId="4928BBD6" w:rsidR="003124F8" w:rsidRPr="002E055D" w:rsidRDefault="00C479D1" w:rsidP="00D76F68">
      <w:pPr>
        <w:pStyle w:val="paragraph"/>
        <w:numPr>
          <w:ilvl w:val="0"/>
          <w:numId w:val="37"/>
        </w:numPr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theme="majorBidi"/>
          <w:sz w:val="22"/>
          <w:szCs w:val="22"/>
        </w:rPr>
      </w:pPr>
      <w:r>
        <w:rPr>
          <w:rStyle w:val="normaltextrun"/>
          <w:rFonts w:asciiTheme="majorHAnsi" w:hAnsiTheme="majorHAnsi" w:cstheme="majorBidi"/>
          <w:sz w:val="22"/>
          <w:szCs w:val="22"/>
        </w:rPr>
        <w:t>r</w:t>
      </w:r>
      <w:r w:rsidR="003124F8" w:rsidRPr="207EF62A">
        <w:rPr>
          <w:rStyle w:val="normaltextrun"/>
          <w:rFonts w:asciiTheme="majorHAnsi" w:hAnsiTheme="majorHAnsi" w:cstheme="majorBidi"/>
          <w:sz w:val="22"/>
          <w:szCs w:val="22"/>
        </w:rPr>
        <w:t>ozhodnutí o udělení oprávnění k poskytování zdravotních služeb dle Zákona o zdravotních službách</w:t>
      </w:r>
      <w:r w:rsidR="009C32AD">
        <w:rPr>
          <w:rStyle w:val="Znakapoznpodarou"/>
          <w:rFonts w:asciiTheme="majorHAnsi" w:hAnsiTheme="majorHAnsi" w:cstheme="majorBidi"/>
          <w:sz w:val="22"/>
          <w:szCs w:val="22"/>
        </w:rPr>
        <w:footnoteReference w:id="39"/>
      </w:r>
      <w:r w:rsidR="003124F8" w:rsidRPr="207EF62A">
        <w:rPr>
          <w:rStyle w:val="eop"/>
          <w:rFonts w:asciiTheme="majorHAnsi" w:hAnsiTheme="majorHAnsi" w:cstheme="majorBidi"/>
          <w:sz w:val="22"/>
          <w:szCs w:val="22"/>
        </w:rPr>
        <w:t> 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1C59A51A" w14:textId="6D775B64" w:rsidR="003124F8" w:rsidRPr="006E4391" w:rsidRDefault="003124F8" w:rsidP="003124F8">
      <w:pPr>
        <w:pStyle w:val="paragraph"/>
        <w:spacing w:before="0" w:beforeAutospacing="0" w:after="120" w:afterAutospacing="0" w:line="276" w:lineRule="auto"/>
        <w:ind w:left="1134"/>
        <w:jc w:val="both"/>
        <w:textAlignment w:val="baseline"/>
        <w:rPr>
          <w:rStyle w:val="normaltextrun"/>
          <w:rFonts w:cstheme="majorBidi"/>
          <w:i/>
        </w:rPr>
      </w:pPr>
      <w:r w:rsidRPr="00730D75">
        <w:rPr>
          <w:rStyle w:val="normaltextrun"/>
          <w:rFonts w:asciiTheme="majorHAnsi" w:hAnsiTheme="majorHAnsi" w:cstheme="majorBidi"/>
          <w:sz w:val="22"/>
          <w:szCs w:val="22"/>
        </w:rPr>
        <w:t>Jedná se o doložení kopie dokladu opravňujícího k poskytování zdravotních služeb dle Zákona o zdravotních službách, pro obory zdr</w:t>
      </w:r>
      <w:r w:rsidR="00C479D1">
        <w:rPr>
          <w:rStyle w:val="normaltextrun"/>
          <w:rFonts w:asciiTheme="majorHAnsi" w:hAnsiTheme="majorHAnsi" w:cstheme="majorBidi"/>
          <w:sz w:val="22"/>
          <w:szCs w:val="22"/>
        </w:rPr>
        <w:t xml:space="preserve">avotní péče: </w:t>
      </w:r>
      <w:r w:rsidRPr="00730D75">
        <w:rPr>
          <w:rStyle w:val="normaltextrun"/>
          <w:rFonts w:asciiTheme="majorHAnsi" w:hAnsiTheme="majorHAnsi" w:cstheme="majorBidi"/>
          <w:sz w:val="22"/>
          <w:szCs w:val="22"/>
        </w:rPr>
        <w:t>psyc</w:t>
      </w:r>
      <w:r w:rsidR="00C479D1">
        <w:rPr>
          <w:rStyle w:val="normaltextrun"/>
          <w:rFonts w:asciiTheme="majorHAnsi" w:hAnsiTheme="majorHAnsi" w:cstheme="majorBidi"/>
          <w:sz w:val="22"/>
          <w:szCs w:val="22"/>
        </w:rPr>
        <w:t xml:space="preserve">hiatrie, klinická psychologie sestra pro péči v psychiatrii, sexuologie a adiktologie </w:t>
      </w:r>
      <w:r w:rsidRPr="00730D75">
        <w:rPr>
          <w:rStyle w:val="normaltextrun"/>
          <w:rFonts w:asciiTheme="majorHAnsi" w:hAnsiTheme="majorHAnsi" w:cstheme="majorBidi"/>
          <w:sz w:val="22"/>
          <w:szCs w:val="22"/>
        </w:rPr>
        <w:t>s formou zdravotní péče: ambulantní péče, v případě o</w:t>
      </w:r>
      <w:r w:rsidR="007955DD">
        <w:rPr>
          <w:rStyle w:val="normaltextrun"/>
          <w:rFonts w:asciiTheme="majorHAnsi" w:hAnsiTheme="majorHAnsi" w:cstheme="majorBidi"/>
          <w:sz w:val="22"/>
          <w:szCs w:val="22"/>
        </w:rPr>
        <w:t>boru</w:t>
      </w:r>
      <w:r w:rsidRPr="00730D75">
        <w:rPr>
          <w:rStyle w:val="normaltextrun"/>
          <w:rFonts w:asciiTheme="majorHAnsi" w:hAnsiTheme="majorHAnsi" w:cstheme="majorBidi"/>
          <w:sz w:val="22"/>
          <w:szCs w:val="22"/>
        </w:rPr>
        <w:t xml:space="preserve"> </w:t>
      </w:r>
      <w:r w:rsidR="001013E7">
        <w:rPr>
          <w:rStyle w:val="normaltextrun"/>
          <w:rFonts w:asciiTheme="majorHAnsi" w:hAnsiTheme="majorHAnsi" w:cstheme="majorBidi"/>
          <w:sz w:val="22"/>
          <w:szCs w:val="22"/>
        </w:rPr>
        <w:t xml:space="preserve">psychiatrie, klinická psychologie a </w:t>
      </w:r>
      <w:r w:rsidR="007955DD" w:rsidRPr="007955DD">
        <w:rPr>
          <w:rStyle w:val="normaltextrun"/>
          <w:rFonts w:asciiTheme="majorHAnsi" w:hAnsiTheme="majorHAnsi" w:cstheme="majorBidi"/>
          <w:sz w:val="22"/>
          <w:szCs w:val="22"/>
        </w:rPr>
        <w:t xml:space="preserve">všeobecná sestra se specializací  Ošetřovatelská péče v psychiatrii </w:t>
      </w:r>
      <w:r w:rsidR="00C479D1">
        <w:rPr>
          <w:rStyle w:val="normaltextrun"/>
          <w:rFonts w:asciiTheme="majorHAnsi" w:hAnsiTheme="majorHAnsi" w:cstheme="majorBidi"/>
          <w:sz w:val="22"/>
          <w:szCs w:val="22"/>
        </w:rPr>
        <w:t>navíc s formou péče poskytované</w:t>
      </w:r>
      <w:r w:rsidRPr="00730D75">
        <w:rPr>
          <w:rStyle w:val="normaltextrun"/>
          <w:rFonts w:asciiTheme="majorHAnsi" w:hAnsiTheme="majorHAnsi" w:cstheme="majorBidi"/>
          <w:sz w:val="22"/>
          <w:szCs w:val="22"/>
        </w:rPr>
        <w:t xml:space="preserve"> ve vlastním sociálním prostředí pacienta</w:t>
      </w:r>
      <w:r w:rsidR="006E4391">
        <w:rPr>
          <w:rStyle w:val="normaltextrun"/>
          <w:rFonts w:asciiTheme="majorHAnsi" w:hAnsiTheme="majorHAnsi" w:cstheme="majorBidi"/>
          <w:sz w:val="22"/>
          <w:szCs w:val="22"/>
        </w:rPr>
        <w:t xml:space="preserve"> - </w:t>
      </w:r>
      <w:bookmarkStart w:id="91" w:name="_Hlk31358052"/>
      <w:r w:rsidR="006E4391" w:rsidRPr="006E4391">
        <w:rPr>
          <w:rStyle w:val="normaltextrun"/>
          <w:rFonts w:asciiTheme="majorHAnsi" w:hAnsiTheme="majorHAnsi" w:cstheme="majorBidi"/>
          <w:i/>
          <w:sz w:val="22"/>
          <w:szCs w:val="22"/>
        </w:rPr>
        <w:t xml:space="preserve">je-li relevantní, tj. v případě Žádosti o dotaci na poskytování </w:t>
      </w:r>
      <w:r w:rsidR="006E4391">
        <w:rPr>
          <w:rStyle w:val="normaltextrun"/>
          <w:rFonts w:asciiTheme="majorHAnsi" w:hAnsiTheme="majorHAnsi" w:cstheme="majorBidi"/>
          <w:i/>
          <w:sz w:val="22"/>
          <w:szCs w:val="22"/>
        </w:rPr>
        <w:t>zdravotní</w:t>
      </w:r>
      <w:r w:rsidR="006E4391" w:rsidRPr="006E4391">
        <w:rPr>
          <w:rStyle w:val="normaltextrun"/>
          <w:rFonts w:asciiTheme="majorHAnsi" w:hAnsiTheme="majorHAnsi" w:cstheme="majorBidi"/>
          <w:i/>
          <w:sz w:val="22"/>
          <w:szCs w:val="22"/>
        </w:rPr>
        <w:t xml:space="preserve"> služby;  </w:t>
      </w:r>
    </w:p>
    <w:bookmarkEnd w:id="91"/>
    <w:p w14:paraId="361F8E6B" w14:textId="7273EE4A" w:rsidR="003124F8" w:rsidRDefault="003124F8" w:rsidP="00D76F68">
      <w:pPr>
        <w:pStyle w:val="paragraph"/>
        <w:numPr>
          <w:ilvl w:val="0"/>
          <w:numId w:val="37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</w:rPr>
      </w:pPr>
      <w:r w:rsidRPr="00EB6CB8">
        <w:rPr>
          <w:rStyle w:val="normaltextrun"/>
          <w:rFonts w:asciiTheme="majorHAnsi" w:hAnsiTheme="majorHAnsi" w:cstheme="majorHAnsi"/>
          <w:sz w:val="22"/>
          <w:szCs w:val="22"/>
        </w:rPr>
        <w:lastRenderedPageBreak/>
        <w:t>Rozhodnutí o registraci</w:t>
      </w:r>
      <w:r w:rsidRPr="00EB6CB8">
        <w:rPr>
          <w:rStyle w:val="normaltextrun"/>
          <w:rFonts w:cstheme="majorHAnsi"/>
          <w:sz w:val="22"/>
          <w:szCs w:val="22"/>
        </w:rPr>
        <w:t xml:space="preserve"> </w:t>
      </w:r>
      <w:r w:rsidR="006E4391" w:rsidRPr="006E4391">
        <w:rPr>
          <w:rStyle w:val="normaltextrun"/>
          <w:rFonts w:asciiTheme="majorHAnsi" w:hAnsiTheme="majorHAnsi" w:cstheme="majorHAnsi"/>
          <w:sz w:val="22"/>
          <w:szCs w:val="22"/>
        </w:rPr>
        <w:t>služby</w:t>
      </w:r>
      <w:r w:rsidR="006E4391">
        <w:rPr>
          <w:rStyle w:val="normaltextrun"/>
          <w:rFonts w:cstheme="majorHAnsi"/>
          <w:sz w:val="22"/>
          <w:szCs w:val="22"/>
        </w:rPr>
        <w:t xml:space="preserve"> </w:t>
      </w:r>
      <w:r w:rsidR="00C479D1">
        <w:rPr>
          <w:rStyle w:val="normaltextrun"/>
          <w:rFonts w:asciiTheme="majorHAnsi" w:hAnsiTheme="majorHAnsi" w:cstheme="majorHAnsi"/>
          <w:sz w:val="22"/>
          <w:szCs w:val="22"/>
        </w:rPr>
        <w:t>sociální</w:t>
      </w:r>
      <w:r w:rsidR="00C302C5">
        <w:rPr>
          <w:rStyle w:val="normaltextrun"/>
          <w:rFonts w:asciiTheme="majorHAnsi" w:hAnsiTheme="majorHAnsi" w:cstheme="majorHAnsi"/>
          <w:sz w:val="22"/>
          <w:szCs w:val="22"/>
        </w:rPr>
        <w:t xml:space="preserve"> poradenství </w:t>
      </w:r>
      <w:r w:rsidR="00634B9A">
        <w:rPr>
          <w:rStyle w:val="normaltextrun"/>
          <w:rFonts w:asciiTheme="majorHAnsi" w:hAnsiTheme="majorHAnsi" w:cstheme="majorHAnsi"/>
          <w:sz w:val="22"/>
          <w:szCs w:val="22"/>
        </w:rPr>
        <w:t xml:space="preserve">dle § </w:t>
      </w:r>
      <w:r w:rsidR="00C302C5">
        <w:rPr>
          <w:rStyle w:val="normaltextrun"/>
          <w:rFonts w:asciiTheme="majorHAnsi" w:hAnsiTheme="majorHAnsi" w:cstheme="majorHAnsi"/>
          <w:sz w:val="22"/>
          <w:szCs w:val="22"/>
        </w:rPr>
        <w:t>37</w:t>
      </w:r>
      <w:r w:rsidRPr="00EB6CB8">
        <w:rPr>
          <w:rStyle w:val="normaltextrun"/>
          <w:rFonts w:asciiTheme="majorHAnsi" w:hAnsiTheme="majorHAnsi" w:cstheme="majorHAnsi"/>
          <w:sz w:val="22"/>
          <w:szCs w:val="22"/>
        </w:rPr>
        <w:t xml:space="preserve"> Zákona o sociálních službách</w:t>
      </w:r>
      <w:r w:rsidR="009C32AD">
        <w:rPr>
          <w:rStyle w:val="Znakapoznpodarou"/>
          <w:rFonts w:asciiTheme="majorHAnsi" w:hAnsiTheme="majorHAnsi" w:cstheme="majorHAnsi"/>
          <w:sz w:val="22"/>
          <w:szCs w:val="22"/>
        </w:rPr>
        <w:footnoteReference w:id="40"/>
      </w:r>
      <w:r w:rsidRPr="002E055D">
        <w:rPr>
          <w:rStyle w:val="normaltextrun"/>
        </w:rPr>
        <w:t> </w:t>
      </w:r>
    </w:p>
    <w:p w14:paraId="5C6C185E" w14:textId="7B281E2F" w:rsidR="001B5A1F" w:rsidRPr="006E4391" w:rsidRDefault="001B5A1F" w:rsidP="001B5A1F">
      <w:pPr>
        <w:pStyle w:val="paragraph"/>
        <w:spacing w:before="0" w:beforeAutospacing="0" w:after="120" w:afterAutospacing="0" w:line="276" w:lineRule="auto"/>
        <w:ind w:left="1080"/>
        <w:jc w:val="both"/>
        <w:textAlignment w:val="baseline"/>
        <w:rPr>
          <w:rStyle w:val="normaltextrun"/>
          <w:rFonts w:asciiTheme="majorHAnsi" w:hAnsiTheme="majorHAnsi"/>
          <w:i/>
        </w:rPr>
      </w:pPr>
      <w:r w:rsidRPr="001B5A1F">
        <w:rPr>
          <w:rFonts w:asciiTheme="majorHAnsi" w:hAnsiTheme="majorHAnsi"/>
          <w:iCs/>
          <w:sz w:val="22"/>
          <w:szCs w:val="22"/>
        </w:rPr>
        <w:t>Jedná se o doložení kopie dokladu opravňujícího poskytování sociální služby „</w:t>
      </w:r>
      <w:r w:rsidR="001013E7">
        <w:rPr>
          <w:rFonts w:asciiTheme="majorHAnsi" w:hAnsiTheme="majorHAnsi"/>
          <w:iCs/>
          <w:sz w:val="22"/>
          <w:szCs w:val="22"/>
        </w:rPr>
        <w:t xml:space="preserve">sociální </w:t>
      </w:r>
      <w:r w:rsidR="004478F7">
        <w:rPr>
          <w:rFonts w:asciiTheme="majorHAnsi" w:hAnsiTheme="majorHAnsi"/>
          <w:iCs/>
          <w:sz w:val="22"/>
          <w:szCs w:val="22"/>
        </w:rPr>
        <w:t>poradenství“ dle § 37</w:t>
      </w:r>
      <w:r w:rsidR="001A778B">
        <w:rPr>
          <w:rFonts w:asciiTheme="majorHAnsi" w:hAnsiTheme="majorHAnsi"/>
          <w:iCs/>
          <w:sz w:val="22"/>
          <w:szCs w:val="22"/>
        </w:rPr>
        <w:t xml:space="preserve"> Zákona o sociálních službách</w:t>
      </w:r>
      <w:r w:rsidR="001013E7">
        <w:rPr>
          <w:rFonts w:asciiTheme="majorHAnsi" w:hAnsiTheme="majorHAnsi"/>
          <w:iCs/>
          <w:sz w:val="22"/>
          <w:szCs w:val="22"/>
        </w:rPr>
        <w:t xml:space="preserve">, </w:t>
      </w:r>
      <w:r w:rsidRPr="001B5A1F">
        <w:rPr>
          <w:rFonts w:asciiTheme="majorHAnsi" w:hAnsiTheme="majorHAnsi"/>
          <w:iCs/>
          <w:sz w:val="22"/>
          <w:szCs w:val="22"/>
        </w:rPr>
        <w:t>v ambulantní a terénní formě</w:t>
      </w:r>
      <w:r w:rsidRPr="001B5A1F">
        <w:rPr>
          <w:rFonts w:asciiTheme="majorHAnsi" w:hAnsiTheme="majorHAnsi"/>
          <w:sz w:val="22"/>
          <w:szCs w:val="22"/>
        </w:rPr>
        <w:t xml:space="preserve">, specificky vážící se k místu realizace pilotního provozu </w:t>
      </w:r>
      <w:r w:rsidR="00B61906">
        <w:rPr>
          <w:rFonts w:asciiTheme="majorHAnsi" w:hAnsiTheme="majorHAnsi"/>
          <w:sz w:val="22"/>
          <w:szCs w:val="22"/>
        </w:rPr>
        <w:t>FMT</w:t>
      </w:r>
      <w:r w:rsidRPr="001B5A1F">
        <w:rPr>
          <w:rFonts w:asciiTheme="majorHAnsi" w:hAnsiTheme="majorHAnsi"/>
          <w:sz w:val="22"/>
          <w:szCs w:val="22"/>
        </w:rPr>
        <w:t xml:space="preserve"> –</w:t>
      </w:r>
      <w:r w:rsidR="00C479D1">
        <w:rPr>
          <w:rFonts w:asciiTheme="majorHAnsi" w:hAnsiTheme="majorHAnsi"/>
          <w:sz w:val="22"/>
          <w:szCs w:val="22"/>
        </w:rPr>
        <w:t xml:space="preserve"> </w:t>
      </w:r>
      <w:r w:rsidR="006E4391" w:rsidRPr="006E4391">
        <w:rPr>
          <w:rFonts w:asciiTheme="majorHAnsi" w:hAnsiTheme="majorHAnsi"/>
          <w:i/>
          <w:sz w:val="22"/>
          <w:szCs w:val="22"/>
        </w:rPr>
        <w:t>je-li relevantní, tj. v případě Žádosti o dotaci na poskytování sociální služby</w:t>
      </w:r>
      <w:r w:rsidRPr="006E4391">
        <w:rPr>
          <w:rFonts w:asciiTheme="majorHAnsi" w:hAnsiTheme="majorHAnsi"/>
          <w:i/>
          <w:iCs/>
          <w:sz w:val="22"/>
          <w:szCs w:val="22"/>
        </w:rPr>
        <w:t>.</w:t>
      </w:r>
    </w:p>
    <w:p w14:paraId="78FFE49B" w14:textId="1A356F7E" w:rsidR="003124F8" w:rsidRPr="002E055D" w:rsidRDefault="003124F8" w:rsidP="00D76F68">
      <w:pPr>
        <w:pStyle w:val="paragraph"/>
        <w:numPr>
          <w:ilvl w:val="0"/>
          <w:numId w:val="37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/>
          <w:i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Smlouva uzavřená mezi žadatelem a zdravotní pojišťovnou ve smyslu odst. c) článku 3) kapitoly 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begin"/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instrText xml:space="preserve"> REF _Ref508189654 \r \h  \* MERGEFORMAT </w:instrTex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separate"/>
      </w:r>
      <w:r w:rsidR="00A04FA8">
        <w:rPr>
          <w:rStyle w:val="normaltextrun"/>
          <w:rFonts w:asciiTheme="majorHAnsi" w:hAnsiTheme="majorHAnsi" w:cstheme="majorHAnsi"/>
          <w:sz w:val="22"/>
          <w:szCs w:val="22"/>
        </w:rPr>
        <w:t>XVIII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end"/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Metodiky, tj. smlouvu specificky uzavřenou pro realizaci pilotního provozu </w:t>
      </w:r>
      <w:r w:rsidR="00B61906">
        <w:rPr>
          <w:rStyle w:val="normaltextrun"/>
          <w:rFonts w:asciiTheme="majorHAnsi" w:hAnsiTheme="majorHAnsi" w:cstheme="majorHAnsi"/>
          <w:sz w:val="22"/>
          <w:szCs w:val="22"/>
        </w:rPr>
        <w:t>FMT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– je</w:t>
      </w:r>
      <w:r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-li relevantní, tj. v případě 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>Žádost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>i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>o dotaci na poskytování zdravotní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služby</w:t>
      </w:r>
      <w:r>
        <w:rPr>
          <w:rStyle w:val="normaltextrun"/>
          <w:rFonts w:asciiTheme="majorHAnsi" w:hAnsiTheme="majorHAnsi" w:cstheme="majorHAnsi"/>
          <w:i/>
          <w:sz w:val="22"/>
          <w:szCs w:val="22"/>
        </w:rPr>
        <w:t xml:space="preserve">. </w:t>
      </w:r>
      <w:r w:rsidRPr="002E055D">
        <w:rPr>
          <w:rStyle w:val="normaltextrun"/>
          <w:rFonts w:asciiTheme="majorHAnsi" w:hAnsiTheme="majorHAnsi"/>
          <w:i/>
          <w:sz w:val="22"/>
          <w:szCs w:val="22"/>
        </w:rPr>
        <w:t xml:space="preserve"> </w:t>
      </w:r>
    </w:p>
    <w:p w14:paraId="0BF21974" w14:textId="77777777" w:rsidR="003124F8" w:rsidRPr="002E055D" w:rsidRDefault="003124F8" w:rsidP="003124F8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MZ ČR </w:t>
      </w:r>
      <w:r w:rsidRPr="002E055D">
        <w:rPr>
          <w:rFonts w:asciiTheme="majorHAnsi" w:hAnsiTheme="majorHAnsi" w:cstheme="majorHAnsi"/>
          <w:sz w:val="22"/>
          <w:szCs w:val="22"/>
        </w:rPr>
        <w:t xml:space="preserve">poskytne Žadateli na doložení dalších podkladů přiměřenou lhůtu. </w:t>
      </w:r>
    </w:p>
    <w:p w14:paraId="61C73674" w14:textId="7F6EFB94" w:rsidR="003124F8" w:rsidRDefault="003124F8" w:rsidP="00D76F68">
      <w:pPr>
        <w:pStyle w:val="paragraph"/>
        <w:numPr>
          <w:ilvl w:val="0"/>
          <w:numId w:val="3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  <w:bookmarkStart w:id="92" w:name="_Ref503354125"/>
      <w:r w:rsidRPr="00DC4FA9">
        <w:rPr>
          <w:rStyle w:val="normaltextrun"/>
          <w:rFonts w:asciiTheme="majorHAnsi" w:hAnsiTheme="majorHAnsi"/>
          <w:sz w:val="22"/>
          <w:szCs w:val="22"/>
        </w:rPr>
        <w:t xml:space="preserve">V případě, že Žadatel nedoloží podklady dle článku </w:t>
      </w:r>
      <w:r w:rsidRPr="00DC4FA9">
        <w:rPr>
          <w:rStyle w:val="normaltextrun"/>
          <w:rFonts w:asciiTheme="majorHAnsi" w:hAnsiTheme="majorHAnsi"/>
          <w:sz w:val="22"/>
          <w:szCs w:val="22"/>
        </w:rPr>
        <w:fldChar w:fldCharType="begin"/>
      </w:r>
      <w:r w:rsidRPr="00DC4FA9">
        <w:rPr>
          <w:rStyle w:val="normaltextrun"/>
          <w:rFonts w:asciiTheme="majorHAnsi" w:hAnsiTheme="majorHAnsi"/>
          <w:sz w:val="22"/>
          <w:szCs w:val="22"/>
        </w:rPr>
        <w:instrText xml:space="preserve"> REF _Ref503353740 \r \h  \* MERGEFORMAT </w:instrText>
      </w:r>
      <w:r w:rsidRPr="00DC4FA9">
        <w:rPr>
          <w:rStyle w:val="normaltextrun"/>
          <w:rFonts w:asciiTheme="majorHAnsi" w:hAnsiTheme="majorHAnsi"/>
          <w:sz w:val="22"/>
          <w:szCs w:val="22"/>
        </w:rPr>
      </w:r>
      <w:r w:rsidRPr="00DC4FA9">
        <w:rPr>
          <w:rStyle w:val="normaltextrun"/>
          <w:rFonts w:asciiTheme="majorHAnsi" w:hAnsiTheme="majorHAnsi"/>
          <w:sz w:val="22"/>
          <w:szCs w:val="22"/>
        </w:rPr>
        <w:fldChar w:fldCharType="separate"/>
      </w:r>
      <w:r w:rsidR="00A04FA8">
        <w:rPr>
          <w:rStyle w:val="normaltextrun"/>
          <w:rFonts w:asciiTheme="majorHAnsi" w:hAnsiTheme="majorHAnsi"/>
          <w:sz w:val="22"/>
          <w:szCs w:val="22"/>
        </w:rPr>
        <w:t>2)</w:t>
      </w:r>
      <w:r w:rsidRPr="00DC4FA9">
        <w:rPr>
          <w:rStyle w:val="normaltextrun"/>
          <w:rFonts w:asciiTheme="majorHAnsi" w:hAnsiTheme="majorHAnsi"/>
          <w:sz w:val="22"/>
          <w:szCs w:val="22"/>
        </w:rPr>
        <w:fldChar w:fldCharType="end"/>
      </w:r>
      <w:r w:rsidRPr="00DC4FA9">
        <w:rPr>
          <w:rStyle w:val="normaltextrun"/>
          <w:rFonts w:asciiTheme="majorHAnsi" w:hAnsiTheme="majorHAnsi"/>
          <w:sz w:val="22"/>
          <w:szCs w:val="22"/>
        </w:rPr>
        <w:t xml:space="preserve"> této kapitoly, bude Žádost o dotaci následně zcela zamítnuta.</w:t>
      </w:r>
    </w:p>
    <w:p w14:paraId="3280ECA3" w14:textId="25C4D15C" w:rsidR="003124F8" w:rsidRPr="00E34628" w:rsidRDefault="003124F8" w:rsidP="00D76F68">
      <w:pPr>
        <w:pStyle w:val="paragraph"/>
        <w:numPr>
          <w:ilvl w:val="0"/>
          <w:numId w:val="3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/>
          <w:b/>
          <w:bCs/>
          <w:sz w:val="22"/>
          <w:szCs w:val="22"/>
        </w:rPr>
      </w:pP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t xml:space="preserve">Žádost o dotaci bude rovněž následně zcela zamítnuta v případě, že podklady dle článku </w: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begin"/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instrText xml:space="preserve"> REF _Ref503353740 \r \h  \* MERGEFORMAT </w:instrTex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separate"/>
      </w:r>
      <w:r w:rsidR="00A04FA8">
        <w:rPr>
          <w:rStyle w:val="normaltextrun"/>
          <w:rFonts w:asciiTheme="majorHAnsi" w:hAnsiTheme="majorHAnsi"/>
          <w:b/>
          <w:bCs/>
          <w:sz w:val="22"/>
          <w:szCs w:val="22"/>
        </w:rPr>
        <w:t>2)</w: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end"/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t xml:space="preserve"> této kapitoly nebudou doloženy ke Komplementární Žádosti o dotaci, jelikož podporou takovéto Žádosti by nebylo dosaženo účelu Programu definovaného v článku </w: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begin"/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instrText xml:space="preserve"> REF _Ref507273428 \r \h  \* MERGEFORMAT </w:instrTex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separate"/>
      </w:r>
      <w:r w:rsidR="00A04FA8">
        <w:rPr>
          <w:rStyle w:val="normaltextrun"/>
          <w:rFonts w:asciiTheme="majorHAnsi" w:hAnsiTheme="majorHAnsi"/>
          <w:b/>
          <w:bCs/>
          <w:sz w:val="22"/>
          <w:szCs w:val="22"/>
        </w:rPr>
        <w:t>9)</w: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end"/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t xml:space="preserve"> kapitoly </w: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begin"/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instrText xml:space="preserve"> REF _Ref507274320 \r \h  \* MERGEFORMAT </w:instrTex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separate"/>
      </w:r>
      <w:r w:rsidR="00A04FA8">
        <w:rPr>
          <w:rStyle w:val="normaltextrun"/>
          <w:rFonts w:asciiTheme="majorHAnsi" w:hAnsiTheme="majorHAnsi"/>
          <w:b/>
          <w:bCs/>
          <w:sz w:val="22"/>
          <w:szCs w:val="22"/>
        </w:rPr>
        <w:t>II</w: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end"/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t>. této Metodiky.</w:t>
      </w:r>
    </w:p>
    <w:p w14:paraId="70C30369" w14:textId="4A92059E" w:rsidR="001B5A1F" w:rsidRPr="001B5A1F" w:rsidRDefault="001B5A1F" w:rsidP="001B5A1F">
      <w:pPr>
        <w:pStyle w:val="paragraph"/>
        <w:numPr>
          <w:ilvl w:val="0"/>
          <w:numId w:val="3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t>V případě, že dojde k situaci dle předchozího článku, je následně ze Seznamu náhradníků vybrána k poskytnutí dotace Žádost o dotaci s nejvyšším počtem bodů. U této Žádosti o dotaci MZ ČR posoudí případný překryv spádového území a maximální poč</w:t>
      </w:r>
      <w:r w:rsidR="006E4391">
        <w:rPr>
          <w:rStyle w:val="normaltextrun"/>
          <w:rFonts w:asciiTheme="majorHAnsi" w:hAnsiTheme="majorHAnsi" w:cstheme="majorHAnsi"/>
          <w:bCs/>
          <w:sz w:val="22"/>
          <w:szCs w:val="22"/>
        </w:rPr>
        <w:t>et</w:t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podpořených Žádostí o dotaci v jednotlivých krajích dle </w:t>
      </w:r>
      <w:r w:rsidRPr="00E504F1">
        <w:rPr>
          <w:rStyle w:val="normaltextrun"/>
          <w:rFonts w:asciiTheme="majorHAnsi" w:hAnsiTheme="majorHAnsi" w:cstheme="majorHAnsi"/>
          <w:bCs/>
          <w:sz w:val="22"/>
          <w:szCs w:val="22"/>
        </w:rPr>
        <w:t>kapitoly</w:t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fldChar w:fldCharType="begin"/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instrText xml:space="preserve"> REF _Ref503350748 \r \h  \* MERGEFORMAT </w:instrText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fldChar w:fldCharType="separate"/>
      </w:r>
      <w:r w:rsidR="00A04FA8">
        <w:rPr>
          <w:rStyle w:val="normaltextrun"/>
          <w:rFonts w:asciiTheme="majorHAnsi" w:hAnsiTheme="majorHAnsi" w:cstheme="majorHAnsi"/>
          <w:bCs/>
          <w:sz w:val="22"/>
          <w:szCs w:val="22"/>
        </w:rPr>
        <w:t>XVI</w:t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fldChar w:fldCharType="end"/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. Metodiky. </w:t>
      </w:r>
    </w:p>
    <w:p w14:paraId="69B000B9" w14:textId="62704F99" w:rsidR="003124F8" w:rsidRPr="002E055D" w:rsidRDefault="003124F8" w:rsidP="00D76F68">
      <w:pPr>
        <w:pStyle w:val="paragraph"/>
        <w:numPr>
          <w:ilvl w:val="0"/>
          <w:numId w:val="3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Na základě doložených podkladů od příslušných žadatelů vydává </w:t>
      </w:r>
      <w:r w:rsidRPr="00FE32A6">
        <w:rPr>
          <w:rFonts w:asciiTheme="majorHAnsi" w:hAnsiTheme="majorHAnsi" w:cstheme="minorBidi"/>
        </w:rPr>
        <w:t>MZ ČR</w:t>
      </w:r>
      <w:r w:rsidRPr="002E055D">
        <w:rPr>
          <w:rFonts w:asciiTheme="majorHAnsi" w:hAnsiTheme="majorHAnsi" w:cstheme="minorBidi"/>
        </w:rPr>
        <w:t xml:space="preserve"> </w:t>
      </w:r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Rozhodnutí o poskytnutí dotace (vzory jsou uvedeny v příloze č. 5). Rozhodnutí je vydáváno v souladu s §14 </w:t>
      </w:r>
      <w:r w:rsidR="00C302C5" w:rsidRPr="00C302C5">
        <w:rPr>
          <w:rStyle w:val="normaltextrun"/>
          <w:rFonts w:asciiTheme="majorHAnsi" w:hAnsiTheme="majorHAnsi" w:cstheme="majorHAnsi"/>
          <w:bCs/>
          <w:sz w:val="22"/>
          <w:szCs w:val="22"/>
        </w:rPr>
        <w:t>odst. 4</w:t>
      </w:r>
      <w:r w:rsidR="00C302C5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>Rozpočtových pravidel a v souladu s § </w:t>
      </w:r>
      <w:proofErr w:type="gramStart"/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>14m</w:t>
      </w:r>
      <w:proofErr w:type="gramEnd"/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Rozpočtových pravidel. </w:t>
      </w:r>
    </w:p>
    <w:p w14:paraId="201897FE" w14:textId="77777777" w:rsidR="003124F8" w:rsidRDefault="003124F8" w:rsidP="00D76F68">
      <w:pPr>
        <w:pStyle w:val="paragraph"/>
        <w:numPr>
          <w:ilvl w:val="0"/>
          <w:numId w:val="3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>Rozhodnutí, kterým se Žádost o dotaci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zcela zamítá, </w:t>
      </w:r>
      <w:r w:rsidRPr="00FE32A6">
        <w:rPr>
          <w:rFonts w:asciiTheme="majorHAnsi" w:hAnsiTheme="majorHAnsi" w:cstheme="minorBidi"/>
        </w:rPr>
        <w:t>MZ ČR</w:t>
      </w:r>
      <w:r w:rsidRPr="002E055D">
        <w:rPr>
          <w:rFonts w:asciiTheme="majorHAnsi" w:hAnsiTheme="majorHAnsi" w:cstheme="minorBidi"/>
        </w:rPr>
        <w:t xml:space="preserve"> </w:t>
      </w:r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>vydá nejpozději do 30 dnů ode dne, kdy vydal veškerá Rozhodnutí, kterými jsou finanční prostředky na základě Výzvy podle § 14j poskytnuty.</w:t>
      </w:r>
    </w:p>
    <w:p w14:paraId="6A8BBC7E" w14:textId="77777777" w:rsidR="003124F8" w:rsidRPr="00DF6B22" w:rsidRDefault="003124F8" w:rsidP="00D76F68">
      <w:pPr>
        <w:pStyle w:val="paragraph"/>
        <w:numPr>
          <w:ilvl w:val="0"/>
          <w:numId w:val="3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>Den vydání Rozhodnutí o poskytnutí dotace je považován za den poskytnutí veřejné podpory nebo podpory malého rozsahu.</w:t>
      </w:r>
    </w:p>
    <w:p w14:paraId="0DCB2A15" w14:textId="0AD75CA5" w:rsidR="003124F8" w:rsidRPr="006103C9" w:rsidRDefault="003124F8" w:rsidP="00D76F68">
      <w:pPr>
        <w:pStyle w:val="paragraph"/>
        <w:numPr>
          <w:ilvl w:val="0"/>
          <w:numId w:val="3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V případě, že z nejrůznějších důvodů </w:t>
      </w:r>
      <w:r w:rsidRPr="006103C9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nedojde k realizaci některého pilotního provozu </w:t>
      </w:r>
      <w:r w:rsidR="00B61906">
        <w:rPr>
          <w:rStyle w:val="normaltextrun"/>
          <w:rFonts w:asciiTheme="majorHAnsi" w:hAnsiTheme="majorHAnsi" w:cstheme="majorHAnsi"/>
          <w:bCs/>
          <w:sz w:val="22"/>
          <w:szCs w:val="22"/>
        </w:rPr>
        <w:t>FMT</w:t>
      </w:r>
      <w:r w:rsidRPr="006103C9">
        <w:rPr>
          <w:rStyle w:val="normaltextrun"/>
          <w:rFonts w:asciiTheme="majorHAnsi" w:hAnsiTheme="majorHAnsi" w:cstheme="majorHAnsi"/>
          <w:bCs/>
          <w:sz w:val="22"/>
          <w:szCs w:val="22"/>
        </w:rPr>
        <w:t>, v rámci projektu „Podpora nových služeb v péči o duševně nemocné“ (CZ.03.2.63/0.0/0.0/15_039/0008217)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>, dále</w:t>
      </w:r>
      <w:r w:rsidRPr="006103C9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  <w:r w:rsidRPr="006103C9">
        <w:rPr>
          <w:rFonts w:asciiTheme="majorHAnsi" w:hAnsiTheme="majorHAnsi" w:cstheme="minorBidi"/>
          <w:sz w:val="22"/>
          <w:szCs w:val="22"/>
        </w:rPr>
        <w:t xml:space="preserve">je dostatek finančních prostředků i času na 18měsíční provoz dalšího </w:t>
      </w:r>
      <w:r w:rsidR="00B61906">
        <w:rPr>
          <w:rFonts w:asciiTheme="majorHAnsi" w:hAnsiTheme="majorHAnsi" w:cstheme="minorBidi"/>
          <w:sz w:val="22"/>
          <w:szCs w:val="22"/>
        </w:rPr>
        <w:t>FMT</w:t>
      </w:r>
      <w:r>
        <w:rPr>
          <w:rFonts w:asciiTheme="majorHAnsi" w:hAnsiTheme="majorHAnsi" w:cstheme="minorBidi"/>
          <w:sz w:val="22"/>
          <w:szCs w:val="22"/>
        </w:rPr>
        <w:t xml:space="preserve"> a</w:t>
      </w:r>
      <w:r w:rsidRPr="006103C9">
        <w:rPr>
          <w:rFonts w:asciiTheme="majorHAnsi" w:hAnsiTheme="majorHAnsi" w:cstheme="minorBidi"/>
          <w:sz w:val="22"/>
          <w:szCs w:val="22"/>
        </w:rPr>
        <w:t xml:space="preserve"> existuje Žádost o dotaci v Seznamu náhradníků, může </w:t>
      </w:r>
      <w:r w:rsidRPr="00FE32A6">
        <w:rPr>
          <w:rFonts w:asciiTheme="majorHAnsi" w:hAnsiTheme="majorHAnsi" w:cstheme="minorBidi"/>
        </w:rPr>
        <w:t>MZ ČR</w:t>
      </w:r>
      <w:r w:rsidRPr="006103C9">
        <w:rPr>
          <w:rFonts w:asciiTheme="majorHAnsi" w:hAnsiTheme="majorHAnsi" w:cstheme="minorBidi"/>
          <w:sz w:val="22"/>
          <w:szCs w:val="22"/>
        </w:rPr>
        <w:t xml:space="preserve"> postupovat v souladu </w:t>
      </w:r>
      <w:r w:rsidRPr="006103C9">
        <w:rPr>
          <w:rStyle w:val="normaltextrun"/>
          <w:rFonts w:asciiTheme="majorHAnsi" w:hAnsiTheme="majorHAnsi" w:cs="Arial"/>
          <w:b/>
          <w:sz w:val="22"/>
          <w:szCs w:val="22"/>
        </w:rPr>
        <w:t>§ </w:t>
      </w:r>
      <w:proofErr w:type="gramStart"/>
      <w:r w:rsidRPr="006103C9">
        <w:rPr>
          <w:rStyle w:val="normaltextrun"/>
          <w:rFonts w:asciiTheme="majorHAnsi" w:hAnsiTheme="majorHAnsi" w:cs="Arial"/>
          <w:b/>
          <w:sz w:val="22"/>
          <w:szCs w:val="22"/>
        </w:rPr>
        <w:t>14p</w:t>
      </w:r>
      <w:proofErr w:type="gramEnd"/>
      <w:r w:rsidRPr="006103C9">
        <w:rPr>
          <w:rStyle w:val="normaltextrun"/>
          <w:rFonts w:asciiTheme="majorHAnsi" w:hAnsiTheme="majorHAnsi" w:cs="Arial"/>
          <w:b/>
          <w:sz w:val="22"/>
          <w:szCs w:val="22"/>
        </w:rPr>
        <w:t xml:space="preserve"> Rozpočtových pravidel. Tj. vybrat ze Seznamu náhradníků analogicky k postupu </w:t>
      </w:r>
      <w:r w:rsidR="00C302C5" w:rsidRPr="00C302C5">
        <w:rPr>
          <w:rStyle w:val="normaltextrun"/>
          <w:rFonts w:asciiTheme="majorHAnsi" w:hAnsiTheme="majorHAnsi" w:cs="Arial"/>
          <w:b/>
          <w:sz w:val="22"/>
          <w:szCs w:val="22"/>
        </w:rPr>
        <w:t xml:space="preserve">dle článku 19) kapitoly XVI. </w:t>
      </w:r>
      <w:r w:rsidRPr="006103C9">
        <w:rPr>
          <w:rStyle w:val="normaltextrun"/>
          <w:rFonts w:asciiTheme="majorHAnsi" w:hAnsiTheme="majorHAnsi" w:cs="Arial"/>
          <w:b/>
          <w:sz w:val="22"/>
          <w:szCs w:val="22"/>
        </w:rPr>
        <w:t>této kapitoly Žádost o dotaci, kterou následně podpoří zcela</w:t>
      </w:r>
      <w:r w:rsidR="00C302C5">
        <w:rPr>
          <w:rStyle w:val="normaltextrun"/>
          <w:rFonts w:asciiTheme="majorHAnsi" w:hAnsiTheme="majorHAnsi" w:cs="Arial"/>
          <w:b/>
          <w:sz w:val="22"/>
          <w:szCs w:val="22"/>
        </w:rPr>
        <w:t>,</w:t>
      </w:r>
      <w:r w:rsidRPr="006103C9">
        <w:rPr>
          <w:rStyle w:val="normaltextrun"/>
          <w:rFonts w:asciiTheme="majorHAnsi" w:hAnsiTheme="majorHAnsi" w:cs="Arial"/>
          <w:b/>
          <w:sz w:val="22"/>
          <w:szCs w:val="22"/>
        </w:rPr>
        <w:t xml:space="preserve"> případně zčásti.</w:t>
      </w:r>
    </w:p>
    <w:p w14:paraId="461A2838" w14:textId="77777777" w:rsidR="003124F8" w:rsidRPr="00DC4FA9" w:rsidRDefault="003124F8" w:rsidP="005F0FC0">
      <w:pPr>
        <w:pStyle w:val="paragraph"/>
        <w:spacing w:before="240" w:beforeAutospacing="0" w:after="120" w:afterAutospacing="0"/>
        <w:ind w:left="360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</w:p>
    <w:bookmarkEnd w:id="92"/>
    <w:p w14:paraId="7485B5D8" w14:textId="77777777" w:rsidR="003124F8" w:rsidRPr="002E055D" w:rsidRDefault="003124F8" w:rsidP="003124F8">
      <w:pPr>
        <w:pStyle w:val="paragraph"/>
        <w:spacing w:before="240" w:beforeAutospacing="0" w:after="120" w:afterAutospacing="0"/>
        <w:ind w:left="36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</w:p>
    <w:p w14:paraId="489E26F0" w14:textId="26A41156" w:rsidR="003124F8" w:rsidRPr="002E055D" w:rsidRDefault="003124F8" w:rsidP="00464893">
      <w:pPr>
        <w:pStyle w:val="Nadpis1"/>
        <w:numPr>
          <w:ilvl w:val="0"/>
          <w:numId w:val="78"/>
        </w:numPr>
        <w:jc w:val="left"/>
        <w:rPr>
          <w:rFonts w:asciiTheme="majorHAnsi" w:hAnsiTheme="majorHAnsi"/>
        </w:rPr>
      </w:pPr>
      <w:bookmarkStart w:id="93" w:name="_Toc25221298"/>
      <w:bookmarkStart w:id="94" w:name="_Ref507405107"/>
      <w:bookmarkStart w:id="95" w:name="_Ref508189654"/>
      <w:r w:rsidRPr="002E055D">
        <w:rPr>
          <w:rFonts w:asciiTheme="majorHAnsi" w:hAnsiTheme="majorHAnsi"/>
        </w:rPr>
        <w:lastRenderedPageBreak/>
        <w:t>Podmínky čerpání dotace</w:t>
      </w:r>
      <w:bookmarkEnd w:id="93"/>
      <w:r w:rsidRPr="002E055D">
        <w:rPr>
          <w:rFonts w:asciiTheme="majorHAnsi" w:hAnsiTheme="majorHAnsi"/>
        </w:rPr>
        <w:t xml:space="preserve"> </w:t>
      </w:r>
      <w:bookmarkEnd w:id="94"/>
      <w:bookmarkEnd w:id="95"/>
    </w:p>
    <w:p w14:paraId="7648AE9C" w14:textId="77777777" w:rsidR="003124F8" w:rsidRPr="002E055D" w:rsidRDefault="003124F8" w:rsidP="003124F8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Příjemce je vázán povinnostmi vyplývajícími ze závazných právních předpisů ČR a EU.</w:t>
      </w:r>
    </w:p>
    <w:p w14:paraId="5D5F8650" w14:textId="77777777" w:rsidR="003124F8" w:rsidRPr="002E055D" w:rsidRDefault="003124F8" w:rsidP="003124F8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Podmínky pro čerpání dotace jsou definovány v rámci Rozhodnutí o poskytnutí dotace. </w:t>
      </w:r>
    </w:p>
    <w:p w14:paraId="34B09DC7" w14:textId="77777777" w:rsidR="003124F8" w:rsidRPr="002E055D" w:rsidRDefault="003124F8" w:rsidP="003124F8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 w:cstheme="minorBidi"/>
        </w:rPr>
      </w:pPr>
      <w:bookmarkStart w:id="96" w:name="_Ref507405080"/>
      <w:r w:rsidRPr="002E055D">
        <w:rPr>
          <w:rFonts w:asciiTheme="majorHAnsi" w:hAnsiTheme="majorHAnsi" w:cstheme="minorBidi"/>
        </w:rPr>
        <w:t>Kromě podmínek definovaných v Rozhodnutí se Příjemce zavazuje:</w:t>
      </w:r>
      <w:bookmarkEnd w:id="96"/>
      <w:r w:rsidRPr="002E055D">
        <w:rPr>
          <w:rFonts w:asciiTheme="majorHAnsi" w:hAnsiTheme="majorHAnsi" w:cstheme="minorBidi"/>
        </w:rPr>
        <w:t xml:space="preserve"> </w:t>
      </w:r>
    </w:p>
    <w:p w14:paraId="76A1B8A7" w14:textId="0748A60F" w:rsidR="003124F8" w:rsidRPr="00DD3FD6" w:rsidRDefault="003124F8" w:rsidP="00D76F68">
      <w:pPr>
        <w:pStyle w:val="Odstavecseseznamem"/>
        <w:numPr>
          <w:ilvl w:val="0"/>
          <w:numId w:val="25"/>
        </w:numPr>
        <w:spacing w:after="120"/>
        <w:jc w:val="both"/>
        <w:rPr>
          <w:rFonts w:asciiTheme="majorHAnsi" w:eastAsiaTheme="minorEastAsia" w:hAnsiTheme="majorHAnsi" w:cstheme="minorBidi"/>
          <w:lang w:eastAsia="en-US"/>
        </w:rPr>
      </w:pPr>
      <w:r w:rsidRPr="00DD3FD6">
        <w:rPr>
          <w:rFonts w:asciiTheme="majorHAnsi" w:eastAsiaTheme="minorEastAsia" w:hAnsiTheme="majorHAnsi" w:cstheme="minorBidi"/>
          <w:lang w:eastAsia="en-US"/>
        </w:rPr>
        <w:t xml:space="preserve">vést průkaznou evidenci </w:t>
      </w:r>
      <w:r w:rsidRPr="00F0191E">
        <w:rPr>
          <w:rFonts w:asciiTheme="majorHAnsi" w:eastAsiaTheme="minorEastAsia" w:hAnsiTheme="majorHAnsi" w:cstheme="minorBidi"/>
          <w:lang w:eastAsia="en-US"/>
        </w:rPr>
        <w:t>pacientů</w:t>
      </w:r>
      <w:r w:rsidR="001B5A1F">
        <w:rPr>
          <w:rFonts w:asciiTheme="majorHAnsi" w:eastAsiaTheme="minorEastAsia" w:hAnsiTheme="majorHAnsi" w:cstheme="minorBidi"/>
          <w:lang w:eastAsia="en-US"/>
        </w:rPr>
        <w:t>/</w:t>
      </w:r>
      <w:r w:rsidR="001B5A1F" w:rsidRPr="00F0191E">
        <w:rPr>
          <w:rFonts w:asciiTheme="majorHAnsi" w:eastAsiaTheme="minorEastAsia" w:hAnsiTheme="majorHAnsi" w:cstheme="minorBidi"/>
          <w:lang w:eastAsia="en-US"/>
        </w:rPr>
        <w:t>klientů</w:t>
      </w:r>
      <w:r w:rsidRPr="00F0191E">
        <w:rPr>
          <w:rFonts w:asciiTheme="majorHAnsi" w:eastAsiaTheme="minorEastAsia" w:hAnsiTheme="majorHAnsi" w:cstheme="minorBidi"/>
          <w:lang w:eastAsia="en-US"/>
        </w:rPr>
        <w:t>,</w:t>
      </w:r>
      <w:r>
        <w:rPr>
          <w:rFonts w:asciiTheme="majorHAnsi" w:eastAsiaTheme="minorEastAsia" w:hAnsiTheme="majorHAnsi" w:cstheme="minorBidi"/>
          <w:lang w:eastAsia="en-US"/>
        </w:rPr>
        <w:t xml:space="preserve"> kterým v </w:t>
      </w:r>
      <w:r w:rsidRPr="00DC4FA9">
        <w:rPr>
          <w:rFonts w:asciiTheme="majorHAnsi" w:eastAsiaTheme="minorEastAsia" w:hAnsiTheme="majorHAnsi" w:cstheme="minorBidi"/>
          <w:lang w:eastAsia="en-US"/>
        </w:rPr>
        <w:t xml:space="preserve">rámci </w:t>
      </w:r>
      <w:r w:rsidR="00B61906">
        <w:rPr>
          <w:rFonts w:asciiTheme="majorHAnsi" w:eastAsiaTheme="minorEastAsia" w:hAnsiTheme="majorHAnsi" w:cstheme="minorBidi"/>
          <w:lang w:eastAsia="en-US"/>
        </w:rPr>
        <w:t>FMT</w:t>
      </w:r>
      <w:r w:rsidRPr="00DD3FD6">
        <w:rPr>
          <w:rFonts w:asciiTheme="majorHAnsi" w:eastAsiaTheme="minorEastAsia" w:hAnsiTheme="majorHAnsi" w:cstheme="minorBidi"/>
          <w:lang w:eastAsia="en-US"/>
        </w:rPr>
        <w:t xml:space="preserve"> poskytl službu, a průkaznou e</w:t>
      </w:r>
      <w:r>
        <w:rPr>
          <w:rFonts w:asciiTheme="majorHAnsi" w:eastAsiaTheme="minorEastAsia" w:hAnsiTheme="majorHAnsi" w:cstheme="minorBidi"/>
          <w:lang w:eastAsia="en-US"/>
        </w:rPr>
        <w:t xml:space="preserve">videnci své činnosti v rámci </w:t>
      </w:r>
      <w:r w:rsidR="00B61906">
        <w:rPr>
          <w:rFonts w:asciiTheme="majorHAnsi" w:eastAsiaTheme="minorEastAsia" w:hAnsiTheme="majorHAnsi" w:cstheme="minorBidi"/>
          <w:lang w:eastAsia="en-US"/>
        </w:rPr>
        <w:t>FMT</w:t>
      </w:r>
      <w:r w:rsidRPr="00DC4FA9">
        <w:rPr>
          <w:rFonts w:asciiTheme="majorHAnsi" w:eastAsiaTheme="minorEastAsia" w:hAnsiTheme="majorHAnsi" w:cstheme="minorBidi"/>
          <w:lang w:eastAsia="en-US"/>
        </w:rPr>
        <w:t>.</w:t>
      </w:r>
      <w:r w:rsidRPr="00DD3FD6">
        <w:rPr>
          <w:rFonts w:asciiTheme="majorHAnsi" w:eastAsiaTheme="minorEastAsia" w:hAnsiTheme="majorHAnsi" w:cstheme="minorBidi"/>
          <w:lang w:eastAsia="en-US"/>
        </w:rPr>
        <w:t xml:space="preserve"> Dále je zavázán zajistit zpracování os</w:t>
      </w:r>
      <w:r>
        <w:rPr>
          <w:rFonts w:asciiTheme="majorHAnsi" w:eastAsiaTheme="minorEastAsia" w:hAnsiTheme="majorHAnsi" w:cstheme="minorBidi"/>
          <w:lang w:eastAsia="en-US"/>
        </w:rPr>
        <w:t xml:space="preserve">obních údajů </w:t>
      </w:r>
      <w:r w:rsidR="001B5A1F" w:rsidRPr="00F0191E">
        <w:rPr>
          <w:rFonts w:asciiTheme="majorHAnsi" w:eastAsiaTheme="minorEastAsia" w:hAnsiTheme="majorHAnsi" w:cstheme="minorBidi"/>
          <w:lang w:eastAsia="en-US"/>
        </w:rPr>
        <w:t>pacientů</w:t>
      </w:r>
      <w:r w:rsidR="001B5A1F">
        <w:rPr>
          <w:rFonts w:asciiTheme="majorHAnsi" w:eastAsiaTheme="minorEastAsia" w:hAnsiTheme="majorHAnsi" w:cstheme="minorBidi"/>
          <w:lang w:eastAsia="en-US"/>
        </w:rPr>
        <w:t>/</w:t>
      </w:r>
      <w:r w:rsidRPr="00F0191E">
        <w:rPr>
          <w:rFonts w:asciiTheme="majorHAnsi" w:eastAsiaTheme="minorEastAsia" w:hAnsiTheme="majorHAnsi" w:cstheme="minorBidi"/>
          <w:lang w:eastAsia="en-US"/>
        </w:rPr>
        <w:t>klientů</w:t>
      </w:r>
      <w:r w:rsidRPr="00DC4FA9">
        <w:rPr>
          <w:rFonts w:asciiTheme="majorHAnsi" w:eastAsiaTheme="minorEastAsia" w:hAnsiTheme="majorHAnsi" w:cstheme="minorBidi"/>
          <w:lang w:eastAsia="en-US"/>
        </w:rPr>
        <w:t xml:space="preserve"> </w:t>
      </w:r>
      <w:r w:rsidR="00B61906">
        <w:rPr>
          <w:rFonts w:asciiTheme="majorHAnsi" w:eastAsiaTheme="minorEastAsia" w:hAnsiTheme="majorHAnsi" w:cstheme="minorBidi"/>
          <w:lang w:eastAsia="en-US"/>
        </w:rPr>
        <w:t>FMT</w:t>
      </w:r>
      <w:r w:rsidRPr="00DC4FA9">
        <w:rPr>
          <w:rFonts w:asciiTheme="majorHAnsi" w:eastAsiaTheme="minorEastAsia" w:hAnsiTheme="majorHAnsi" w:cstheme="minorBidi"/>
          <w:lang w:eastAsia="en-US"/>
        </w:rPr>
        <w:t xml:space="preserve"> v</w:t>
      </w:r>
      <w:r w:rsidRPr="00DD3FD6">
        <w:rPr>
          <w:rFonts w:asciiTheme="majorHAnsi" w:eastAsiaTheme="minorEastAsia" w:hAnsiTheme="majorHAnsi" w:cstheme="minorBidi"/>
          <w:lang w:eastAsia="en-US"/>
        </w:rPr>
        <w:t xml:space="preserve"> souladu s platnými právními předpisy ČR a Evropské unie;</w:t>
      </w:r>
    </w:p>
    <w:p w14:paraId="3535C4F2" w14:textId="5BF1B7F7" w:rsidR="003124F8" w:rsidRPr="00DD3FD6" w:rsidRDefault="003124F8" w:rsidP="00D76F68">
      <w:pPr>
        <w:pStyle w:val="Odstavecseseznamem"/>
        <w:numPr>
          <w:ilvl w:val="0"/>
          <w:numId w:val="25"/>
        </w:numPr>
        <w:spacing w:after="120"/>
        <w:jc w:val="both"/>
        <w:rPr>
          <w:rFonts w:asciiTheme="majorHAnsi" w:eastAsiaTheme="minorEastAsia" w:hAnsiTheme="majorHAnsi" w:cstheme="minorBidi"/>
          <w:lang w:eastAsia="en-US"/>
        </w:rPr>
      </w:pPr>
      <w:r w:rsidRPr="00DD3FD6">
        <w:rPr>
          <w:rFonts w:asciiTheme="majorHAnsi" w:eastAsiaTheme="minorEastAsia" w:hAnsiTheme="majorHAnsi" w:cstheme="minorBidi"/>
          <w:lang w:eastAsia="en-US"/>
        </w:rPr>
        <w:t>předávat data a vykazovat údaje o činnosti a poskytnutých zdravotních a</w:t>
      </w:r>
      <w:r>
        <w:rPr>
          <w:rFonts w:asciiTheme="majorHAnsi" w:eastAsiaTheme="minorEastAsia" w:hAnsiTheme="majorHAnsi" w:cstheme="minorBidi"/>
          <w:lang w:eastAsia="en-US"/>
        </w:rPr>
        <w:t xml:space="preserve"> sociálních službách v rámci </w:t>
      </w:r>
      <w:r w:rsidR="00B61906">
        <w:rPr>
          <w:rFonts w:asciiTheme="majorHAnsi" w:eastAsiaTheme="minorEastAsia" w:hAnsiTheme="majorHAnsi" w:cstheme="minorBidi"/>
          <w:lang w:eastAsia="en-US"/>
        </w:rPr>
        <w:t>FMT</w:t>
      </w:r>
      <w:r w:rsidRPr="00DC4FA9">
        <w:rPr>
          <w:rFonts w:asciiTheme="majorHAnsi" w:eastAsiaTheme="minorEastAsia" w:hAnsiTheme="majorHAnsi" w:cstheme="minorBidi"/>
          <w:lang w:eastAsia="en-US"/>
        </w:rPr>
        <w:t>,</w:t>
      </w:r>
      <w:r w:rsidRPr="00DD3FD6">
        <w:rPr>
          <w:rFonts w:asciiTheme="majorHAnsi" w:eastAsiaTheme="minorEastAsia" w:hAnsiTheme="majorHAnsi" w:cstheme="minorBidi"/>
          <w:lang w:eastAsia="en-US"/>
        </w:rPr>
        <w:t xml:space="preserve"> a poskytovat součinnost v rámci interní a externí evaluace projektu, dle pokynů Poskytovatele</w:t>
      </w:r>
      <w:r>
        <w:rPr>
          <w:rFonts w:asciiTheme="majorHAnsi" w:eastAsiaTheme="minorEastAsia" w:hAnsiTheme="majorHAnsi" w:cstheme="minorBidi"/>
          <w:lang w:eastAsia="en-US"/>
        </w:rPr>
        <w:t xml:space="preserve"> dotace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6AD14F81" w14:textId="5ADCAB01" w:rsidR="003124F8" w:rsidRPr="003667B4" w:rsidRDefault="003124F8" w:rsidP="00D76F68">
      <w:pPr>
        <w:pStyle w:val="Odstavecseseznamem"/>
        <w:numPr>
          <w:ilvl w:val="0"/>
          <w:numId w:val="25"/>
        </w:numPr>
        <w:spacing w:after="120"/>
        <w:jc w:val="both"/>
        <w:rPr>
          <w:rFonts w:asciiTheme="majorHAnsi" w:eastAsiaTheme="minorEastAsia" w:hAnsiTheme="majorHAnsi" w:cstheme="minorBidi"/>
          <w:lang w:eastAsia="en-US"/>
        </w:rPr>
      </w:pPr>
      <w:r w:rsidRPr="207EF62A">
        <w:rPr>
          <w:rFonts w:asciiTheme="majorHAnsi" w:hAnsiTheme="majorHAnsi"/>
        </w:rPr>
        <w:t xml:space="preserve">v případě poskytovatele zdravotních služeb: mít v průběhu celé realizace pilotního provozu </w:t>
      </w:r>
      <w:r w:rsidR="00B61906">
        <w:rPr>
          <w:rFonts w:asciiTheme="majorHAnsi" w:hAnsiTheme="majorHAnsi"/>
        </w:rPr>
        <w:t>FMT</w:t>
      </w:r>
      <w:r w:rsidRPr="207EF62A">
        <w:rPr>
          <w:rFonts w:asciiTheme="majorHAnsi" w:hAnsiTheme="majorHAnsi"/>
        </w:rPr>
        <w:t xml:space="preserve"> uzavřenu smlouvu se zdravotní pojišťovnou</w:t>
      </w:r>
      <w:r w:rsidR="009C32AD">
        <w:rPr>
          <w:rStyle w:val="Znakapoznpodarou"/>
          <w:rFonts w:asciiTheme="majorHAnsi" w:hAnsiTheme="majorHAnsi"/>
        </w:rPr>
        <w:footnoteReference w:id="41"/>
      </w:r>
      <w:r w:rsidRPr="207EF62A">
        <w:rPr>
          <w:rFonts w:asciiTheme="majorHAnsi" w:hAnsiTheme="majorHAnsi"/>
        </w:rPr>
        <w:t xml:space="preserve">, která v rámci úpravy práv a povinností smluvních stran bude obsahovat ujednání, jímž se poskytovatel zdravotních služeb zaváže po dobu prvních 18 měsíců od zahájení poskytování zdravotních služeb v rámci </w:t>
      </w:r>
      <w:r w:rsidR="00B61906">
        <w:rPr>
          <w:rFonts w:asciiTheme="majorHAnsi" w:hAnsiTheme="majorHAnsi"/>
        </w:rPr>
        <w:t>FMT</w:t>
      </w:r>
      <w:r w:rsidRPr="207EF62A">
        <w:rPr>
          <w:rFonts w:asciiTheme="majorHAnsi" w:hAnsiTheme="majorHAnsi"/>
        </w:rPr>
        <w:t xml:space="preserve"> vykazovat pojišťovně všechny poskytnuté zdravotní služby pod dohodnutými kódy zdravotních výkonů a markery a pro analytické účely též poskytnuté sociální služby</w:t>
      </w:r>
      <w:r w:rsidRPr="207EF62A">
        <w:rPr>
          <w:rFonts w:ascii="Times New Roman" w:hAnsi="Times New Roman"/>
        </w:rPr>
        <w:t>.</w:t>
      </w:r>
    </w:p>
    <w:p w14:paraId="4EB2D1D8" w14:textId="77777777" w:rsidR="003667B4" w:rsidRPr="002E055D" w:rsidRDefault="003667B4" w:rsidP="003667B4">
      <w:pPr>
        <w:pStyle w:val="Odstavecseseznamem"/>
        <w:spacing w:after="120"/>
        <w:ind w:left="720"/>
        <w:jc w:val="both"/>
        <w:rPr>
          <w:rFonts w:asciiTheme="majorHAnsi" w:eastAsiaTheme="minorEastAsia" w:hAnsiTheme="majorHAnsi" w:cstheme="minorBidi"/>
          <w:lang w:eastAsia="en-US"/>
        </w:rPr>
      </w:pPr>
    </w:p>
    <w:p w14:paraId="7AE3EEA9" w14:textId="6C86FA02" w:rsidR="003124F8" w:rsidRPr="002E055D" w:rsidRDefault="003124F8" w:rsidP="00464893">
      <w:pPr>
        <w:pStyle w:val="Nadpis1"/>
        <w:numPr>
          <w:ilvl w:val="0"/>
          <w:numId w:val="78"/>
        </w:numPr>
        <w:jc w:val="left"/>
        <w:rPr>
          <w:rFonts w:asciiTheme="majorHAnsi" w:hAnsiTheme="majorHAnsi"/>
        </w:rPr>
      </w:pPr>
      <w:bookmarkStart w:id="97" w:name="_Ref508569027"/>
      <w:bookmarkStart w:id="98" w:name="_Ref503168571"/>
      <w:bookmarkStart w:id="99" w:name="_Toc25221299"/>
      <w:r w:rsidRPr="002E055D">
        <w:rPr>
          <w:rFonts w:asciiTheme="majorHAnsi" w:hAnsiTheme="majorHAnsi"/>
        </w:rPr>
        <w:t>Změny oproti Žádosti o dotaci</w:t>
      </w:r>
      <w:bookmarkEnd w:id="97"/>
      <w:bookmarkEnd w:id="98"/>
      <w:bookmarkEnd w:id="99"/>
    </w:p>
    <w:p w14:paraId="1547D1B1" w14:textId="35572828" w:rsidR="003124F8" w:rsidRPr="002E055D" w:rsidRDefault="003124F8" w:rsidP="00D76F68">
      <w:pPr>
        <w:pStyle w:val="paragraph"/>
        <w:numPr>
          <w:ilvl w:val="0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Projekt (v tomto kontextu poskytování příslušné části služ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eb v rámci pilotního provozu </w:t>
      </w:r>
      <w:r w:rsidR="00B61906">
        <w:rPr>
          <w:rStyle w:val="normaltextrun"/>
          <w:rFonts w:asciiTheme="majorHAnsi" w:hAnsiTheme="majorHAnsi" w:cs="Arial"/>
          <w:sz w:val="22"/>
          <w:szCs w:val="22"/>
        </w:rPr>
        <w:t>FMT</w:t>
      </w:r>
      <w:r w:rsidRPr="00DC4FA9">
        <w:rPr>
          <w:rStyle w:val="normaltextrun"/>
          <w:rFonts w:asciiTheme="majorHAnsi" w:hAnsiTheme="majorHAnsi" w:cs="Arial"/>
          <w:sz w:val="22"/>
          <w:szCs w:val="22"/>
        </w:rPr>
        <w:t>)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musí být realizován v souladu s vydaným Rozhodnutím o poskytnutí dotace a v souladu se schválenou žádostí o dotaci. Příjemce může při realizaci projektu postupovat odlišně od schválené projektové žádosti jen v případech, kdy změny provedené oproti původně schválené žádosti o dotaci neznamenají změny v účelu projektu. </w:t>
      </w:r>
    </w:p>
    <w:p w14:paraId="7F44365C" w14:textId="77777777" w:rsidR="003124F8" w:rsidRPr="002E055D" w:rsidRDefault="003124F8" w:rsidP="00D76F68">
      <w:pPr>
        <w:pStyle w:val="paragraph"/>
        <w:numPr>
          <w:ilvl w:val="0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Rozlišují se změny podstatné a nepodstatné: </w:t>
      </w:r>
    </w:p>
    <w:p w14:paraId="76E65710" w14:textId="7316D34C" w:rsidR="003124F8" w:rsidRPr="002E055D" w:rsidRDefault="009538D0" w:rsidP="003124F8">
      <w:pPr>
        <w:pStyle w:val="paragraph"/>
        <w:spacing w:before="240" w:beforeAutospacing="0" w:after="120" w:afterAutospacing="0"/>
        <w:ind w:left="708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 xml:space="preserve">a) </w:t>
      </w:r>
      <w:r>
        <w:rPr>
          <w:rStyle w:val="normaltextrun"/>
          <w:rFonts w:asciiTheme="majorHAnsi" w:hAnsiTheme="majorHAnsi" w:cs="Arial"/>
          <w:sz w:val="22"/>
          <w:szCs w:val="22"/>
        </w:rPr>
        <w:tab/>
        <w:t>p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odstatné změny jsou změny, u kterých je před jejich provedením nezbytný souhlas </w:t>
      </w:r>
      <w:r w:rsidR="001B5A1F">
        <w:rPr>
          <w:rStyle w:val="normaltextrun"/>
          <w:rFonts w:asciiTheme="majorHAnsi" w:hAnsiTheme="majorHAnsi" w:cs="Arial"/>
          <w:sz w:val="22"/>
          <w:szCs w:val="22"/>
        </w:rPr>
        <w:t>MZ ČR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>. Podstatné změny se dále rozdělují na změny, které vyžadují změnu Rozhodnutí o poskytnutí dotace, a změny, které změnu tohot</w:t>
      </w:r>
      <w:r>
        <w:rPr>
          <w:rStyle w:val="normaltextrun"/>
          <w:rFonts w:asciiTheme="majorHAnsi" w:hAnsiTheme="majorHAnsi" w:cs="Arial"/>
          <w:sz w:val="22"/>
          <w:szCs w:val="22"/>
        </w:rPr>
        <w:t>o řídícího dokumentu nevyžadují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7DA6F386" w14:textId="03445DA2" w:rsidR="003124F8" w:rsidRPr="002E055D" w:rsidRDefault="003124F8" w:rsidP="003124F8">
      <w:pPr>
        <w:pStyle w:val="paragraph"/>
        <w:spacing w:before="240" w:beforeAutospacing="0" w:after="120" w:afterAutospacing="0"/>
        <w:ind w:left="708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b)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ab/>
      </w:r>
      <w:r w:rsidR="009538D0">
        <w:rPr>
          <w:rStyle w:val="normaltextrun"/>
          <w:rFonts w:asciiTheme="majorHAnsi" w:hAnsiTheme="majorHAnsi" w:cs="Arial"/>
          <w:sz w:val="22"/>
          <w:szCs w:val="22"/>
        </w:rPr>
        <w:t>n</w:t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>epodstatné změny je příjemce oprávněn provádět i bez souhlasu</w:t>
      </w:r>
      <w:r w:rsidR="001B5A1F">
        <w:rPr>
          <w:rStyle w:val="normaltextrun"/>
          <w:rFonts w:asciiTheme="majorHAnsi" w:hAnsiTheme="majorHAnsi" w:cs="Arial"/>
          <w:sz w:val="22"/>
          <w:szCs w:val="22"/>
        </w:rPr>
        <w:t xml:space="preserve"> MZ ČR</w:t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>. Provedení nepodstatné změny nevyžaduje vydání změnového právního aktu nikdy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42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>.</w:t>
      </w:r>
    </w:p>
    <w:p w14:paraId="08D95F7B" w14:textId="167DF623" w:rsidR="003124F8" w:rsidRPr="00DB364A" w:rsidRDefault="003124F8" w:rsidP="00D76F68">
      <w:pPr>
        <w:pStyle w:val="paragraph"/>
        <w:numPr>
          <w:ilvl w:val="0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207EF62A">
        <w:rPr>
          <w:rStyle w:val="normaltextrun"/>
          <w:rFonts w:asciiTheme="majorHAnsi" w:hAnsiTheme="majorHAnsi" w:cs="Arial"/>
          <w:sz w:val="22"/>
          <w:szCs w:val="22"/>
        </w:rPr>
        <w:lastRenderedPageBreak/>
        <w:t xml:space="preserve">Změny jsou (pokud není dále uvedeno jinak) hlášeny formou Oznámení o změnách (Příloha č. 8 Metodiky), které je v relevantních případech považováno za žádost o změnu Rozhodnutí. Oznámení o změnách podepsané statutárním orgánem či oprávněnou osobou je doručováno na adresu </w:t>
      </w:r>
      <w:r w:rsidR="001B5A1F">
        <w:rPr>
          <w:rStyle w:val="normaltextrun"/>
          <w:rFonts w:asciiTheme="majorHAnsi" w:hAnsiTheme="majorHAnsi" w:cs="Arial"/>
          <w:sz w:val="22"/>
          <w:szCs w:val="22"/>
        </w:rPr>
        <w:t xml:space="preserve">MZ ČR </w:t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uvedenou v Podmínkách Rozhodnutí o poskytnutí dotace, elektronická podoba elektronickou poštou na adresu </w:t>
      </w:r>
      <w:r w:rsidR="00EB5FD7">
        <w:rPr>
          <w:rStyle w:val="normaltextrun"/>
          <w:rFonts w:asciiTheme="majorHAnsi" w:hAnsiTheme="majorHAnsi" w:cs="Arial"/>
          <w:sz w:val="22"/>
          <w:szCs w:val="22"/>
        </w:rPr>
        <w:t>nso</w:t>
      </w:r>
      <w:r w:rsidR="00306049">
        <w:rPr>
          <w:rStyle w:val="normaltextrun"/>
          <w:rFonts w:asciiTheme="majorHAnsi" w:hAnsiTheme="majorHAnsi" w:cs="Arial"/>
          <w:sz w:val="22"/>
          <w:szCs w:val="22"/>
        </w:rPr>
        <w:t>@mzcr.cz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43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>.</w:t>
      </w:r>
    </w:p>
    <w:p w14:paraId="1630B8A5" w14:textId="77777777" w:rsidR="003124F8" w:rsidRPr="002E055D" w:rsidRDefault="003124F8" w:rsidP="00D76F68">
      <w:pPr>
        <w:pStyle w:val="paragraph"/>
        <w:numPr>
          <w:ilvl w:val="0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V případě změny Rozhodnutí o poskytnutí dotace postupuje 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MZ ČR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v souladu s § 14o Rozpočtových pravidel. </w:t>
      </w:r>
    </w:p>
    <w:p w14:paraId="662845F1" w14:textId="77777777" w:rsidR="003124F8" w:rsidRPr="002E055D" w:rsidRDefault="003124F8" w:rsidP="00D76F68">
      <w:pPr>
        <w:pStyle w:val="paragraph"/>
        <w:numPr>
          <w:ilvl w:val="0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207EF62A">
        <w:rPr>
          <w:rStyle w:val="normaltextrun"/>
          <w:rFonts w:asciiTheme="majorHAnsi" w:hAnsiTheme="majorHAnsi" w:cs="Arial"/>
          <w:sz w:val="22"/>
          <w:szCs w:val="22"/>
        </w:rPr>
        <w:t>Za změny podstatné se považují veškeré změny, které mohou mít vliv na znění Rozhodnutí a dále zejména změny následující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44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: </w:t>
      </w:r>
    </w:p>
    <w:p w14:paraId="32100AA4" w14:textId="5AE60C04" w:rsidR="003124F8" w:rsidRPr="002E055D" w:rsidRDefault="009538D0" w:rsidP="00D76F68">
      <w:pPr>
        <w:pStyle w:val="paragraph"/>
        <w:numPr>
          <w:ilvl w:val="1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z</w:t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>měna Smlouvy o spolupráci mezi S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polupracujícími příjemci (dodatek smlouvy může být uzavřen až po schválení ze strany </w:t>
      </w:r>
      <w:r w:rsidR="001B5A1F">
        <w:rPr>
          <w:rStyle w:val="normaltextrun"/>
          <w:rFonts w:asciiTheme="majorHAnsi" w:hAnsiTheme="majorHAnsi" w:cs="Arial"/>
          <w:sz w:val="22"/>
          <w:szCs w:val="22"/>
        </w:rPr>
        <w:t>MZ ČR</w:t>
      </w:r>
      <w:r>
        <w:rPr>
          <w:rStyle w:val="normaltextrun"/>
          <w:rFonts w:asciiTheme="majorHAnsi" w:hAnsiTheme="majorHAnsi" w:cs="Arial"/>
          <w:sz w:val="22"/>
          <w:szCs w:val="22"/>
        </w:rPr>
        <w:t>)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</w:p>
    <w:p w14:paraId="2C74F21F" w14:textId="77777777" w:rsidR="003124F8" w:rsidRPr="002E055D" w:rsidRDefault="003124F8" w:rsidP="00D76F68">
      <w:pPr>
        <w:pStyle w:val="paragraph"/>
        <w:numPr>
          <w:ilvl w:val="1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Změny v rozpočtu (rozpočet je členěn zvlášť na týkající se sociální a zdravotní služby): </w:t>
      </w:r>
    </w:p>
    <w:p w14:paraId="1D79601D" w14:textId="03C45691" w:rsidR="003124F8" w:rsidRPr="002E055D" w:rsidRDefault="009538D0" w:rsidP="00D76F68">
      <w:pPr>
        <w:pStyle w:val="paragraph"/>
        <w:numPr>
          <w:ilvl w:val="1"/>
          <w:numId w:val="32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v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>znik nové položky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 nad rámec schváleného rozpočtu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5468EBA3" w14:textId="4095A4C1" w:rsidR="003124F8" w:rsidRPr="002E055D" w:rsidRDefault="009538D0" w:rsidP="00D76F68">
      <w:pPr>
        <w:pStyle w:val="paragraph"/>
        <w:numPr>
          <w:ilvl w:val="1"/>
          <w:numId w:val="32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p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řesun mezi kapitolami osobní náklady a </w:t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 xml:space="preserve">ostatní provozní náklady – nad </w:t>
      </w:r>
      <w:r w:rsidR="003124F8" w:rsidRPr="0008151C">
        <w:rPr>
          <w:rStyle w:val="normaltextrun"/>
          <w:rFonts w:asciiTheme="majorHAnsi" w:hAnsiTheme="majorHAnsi" w:cs="Arial"/>
          <w:sz w:val="22"/>
          <w:szCs w:val="22"/>
        </w:rPr>
        <w:t>10 %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celkových způsobilých výdajů projektu (počítáno vždy kumulovaně od podpisu Rozhodnutí, příp. změnového Rozhodnutí či od poslední schválené podstatné změny týkající se rozpočtu, podle toho, která z těchto skutečností nastala později);  </w:t>
      </w:r>
    </w:p>
    <w:p w14:paraId="5824A168" w14:textId="77777777" w:rsidR="003124F8" w:rsidRPr="002E055D" w:rsidRDefault="003124F8" w:rsidP="00D76F68">
      <w:pPr>
        <w:pStyle w:val="paragraph"/>
        <w:numPr>
          <w:ilvl w:val="0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Za změny nepodstatné, které je nutné hlásit po jejich uskutečnění, jsou považovány zejména následující: </w:t>
      </w:r>
    </w:p>
    <w:p w14:paraId="105100C7" w14:textId="4857FD64" w:rsidR="003124F8" w:rsidRPr="002E055D" w:rsidRDefault="009538D0" w:rsidP="00D76F68">
      <w:pPr>
        <w:pStyle w:val="paragraph"/>
        <w:numPr>
          <w:ilvl w:val="1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z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měny rozpočtu (hlášeno v rámci Zpráv o realizaci): </w:t>
      </w:r>
    </w:p>
    <w:p w14:paraId="0E979EA6" w14:textId="0B2ECDF6" w:rsidR="003124F8" w:rsidRPr="002E055D" w:rsidRDefault="009538D0" w:rsidP="00D76F68">
      <w:pPr>
        <w:pStyle w:val="paragraph"/>
        <w:numPr>
          <w:ilvl w:val="2"/>
          <w:numId w:val="33"/>
        </w:numPr>
        <w:spacing w:before="240" w:beforeAutospacing="0" w:after="120" w:afterAutospacing="0"/>
        <w:ind w:hanging="382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p</w:t>
      </w:r>
      <w:r w:rsidR="003124F8" w:rsidRPr="207EF62A">
        <w:rPr>
          <w:rStyle w:val="normaltextrun"/>
          <w:rFonts w:asciiTheme="majorHAnsi" w:hAnsiTheme="majorHAnsi" w:cs="Arial"/>
          <w:sz w:val="22"/>
          <w:szCs w:val="22"/>
        </w:rPr>
        <w:t>řesuny mezi položkami v jednotlivých kapitolách rozpočtu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45"/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69ADFD4D" w14:textId="5594EC31" w:rsidR="003124F8" w:rsidRPr="002E055D" w:rsidRDefault="009538D0" w:rsidP="00D76F68">
      <w:pPr>
        <w:pStyle w:val="paragraph"/>
        <w:numPr>
          <w:ilvl w:val="2"/>
          <w:numId w:val="33"/>
        </w:numPr>
        <w:spacing w:before="240" w:beforeAutospacing="0" w:after="120" w:afterAutospacing="0"/>
        <w:ind w:hanging="382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p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>řesun prostředků mezi jednotlivý</w:t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 xml:space="preserve">mi kapitolami rozpočtu do výše </w:t>
      </w:r>
      <w:r w:rsidR="003124F8" w:rsidRPr="0008151C">
        <w:rPr>
          <w:rStyle w:val="normaltextrun"/>
          <w:rFonts w:asciiTheme="majorHAnsi" w:hAnsiTheme="majorHAnsi" w:cs="Arial"/>
          <w:sz w:val="22"/>
          <w:szCs w:val="22"/>
        </w:rPr>
        <w:t>10 %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celkových způsobilých výdajů projektu, (počítáno vždy kumulovaně od podpisu Rozhodnutí, příp. změnového Rozhodnutí či od poslední schválené podstatné změny týkající se rozpočtu, podle toho, která z těchto skutečností nastala později).</w:t>
      </w:r>
    </w:p>
    <w:p w14:paraId="52DB5940" w14:textId="337608AD" w:rsidR="003124F8" w:rsidRPr="002E055D" w:rsidRDefault="009538D0" w:rsidP="00D76F68">
      <w:pPr>
        <w:pStyle w:val="paragraph"/>
        <w:numPr>
          <w:ilvl w:val="1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z</w:t>
      </w:r>
      <w:r w:rsidR="003124F8"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měny v personálním složení týmu – hlášeno v rámci Oznámení o změnách, součástí je rovněž profesionální životopis nového člena týmu a pracovní smlouva. Nový člen týmu musí odpovídat požadavkům uvedeným v rámci kapitoly </w:t>
      </w:r>
      <w:r w:rsidR="003124F8" w:rsidRPr="207EF62A">
        <w:rPr>
          <w:rStyle w:val="normaltextrun"/>
          <w:rFonts w:asciiTheme="majorHAnsi" w:hAnsiTheme="majorHAnsi" w:cs="Arial"/>
          <w:sz w:val="22"/>
          <w:szCs w:val="22"/>
        </w:rPr>
        <w:fldChar w:fldCharType="begin"/>
      </w:r>
      <w:r w:rsidR="003124F8" w:rsidRPr="207EF62A">
        <w:rPr>
          <w:rStyle w:val="normaltextrun"/>
          <w:rFonts w:asciiTheme="majorHAnsi" w:hAnsiTheme="majorHAnsi" w:cs="Arial"/>
          <w:sz w:val="22"/>
          <w:szCs w:val="22"/>
        </w:rPr>
        <w:instrText xml:space="preserve"> REF _Ref504485497 \r \h  \* MERGEFORMAT </w:instrText>
      </w:r>
      <w:r w:rsidR="003124F8" w:rsidRPr="207EF62A">
        <w:rPr>
          <w:rStyle w:val="normaltextrun"/>
          <w:rFonts w:asciiTheme="majorHAnsi" w:hAnsiTheme="majorHAnsi" w:cs="Arial"/>
          <w:sz w:val="22"/>
          <w:szCs w:val="22"/>
        </w:rPr>
      </w:r>
      <w:r w:rsidR="003124F8" w:rsidRPr="207EF62A">
        <w:rPr>
          <w:rStyle w:val="normaltextrun"/>
          <w:rFonts w:asciiTheme="majorHAnsi" w:hAnsiTheme="majorHAnsi" w:cs="Arial"/>
          <w:sz w:val="22"/>
          <w:szCs w:val="22"/>
        </w:rPr>
        <w:fldChar w:fldCharType="separate"/>
      </w:r>
      <w:r w:rsidR="00A04FA8">
        <w:rPr>
          <w:rStyle w:val="normaltextrun"/>
          <w:rFonts w:asciiTheme="majorHAnsi" w:hAnsiTheme="majorHAnsi" w:cs="Arial"/>
          <w:sz w:val="22"/>
          <w:szCs w:val="22"/>
        </w:rPr>
        <w:t>a</w:t>
      </w:r>
      <w:r w:rsidR="003124F8" w:rsidRPr="207EF62A">
        <w:rPr>
          <w:rStyle w:val="normaltextrun"/>
          <w:rFonts w:asciiTheme="majorHAnsi" w:hAnsiTheme="majorHAnsi" w:cs="Arial"/>
          <w:sz w:val="22"/>
          <w:szCs w:val="22"/>
        </w:rPr>
        <w:fldChar w:fldCharType="end"/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46"/>
      </w:r>
      <w:r w:rsidR="001013E7">
        <w:rPr>
          <w:rStyle w:val="normaltextrun"/>
          <w:rFonts w:asciiTheme="majorHAnsi" w:hAnsiTheme="majorHAnsi" w:cs="Arial"/>
          <w:sz w:val="22"/>
          <w:szCs w:val="22"/>
        </w:rPr>
        <w:t xml:space="preserve"> Metodiky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43FBC3C4" w14:textId="6A50C04B" w:rsidR="003124F8" w:rsidRPr="002E055D" w:rsidRDefault="009538D0" w:rsidP="00D76F68">
      <w:pPr>
        <w:pStyle w:val="paragraph"/>
        <w:numPr>
          <w:ilvl w:val="1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z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>mě</w:t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 xml:space="preserve">na místa realizace (umístění </w:t>
      </w:r>
      <w:r w:rsidR="00B61906">
        <w:rPr>
          <w:rStyle w:val="normaltextrun"/>
          <w:rFonts w:asciiTheme="majorHAnsi" w:hAnsiTheme="majorHAnsi" w:cs="Arial"/>
          <w:sz w:val="22"/>
          <w:szCs w:val="22"/>
        </w:rPr>
        <w:t>FMT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>), pokud nemá vliv na odborné hod</w:t>
      </w:r>
      <w:r>
        <w:rPr>
          <w:rStyle w:val="normaltextrun"/>
          <w:rFonts w:asciiTheme="majorHAnsi" w:hAnsiTheme="majorHAnsi" w:cs="Arial"/>
          <w:sz w:val="22"/>
          <w:szCs w:val="22"/>
        </w:rPr>
        <w:t>nocení původní žádosti o dotaci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</w:p>
    <w:p w14:paraId="2C92160A" w14:textId="69CF9041" w:rsidR="003124F8" w:rsidRPr="002E055D" w:rsidRDefault="009538D0" w:rsidP="00D76F68">
      <w:pPr>
        <w:pStyle w:val="paragraph"/>
        <w:numPr>
          <w:ilvl w:val="1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lastRenderedPageBreak/>
        <w:t>z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>měna kontaktní osoby – hlášení neprod</w:t>
      </w:r>
      <w:r>
        <w:rPr>
          <w:rStyle w:val="normaltextrun"/>
          <w:rFonts w:asciiTheme="majorHAnsi" w:hAnsiTheme="majorHAnsi" w:cs="Arial"/>
          <w:sz w:val="22"/>
          <w:szCs w:val="22"/>
        </w:rPr>
        <w:t>leně v rámci Oznámení o změnách</w:t>
      </w:r>
      <w:r w:rsidRPr="00DC0EB8">
        <w:rPr>
          <w:rFonts w:asciiTheme="majorHAnsi" w:hAnsiTheme="majorHAnsi" w:cstheme="minorBidi"/>
          <w:sz w:val="22"/>
          <w:szCs w:val="22"/>
        </w:rPr>
        <w:t>;</w:t>
      </w:r>
    </w:p>
    <w:p w14:paraId="7B643D52" w14:textId="4D8A2A37" w:rsidR="003124F8" w:rsidRPr="009C32AD" w:rsidRDefault="009538D0" w:rsidP="00D76F68">
      <w:pPr>
        <w:pStyle w:val="paragraph"/>
        <w:numPr>
          <w:ilvl w:val="1"/>
          <w:numId w:val="2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z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měna v osobách vykonávajících funkci statutárního orgánu příjemce – hlášení neprodleně v rámci Oznámení o změnách. </w:t>
      </w:r>
    </w:p>
    <w:p w14:paraId="4F915BC3" w14:textId="40BF8C5E" w:rsidR="003124F8" w:rsidRPr="002E055D" w:rsidRDefault="003124F8" w:rsidP="00464893">
      <w:pPr>
        <w:pStyle w:val="Nadpis1"/>
        <w:numPr>
          <w:ilvl w:val="0"/>
          <w:numId w:val="78"/>
        </w:numPr>
        <w:jc w:val="left"/>
        <w:rPr>
          <w:rFonts w:asciiTheme="majorHAnsi" w:hAnsiTheme="majorHAnsi"/>
        </w:rPr>
      </w:pPr>
      <w:bookmarkStart w:id="100" w:name="_Ref508715207"/>
      <w:bookmarkStart w:id="101" w:name="_Toc25221300"/>
      <w:r w:rsidRPr="002E055D">
        <w:rPr>
          <w:rFonts w:asciiTheme="majorHAnsi" w:hAnsiTheme="majorHAnsi"/>
        </w:rPr>
        <w:t>Kontrola</w:t>
      </w:r>
      <w:bookmarkEnd w:id="100"/>
      <w:bookmarkEnd w:id="101"/>
    </w:p>
    <w:p w14:paraId="167A341D" w14:textId="77777777" w:rsidR="003124F8" w:rsidRPr="006A7DFC" w:rsidRDefault="003124F8" w:rsidP="00D76F68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/>
        </w:rPr>
        <w:t xml:space="preserve">MZ ČR </w:t>
      </w:r>
      <w:r w:rsidRPr="006A7DFC">
        <w:rPr>
          <w:rFonts w:asciiTheme="majorHAnsi" w:hAnsiTheme="majorHAnsi"/>
        </w:rPr>
        <w:t xml:space="preserve">má právo vykonat kontrolu dodržování podmínek dotace v souladu se zákonem č. 320/2001 Sb., o finanční kontrole ve veřejné správě a o změně některých zákonů, ve znění pozdějších předpisů, procesní pravidla veřejnosprávní kontroly se řídí zákonem č. 255/2012 Sb., o kontrole (kontrolní řád), ve znění pozdějších předpisů (dále jen </w:t>
      </w:r>
      <w:r w:rsidRPr="006A7DFC">
        <w:rPr>
          <w:rFonts w:asciiTheme="majorHAnsi" w:hAnsiTheme="majorHAnsi"/>
          <w:i/>
        </w:rPr>
        <w:t>„Kontrolní řád“</w:t>
      </w:r>
      <w:r w:rsidRPr="006A7DFC">
        <w:rPr>
          <w:rFonts w:asciiTheme="majorHAnsi" w:hAnsiTheme="majorHAnsi"/>
        </w:rPr>
        <w:t>). Příjemce poskytne potřebnou součinnost nezbytnou pro výkon kontroly podle uvedených zákonů.</w:t>
      </w:r>
    </w:p>
    <w:p w14:paraId="692E0211" w14:textId="7DB03614" w:rsidR="003124F8" w:rsidRPr="006A7DFC" w:rsidRDefault="003124F8" w:rsidP="00D76F68">
      <w:pPr>
        <w:pStyle w:val="Odstavecseseznamem"/>
        <w:numPr>
          <w:ilvl w:val="0"/>
          <w:numId w:val="7"/>
        </w:numPr>
        <w:spacing w:after="120"/>
        <w:ind w:hanging="357"/>
        <w:jc w:val="both"/>
        <w:rPr>
          <w:rFonts w:asciiTheme="majorHAnsi" w:hAnsiTheme="majorHAnsi" w:cstheme="minorBidi"/>
        </w:rPr>
      </w:pPr>
      <w:r w:rsidRPr="006A7DFC">
        <w:rPr>
          <w:rFonts w:asciiTheme="majorHAnsi" w:hAnsiTheme="majorHAnsi"/>
        </w:rPr>
        <w:t xml:space="preserve">Příjemce se zavazuje </w:t>
      </w:r>
      <w:r w:rsidR="001B5A1F">
        <w:rPr>
          <w:rFonts w:asciiTheme="majorHAnsi" w:hAnsiTheme="majorHAnsi"/>
        </w:rPr>
        <w:t xml:space="preserve">MZ ČR </w:t>
      </w:r>
      <w:r w:rsidRPr="006A7DFC">
        <w:rPr>
          <w:rFonts w:asciiTheme="majorHAnsi" w:hAnsiTheme="majorHAnsi"/>
        </w:rPr>
        <w:t xml:space="preserve">informovat neprodleně o zahájení </w:t>
      </w:r>
      <w:r w:rsidRPr="006A7DFC">
        <w:rPr>
          <w:rFonts w:asciiTheme="majorHAnsi" w:hAnsiTheme="majorHAnsi"/>
          <w:snapToGrid w:val="0"/>
        </w:rPr>
        <w:t>všech kontrol, které se vztahují k</w:t>
      </w:r>
      <w:r>
        <w:rPr>
          <w:rFonts w:asciiTheme="majorHAnsi" w:hAnsiTheme="majorHAnsi"/>
          <w:snapToGrid w:val="0"/>
        </w:rPr>
        <w:t xml:space="preserve"> realizaci pilotního provozu </w:t>
      </w:r>
      <w:r w:rsidR="00B61906">
        <w:rPr>
          <w:rFonts w:asciiTheme="majorHAnsi" w:hAnsiTheme="majorHAnsi"/>
          <w:snapToGrid w:val="0"/>
        </w:rPr>
        <w:t>FMT</w:t>
      </w:r>
      <w:r w:rsidRPr="006A7DFC">
        <w:rPr>
          <w:rFonts w:asciiTheme="majorHAnsi" w:hAnsiTheme="majorHAnsi"/>
          <w:snapToGrid w:val="0"/>
        </w:rPr>
        <w:t xml:space="preserve"> (vyjma kontrol prováděných </w:t>
      </w:r>
      <w:r w:rsidR="001B5A1F">
        <w:rPr>
          <w:rFonts w:asciiTheme="majorHAnsi" w:hAnsiTheme="majorHAnsi"/>
          <w:snapToGrid w:val="0"/>
        </w:rPr>
        <w:t>MZ ČR</w:t>
      </w:r>
      <w:r w:rsidRPr="006A7DFC">
        <w:rPr>
          <w:rFonts w:asciiTheme="majorHAnsi" w:hAnsiTheme="majorHAnsi"/>
          <w:snapToGrid w:val="0"/>
        </w:rPr>
        <w:t xml:space="preserve">), a informovat </w:t>
      </w:r>
      <w:r w:rsidR="001B5A1F">
        <w:rPr>
          <w:rFonts w:asciiTheme="majorHAnsi" w:hAnsiTheme="majorHAnsi"/>
          <w:snapToGrid w:val="0"/>
        </w:rPr>
        <w:t xml:space="preserve">MZ ČR </w:t>
      </w:r>
      <w:r w:rsidRPr="006A7DFC">
        <w:rPr>
          <w:rFonts w:asciiTheme="majorHAnsi" w:hAnsiTheme="majorHAnsi"/>
          <w:snapToGrid w:val="0"/>
        </w:rPr>
        <w:t>o výsledcích těchto kontrol.</w:t>
      </w:r>
    </w:p>
    <w:p w14:paraId="25123599" w14:textId="31A41C0D" w:rsidR="003124F8" w:rsidRPr="00E34628" w:rsidRDefault="003124F8" w:rsidP="00D76F68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 w:cstheme="minorBidi"/>
          <w:b/>
          <w:bCs/>
        </w:rPr>
      </w:pPr>
      <w:r w:rsidRPr="00E34628">
        <w:rPr>
          <w:rFonts w:asciiTheme="majorHAnsi" w:hAnsiTheme="majorHAnsi" w:cstheme="minorBidi"/>
          <w:b/>
          <w:bCs/>
        </w:rPr>
        <w:t>MZ ČR je oprávněn</w:t>
      </w:r>
      <w:r w:rsidR="00466CB9">
        <w:rPr>
          <w:rFonts w:asciiTheme="majorHAnsi" w:hAnsiTheme="majorHAnsi" w:cstheme="minorBidi"/>
          <w:b/>
          <w:bCs/>
        </w:rPr>
        <w:t>o</w:t>
      </w:r>
      <w:r w:rsidRPr="00E34628">
        <w:rPr>
          <w:rFonts w:asciiTheme="majorHAnsi" w:hAnsiTheme="majorHAnsi" w:cstheme="minorBidi"/>
          <w:b/>
          <w:bCs/>
        </w:rPr>
        <w:t xml:space="preserve"> vykonávat u Příjemce během realizace pilotního provozu </w:t>
      </w:r>
      <w:r w:rsidR="00B61906">
        <w:rPr>
          <w:rFonts w:asciiTheme="majorHAnsi" w:hAnsiTheme="majorHAnsi" w:cstheme="minorBidi"/>
          <w:b/>
          <w:bCs/>
        </w:rPr>
        <w:t>FMT</w:t>
      </w:r>
      <w:r w:rsidRPr="00E34628">
        <w:rPr>
          <w:rFonts w:asciiTheme="majorHAnsi" w:hAnsiTheme="majorHAnsi" w:cstheme="minorBidi"/>
          <w:b/>
          <w:bCs/>
        </w:rPr>
        <w:t xml:space="preserve"> monitorovací návštěvu, spočívající v prohlídce realizace pilotního provozu </w:t>
      </w:r>
      <w:r w:rsidR="00B61906">
        <w:rPr>
          <w:rFonts w:asciiTheme="majorHAnsi" w:hAnsiTheme="majorHAnsi" w:cstheme="minorBidi"/>
          <w:b/>
          <w:bCs/>
        </w:rPr>
        <w:t>FMT</w:t>
      </w:r>
      <w:r w:rsidRPr="00E34628">
        <w:rPr>
          <w:rFonts w:asciiTheme="majorHAnsi" w:hAnsiTheme="majorHAnsi" w:cstheme="minorBidi"/>
          <w:b/>
          <w:bCs/>
        </w:rPr>
        <w:t xml:space="preserve"> a dokumentace související s realizací pilotního provozu </w:t>
      </w:r>
      <w:r w:rsidR="00B61906">
        <w:rPr>
          <w:rFonts w:asciiTheme="majorHAnsi" w:hAnsiTheme="majorHAnsi" w:cstheme="minorBidi"/>
          <w:b/>
          <w:bCs/>
        </w:rPr>
        <w:t>FMT</w:t>
      </w:r>
      <w:r w:rsidRPr="00E34628">
        <w:rPr>
          <w:rFonts w:asciiTheme="majorHAnsi" w:hAnsiTheme="majorHAnsi" w:cstheme="minorBidi"/>
          <w:b/>
          <w:bCs/>
        </w:rPr>
        <w:t xml:space="preserve">. Monitorovací návštěva je úkonem </w:t>
      </w:r>
      <w:r w:rsidRPr="00E34628">
        <w:rPr>
          <w:rFonts w:asciiTheme="majorHAnsi" w:hAnsiTheme="majorHAnsi"/>
          <w:b/>
          <w:bCs/>
        </w:rPr>
        <w:t xml:space="preserve">předcházejícím případné veřejnosprávní kontrole podle § 3 Kontrolního řádu. </w:t>
      </w:r>
      <w:r w:rsidRPr="00E34628">
        <w:rPr>
          <w:rFonts w:asciiTheme="majorHAnsi" w:hAnsiTheme="majorHAnsi" w:cstheme="minorBidi"/>
          <w:b/>
          <w:bCs/>
        </w:rPr>
        <w:t xml:space="preserve">Na průběh monitorovací návštěvy se neuplatní postupy podle Kontrolního řádu. Příjemce se zavazuje při těchto monitorovacích návštěvách spolupracovat. Výstupem z monitorovací návštěvy je Zápis z monitorovací návštěvy, k jehož Návrhu se má možnost Příjemce vyjádřit. </w:t>
      </w:r>
    </w:p>
    <w:p w14:paraId="469EE5E1" w14:textId="77777777" w:rsidR="003124F8" w:rsidRPr="0008151C" w:rsidRDefault="003124F8" w:rsidP="00D76F68">
      <w:pPr>
        <w:pStyle w:val="Odstavecseseznamem"/>
        <w:keepNext/>
        <w:numPr>
          <w:ilvl w:val="0"/>
          <w:numId w:val="7"/>
        </w:numPr>
        <w:spacing w:after="120"/>
        <w:ind w:left="357" w:hanging="357"/>
        <w:jc w:val="both"/>
        <w:rPr>
          <w:rFonts w:asciiTheme="majorHAnsi" w:hAnsiTheme="majorHAnsi" w:cstheme="minorBidi"/>
        </w:rPr>
      </w:pPr>
      <w:r w:rsidRPr="0008151C">
        <w:rPr>
          <w:rFonts w:asciiTheme="majorHAnsi" w:hAnsiTheme="majorHAnsi" w:cstheme="minorBidi"/>
        </w:rPr>
        <w:t xml:space="preserve">Předmětem kontrol na místě (tj. veřejnosprávní kontroly dle Zákona o finanční kontrole a monitorovací návštěvy) jsou zejména následující dokumenty: </w:t>
      </w:r>
    </w:p>
    <w:p w14:paraId="58E5C486" w14:textId="37363416" w:rsidR="003124F8" w:rsidRPr="002E055D" w:rsidRDefault="009538D0" w:rsidP="00D76F68">
      <w:pPr>
        <w:pStyle w:val="Odstavecseseznamem"/>
        <w:numPr>
          <w:ilvl w:val="0"/>
          <w:numId w:val="17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  <w:bCs/>
        </w:rPr>
        <w:t>d</w:t>
      </w:r>
      <w:r w:rsidR="003124F8" w:rsidRPr="00E34628">
        <w:rPr>
          <w:rFonts w:asciiTheme="majorHAnsi" w:hAnsiTheme="majorHAnsi" w:cstheme="minorBidi"/>
          <w:b/>
          <w:bCs/>
        </w:rPr>
        <w:t>okumenty sloužící k ověření správnosti vykazovaných hodnot závazných indikátorů</w:t>
      </w:r>
      <w:r w:rsidR="003124F8" w:rsidRPr="0008151C">
        <w:rPr>
          <w:rFonts w:asciiTheme="majorHAnsi" w:hAnsiTheme="majorHAnsi" w:cstheme="minorBidi"/>
        </w:rPr>
        <w:t xml:space="preserve"> – tj. náhledy/výpisy z listinné či elektronické evidence </w:t>
      </w:r>
      <w:r w:rsidR="003124F8" w:rsidRPr="004E0FB8">
        <w:rPr>
          <w:rFonts w:asciiTheme="majorHAnsi" w:hAnsiTheme="majorHAnsi" w:cstheme="minorBidi"/>
        </w:rPr>
        <w:t>pacientů</w:t>
      </w:r>
      <w:r w:rsidR="001B5A1F">
        <w:rPr>
          <w:rFonts w:asciiTheme="majorHAnsi" w:hAnsiTheme="majorHAnsi" w:cstheme="minorBidi"/>
        </w:rPr>
        <w:t>/</w:t>
      </w:r>
      <w:r w:rsidR="001B5A1F" w:rsidRPr="004E0FB8">
        <w:rPr>
          <w:rFonts w:asciiTheme="majorHAnsi" w:hAnsiTheme="majorHAnsi" w:cstheme="minorBidi"/>
        </w:rPr>
        <w:t>klientů</w:t>
      </w:r>
      <w:r w:rsidR="001B5A1F">
        <w:rPr>
          <w:rFonts w:asciiTheme="majorHAnsi" w:hAnsiTheme="majorHAnsi" w:cstheme="minorBidi"/>
        </w:rPr>
        <w:t xml:space="preserve"> </w:t>
      </w:r>
      <w:r w:rsidR="003124F8" w:rsidRPr="0008151C">
        <w:rPr>
          <w:rFonts w:asciiTheme="majorHAnsi" w:hAnsiTheme="majorHAnsi" w:cstheme="minorBidi"/>
        </w:rPr>
        <w:t>a poskytovaných služeb, listinná podoba dokumentace klientů, doklady vztahující se k oblasti</w:t>
      </w:r>
      <w:r w:rsidR="003124F8" w:rsidRPr="002E055D">
        <w:rPr>
          <w:rFonts w:asciiTheme="majorHAnsi" w:hAnsiTheme="majorHAnsi" w:cstheme="minorBidi"/>
        </w:rPr>
        <w:t xml:space="preserve"> nakládání s osobními </w:t>
      </w:r>
      <w:r w:rsidR="003124F8" w:rsidRPr="004E0FB8">
        <w:rPr>
          <w:rFonts w:asciiTheme="majorHAnsi" w:hAnsiTheme="majorHAnsi" w:cstheme="minorBidi"/>
        </w:rPr>
        <w:t>údaji</w:t>
      </w:r>
      <w:r w:rsidR="001B5A1F">
        <w:rPr>
          <w:rFonts w:asciiTheme="majorHAnsi" w:hAnsiTheme="majorHAnsi" w:cstheme="minorBidi"/>
        </w:rPr>
        <w:t xml:space="preserve"> </w:t>
      </w:r>
      <w:r w:rsidR="001B5A1F" w:rsidRPr="001B5A1F">
        <w:rPr>
          <w:rFonts w:asciiTheme="majorHAnsi" w:hAnsiTheme="majorHAnsi" w:cstheme="minorBidi"/>
        </w:rPr>
        <w:t>pacientů/klientů</w:t>
      </w:r>
      <w:r w:rsidR="003124F8" w:rsidRPr="002E055D">
        <w:rPr>
          <w:rFonts w:asciiTheme="majorHAnsi" w:hAnsiTheme="majorHAnsi" w:cstheme="minorBidi"/>
        </w:rPr>
        <w:t xml:space="preserve">, v případě osob podléhajících vykazování pod indikátorem </w:t>
      </w:r>
      <w:r w:rsidR="003124F8" w:rsidRPr="002E055D">
        <w:rPr>
          <w:rFonts w:asciiTheme="majorHAnsi" w:hAnsiTheme="majorHAnsi" w:cstheme="minorBidi"/>
          <w:bCs/>
          <w:i/>
        </w:rPr>
        <w:t>Celkový počet osob/účastníků - počet pracovníků a/nebo</w:t>
      </w:r>
      <w:r w:rsidR="001B5A1F">
        <w:rPr>
          <w:rFonts w:asciiTheme="majorHAnsi" w:hAnsiTheme="majorHAnsi" w:cstheme="minorBidi"/>
          <w:bCs/>
          <w:i/>
        </w:rPr>
        <w:t xml:space="preserve"> </w:t>
      </w:r>
      <w:r w:rsidR="001B5A1F" w:rsidRPr="001B5A1F">
        <w:rPr>
          <w:rFonts w:asciiTheme="majorHAnsi" w:hAnsiTheme="majorHAnsi" w:cstheme="minorBidi"/>
          <w:bCs/>
          <w:i/>
        </w:rPr>
        <w:t>pacientů/klientů</w:t>
      </w:r>
      <w:r w:rsidR="003124F8" w:rsidRPr="002E055D">
        <w:rPr>
          <w:rFonts w:asciiTheme="majorHAnsi" w:hAnsiTheme="majorHAnsi" w:cstheme="minorBidi"/>
          <w:bCs/>
          <w:i/>
        </w:rPr>
        <w:t>, kteří získali v rámci projektu podporu nad 40 hodin</w:t>
      </w:r>
      <w:r w:rsidR="003124F8" w:rsidRPr="002E055D">
        <w:rPr>
          <w:rFonts w:asciiTheme="majorHAnsi" w:hAnsiTheme="majorHAnsi" w:cstheme="minorBidi"/>
        </w:rPr>
        <w:t xml:space="preserve"> (indikátor 6.00.00) také Moni</w:t>
      </w:r>
      <w:r>
        <w:rPr>
          <w:rFonts w:asciiTheme="majorHAnsi" w:hAnsiTheme="majorHAnsi" w:cstheme="minorBidi"/>
        </w:rPr>
        <w:t>torovací listy podpořených osob</w:t>
      </w:r>
      <w:r w:rsidRPr="00DC0EB8">
        <w:rPr>
          <w:rFonts w:asciiTheme="majorHAnsi" w:hAnsiTheme="majorHAnsi" w:cstheme="minorBidi"/>
          <w:szCs w:val="22"/>
        </w:rPr>
        <w:t>;</w:t>
      </w:r>
    </w:p>
    <w:p w14:paraId="3869CDC4" w14:textId="3AA60519" w:rsidR="006424D9" w:rsidRPr="009538D0" w:rsidRDefault="009538D0" w:rsidP="009538D0">
      <w:pPr>
        <w:pStyle w:val="Odstavecseseznamem"/>
        <w:numPr>
          <w:ilvl w:val="0"/>
          <w:numId w:val="17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  <w:bCs/>
        </w:rPr>
        <w:t>o</w:t>
      </w:r>
      <w:r w:rsidR="003124F8" w:rsidRPr="00E34628">
        <w:rPr>
          <w:rFonts w:asciiTheme="majorHAnsi" w:hAnsiTheme="majorHAnsi" w:cstheme="minorBidi"/>
          <w:b/>
          <w:bCs/>
        </w:rPr>
        <w:t>riginální účetní doklady a další dokumenty sloužící k prokázání způsobilosti výdajů</w:t>
      </w:r>
      <w:r w:rsidR="003124F8" w:rsidRPr="002E055D">
        <w:rPr>
          <w:rFonts w:asciiTheme="majorHAnsi" w:hAnsiTheme="majorHAnsi" w:cstheme="minorBidi"/>
        </w:rPr>
        <w:t xml:space="preserve"> – tj. originální dodavatelské faktury; originály smluv s dodavateli; doklady vztahující se k osobním nákladům – originály pracovních smluv, mzdové listy, výplatní pásky, výpisy z bankovního účtu; cestovné – vyúčtované cestovní příkazy, kniha jízd služebního vozidla; nákup neinvestičního majetku – výpis z analytické evidence majetku; a další doklady – viz kapitola </w:t>
      </w:r>
      <w:r w:rsidR="009F33B1">
        <w:rPr>
          <w:rFonts w:asciiTheme="majorHAnsi" w:hAnsiTheme="majorHAnsi" w:cstheme="minorBidi"/>
        </w:rPr>
        <w:t>X</w:t>
      </w:r>
      <w:r w:rsidR="003124F8" w:rsidRPr="002E055D">
        <w:rPr>
          <w:rFonts w:asciiTheme="majorHAnsi" w:hAnsiTheme="majorHAnsi" w:cstheme="minorBidi"/>
        </w:rPr>
        <w:fldChar w:fldCharType="begin"/>
      </w:r>
      <w:r w:rsidR="003124F8" w:rsidRPr="002E055D">
        <w:rPr>
          <w:rFonts w:asciiTheme="majorHAnsi" w:hAnsiTheme="majorHAnsi" w:cstheme="minorBidi"/>
        </w:rPr>
        <w:instrText xml:space="preserve"> REF _Ref503254197 \r \h </w:instrText>
      </w:r>
      <w:r w:rsidR="003124F8">
        <w:rPr>
          <w:rFonts w:asciiTheme="majorHAnsi" w:hAnsiTheme="majorHAnsi" w:cstheme="minorBidi"/>
        </w:rPr>
        <w:instrText xml:space="preserve"> \* MERGEFORMAT </w:instrText>
      </w:r>
      <w:r w:rsidR="003124F8" w:rsidRPr="002E055D">
        <w:rPr>
          <w:rFonts w:asciiTheme="majorHAnsi" w:hAnsiTheme="majorHAnsi" w:cstheme="minorBidi"/>
        </w:rPr>
      </w:r>
      <w:r w:rsidR="003124F8" w:rsidRPr="002E055D">
        <w:rPr>
          <w:rFonts w:asciiTheme="majorHAnsi" w:hAnsiTheme="majorHAnsi" w:cstheme="minorBidi"/>
        </w:rPr>
        <w:fldChar w:fldCharType="separate"/>
      </w:r>
      <w:r w:rsidR="00A04FA8">
        <w:rPr>
          <w:rFonts w:asciiTheme="majorHAnsi" w:hAnsiTheme="majorHAnsi" w:cstheme="minorBidi"/>
        </w:rPr>
        <w:t>XIII</w:t>
      </w:r>
      <w:r w:rsidR="003124F8" w:rsidRPr="002E055D">
        <w:rPr>
          <w:rFonts w:asciiTheme="majorHAnsi" w:hAnsiTheme="majorHAnsi" w:cstheme="minorBidi"/>
        </w:rPr>
        <w:fldChar w:fldCharType="end"/>
      </w:r>
      <w:r w:rsidR="003124F8" w:rsidRPr="002E055D">
        <w:rPr>
          <w:rFonts w:asciiTheme="majorHAnsi" w:hAnsiTheme="majorHAnsi" w:cstheme="minorBidi"/>
        </w:rPr>
        <w:t>.</w:t>
      </w:r>
      <w:r w:rsidRPr="00DC0EB8">
        <w:rPr>
          <w:rFonts w:asciiTheme="majorHAnsi" w:hAnsiTheme="majorHAnsi" w:cstheme="minorBidi"/>
          <w:szCs w:val="22"/>
        </w:rPr>
        <w:t>;</w:t>
      </w:r>
    </w:p>
    <w:p w14:paraId="4E07AC1D" w14:textId="5D3F85E0" w:rsidR="003124F8" w:rsidRDefault="009538D0" w:rsidP="00D76F68">
      <w:pPr>
        <w:pStyle w:val="Odstavecseseznamem"/>
        <w:numPr>
          <w:ilvl w:val="0"/>
          <w:numId w:val="17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  <w:bCs/>
        </w:rPr>
        <w:lastRenderedPageBreak/>
        <w:t>d</w:t>
      </w:r>
      <w:r w:rsidR="003124F8" w:rsidRPr="00E34628">
        <w:rPr>
          <w:rFonts w:asciiTheme="majorHAnsi" w:hAnsiTheme="majorHAnsi" w:cstheme="minorBidi"/>
          <w:b/>
          <w:bCs/>
        </w:rPr>
        <w:t xml:space="preserve">alší doklady sloužící k ověření poskytování služeb </w:t>
      </w:r>
      <w:r w:rsidR="00B61906">
        <w:rPr>
          <w:rFonts w:asciiTheme="majorHAnsi" w:hAnsiTheme="majorHAnsi" w:cstheme="minorBidi"/>
          <w:b/>
          <w:bCs/>
        </w:rPr>
        <w:t>FMT</w:t>
      </w:r>
      <w:r w:rsidR="003124F8" w:rsidRPr="00E34628">
        <w:rPr>
          <w:rFonts w:asciiTheme="majorHAnsi" w:hAnsiTheme="majorHAnsi" w:cstheme="minorBidi"/>
          <w:b/>
          <w:bCs/>
        </w:rPr>
        <w:t xml:space="preserve"> a zajištění jeho dalších aktivit v rámci pilotního provozu </w:t>
      </w:r>
      <w:r w:rsidR="00B61906">
        <w:rPr>
          <w:rFonts w:asciiTheme="majorHAnsi" w:hAnsiTheme="majorHAnsi" w:cstheme="minorBidi"/>
          <w:b/>
          <w:bCs/>
        </w:rPr>
        <w:t>FMT</w:t>
      </w:r>
      <w:r w:rsidR="003124F8" w:rsidRPr="00E34628">
        <w:rPr>
          <w:rFonts w:asciiTheme="majorHAnsi" w:hAnsiTheme="majorHAnsi" w:cstheme="minorBidi"/>
          <w:b/>
          <w:bCs/>
        </w:rPr>
        <w:t xml:space="preserve"> (komunikační opatření)</w:t>
      </w:r>
      <w:r w:rsidR="003124F8" w:rsidRPr="0008151C">
        <w:rPr>
          <w:rFonts w:asciiTheme="majorHAnsi" w:hAnsiTheme="majorHAnsi" w:cstheme="minorBidi"/>
          <w:b/>
        </w:rPr>
        <w:t xml:space="preserve"> – </w:t>
      </w:r>
      <w:r w:rsidR="003124F8" w:rsidRPr="0008151C">
        <w:rPr>
          <w:rFonts w:asciiTheme="majorHAnsi" w:hAnsiTheme="majorHAnsi" w:cstheme="minorBidi"/>
        </w:rPr>
        <w:t>např. supervizní zprávy, fotografická dokumentace k realizovaným komunikačním opatřením aj.</w:t>
      </w:r>
    </w:p>
    <w:p w14:paraId="57F8D059" w14:textId="77777777" w:rsidR="003667B4" w:rsidRPr="009C32AD" w:rsidRDefault="003667B4" w:rsidP="003667B4">
      <w:pPr>
        <w:pStyle w:val="Odstavecseseznamem"/>
        <w:spacing w:after="120"/>
        <w:ind w:left="1080"/>
        <w:jc w:val="both"/>
        <w:rPr>
          <w:rFonts w:asciiTheme="majorHAnsi" w:hAnsiTheme="majorHAnsi" w:cstheme="minorBidi"/>
        </w:rPr>
      </w:pPr>
    </w:p>
    <w:p w14:paraId="1762AFE0" w14:textId="52E4DDB6" w:rsidR="003124F8" w:rsidRPr="002E055D" w:rsidRDefault="003124F8" w:rsidP="00464893">
      <w:pPr>
        <w:pStyle w:val="Nadpis1"/>
        <w:numPr>
          <w:ilvl w:val="0"/>
          <w:numId w:val="78"/>
        </w:numPr>
        <w:jc w:val="left"/>
        <w:rPr>
          <w:rFonts w:asciiTheme="majorHAnsi" w:hAnsiTheme="majorHAnsi"/>
        </w:rPr>
      </w:pPr>
      <w:bookmarkStart w:id="102" w:name="_Toc25221301"/>
      <w:r w:rsidRPr="002E055D">
        <w:rPr>
          <w:rFonts w:asciiTheme="majorHAnsi" w:hAnsiTheme="majorHAnsi"/>
        </w:rPr>
        <w:t>Publicita</w:t>
      </w:r>
      <w:bookmarkEnd w:id="102"/>
      <w:r w:rsidRPr="002E055D">
        <w:rPr>
          <w:rFonts w:asciiTheme="majorHAnsi" w:hAnsiTheme="majorHAnsi"/>
        </w:rPr>
        <w:t xml:space="preserve"> </w:t>
      </w:r>
    </w:p>
    <w:p w14:paraId="4001E7F6" w14:textId="7FD4D9EA" w:rsidR="003124F8" w:rsidRPr="002E055D" w:rsidRDefault="003124F8" w:rsidP="00D76F68">
      <w:pPr>
        <w:pStyle w:val="paragraph"/>
        <w:numPr>
          <w:ilvl w:val="0"/>
          <w:numId w:val="40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bCs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Příjemce bere na vědomí, že je 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MZ ČR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oprávněn</w:t>
      </w:r>
      <w:r w:rsidR="00466CB9">
        <w:rPr>
          <w:rStyle w:val="normaltextrun"/>
          <w:rFonts w:asciiTheme="majorHAnsi" w:hAnsiTheme="majorHAnsi" w:cs="Arial"/>
          <w:sz w:val="22"/>
          <w:szCs w:val="22"/>
        </w:rPr>
        <w:t>o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zveřejnit jeho název, sídlo, účel poskytnuté dotace a výši poskytnuté dotace. </w:t>
      </w:r>
    </w:p>
    <w:p w14:paraId="242C9C10" w14:textId="77777777" w:rsidR="003124F8" w:rsidRPr="002E055D" w:rsidRDefault="003124F8" w:rsidP="00D76F68">
      <w:pPr>
        <w:pStyle w:val="paragraph"/>
        <w:numPr>
          <w:ilvl w:val="0"/>
          <w:numId w:val="40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Během realizace pilotního provozu se Příjemce zavazuje informovat veřejnost o podpoře získané z EU fondů tím, že:  </w:t>
      </w:r>
    </w:p>
    <w:p w14:paraId="5E6BE787" w14:textId="703C727C" w:rsidR="003124F8" w:rsidRPr="002E055D" w:rsidRDefault="003124F8" w:rsidP="00D76F68">
      <w:pPr>
        <w:pStyle w:val="paragraph"/>
        <w:numPr>
          <w:ilvl w:val="0"/>
          <w:numId w:val="4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zveřejní na své internetové stránce, pokud taková stránka existuje, stručný popis projektu úměrný míře podpory včetně jeho cílů a výsledků a zdůrazní, že je na daný projekt poskytována finanční podpora EU a ze státního rozpočtu; popis je doporučeno vložit při zahájení realizace pilotního </w:t>
      </w:r>
      <w:r w:rsidRPr="0008151C">
        <w:rPr>
          <w:rStyle w:val="normaltextrun"/>
          <w:rFonts w:asciiTheme="majorHAnsi" w:hAnsiTheme="majorHAnsi" w:cs="Arial"/>
          <w:sz w:val="22"/>
          <w:szCs w:val="22"/>
        </w:rPr>
        <w:t xml:space="preserve">provozu </w:t>
      </w:r>
      <w:r w:rsidR="00B61906">
        <w:rPr>
          <w:rStyle w:val="normaltextrun"/>
          <w:rFonts w:asciiTheme="majorHAnsi" w:hAnsiTheme="majorHAnsi" w:cs="Arial"/>
          <w:sz w:val="22"/>
          <w:szCs w:val="22"/>
        </w:rPr>
        <w:t>FMT</w:t>
      </w:r>
      <w:r w:rsidRPr="0008151C">
        <w:rPr>
          <w:rStyle w:val="normaltextrun"/>
          <w:rFonts w:asciiTheme="majorHAnsi" w:hAnsiTheme="majorHAnsi" w:cs="Arial"/>
          <w:sz w:val="22"/>
          <w:szCs w:val="22"/>
        </w:rPr>
        <w:t xml:space="preserve"> a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následně jej dle potřeby aktualizovat; </w:t>
      </w:r>
    </w:p>
    <w:p w14:paraId="6C9E1E73" w14:textId="0D9CCE3A" w:rsidR="003124F8" w:rsidRPr="002E055D" w:rsidRDefault="003124F8" w:rsidP="00D76F68">
      <w:pPr>
        <w:pStyle w:val="paragraph"/>
        <w:numPr>
          <w:ilvl w:val="0"/>
          <w:numId w:val="41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umístí alespoň 1 povinný plakát velikosti minimálně A3 s informacemi o projektu a jeho financování z prostředků EU v místě realizace pilotního 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provozu </w:t>
      </w:r>
      <w:r w:rsidR="00B61906">
        <w:rPr>
          <w:rStyle w:val="normaltextrun"/>
          <w:rFonts w:asciiTheme="majorHAnsi" w:hAnsiTheme="majorHAnsi" w:cs="Arial"/>
          <w:sz w:val="22"/>
          <w:szCs w:val="22"/>
        </w:rPr>
        <w:t>FMT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snadno viditelném pro veřejnost, jako jsou např. vstupní prostory budovy; umístění zajistí v návaznosti na zahájení realizace a bude jej udržovat do termínu dokončení realizace pilotního provozu uvedeného v právním aktu, vzor plakátu je příloho</w:t>
      </w:r>
      <w:r w:rsidR="009538D0">
        <w:rPr>
          <w:rStyle w:val="normaltextrun"/>
          <w:rFonts w:asciiTheme="majorHAnsi" w:hAnsiTheme="majorHAnsi" w:cs="Arial"/>
          <w:sz w:val="22"/>
          <w:szCs w:val="22"/>
        </w:rPr>
        <w:t>u této metodiky (příloha č. 10).</w:t>
      </w:r>
    </w:p>
    <w:p w14:paraId="09031E03" w14:textId="05926A8D" w:rsidR="003124F8" w:rsidRPr="002E055D" w:rsidRDefault="003124F8" w:rsidP="00D76F68">
      <w:pPr>
        <w:pStyle w:val="paragraph"/>
        <w:numPr>
          <w:ilvl w:val="0"/>
          <w:numId w:val="40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V rámci všech informačních a komunikačních aktivit a na výstupech týkajících se pilotního provozu </w:t>
      </w:r>
      <w:r w:rsidR="00B61906">
        <w:rPr>
          <w:rStyle w:val="normaltextrun"/>
          <w:rFonts w:asciiTheme="majorHAnsi" w:hAnsiTheme="majorHAnsi" w:cs="Arial"/>
          <w:sz w:val="22"/>
          <w:szCs w:val="22"/>
        </w:rPr>
        <w:t>FMT</w:t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 určených veřejnosti a cílové skupině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47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 dává příjemce najevo podporu z EU a státního rozpočtu tím, že použije povinné prvky vizuální identity OPZ a logo</w:t>
      </w:r>
      <w:r w:rsidR="001B5A1F">
        <w:rPr>
          <w:rStyle w:val="normaltextrun"/>
          <w:rFonts w:asciiTheme="majorHAnsi" w:hAnsiTheme="majorHAnsi" w:cs="Arial"/>
          <w:sz w:val="22"/>
          <w:szCs w:val="22"/>
        </w:rPr>
        <w:t xml:space="preserve"> MZ ČR</w:t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. </w:t>
      </w:r>
    </w:p>
    <w:p w14:paraId="57A312DC" w14:textId="77777777" w:rsidR="003124F8" w:rsidRPr="002E055D" w:rsidRDefault="003124F8" w:rsidP="003124F8">
      <w:pPr>
        <w:pStyle w:val="paragraph"/>
        <w:spacing w:before="240" w:beforeAutospacing="0" w:after="120" w:afterAutospacing="0"/>
        <w:ind w:left="36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Povinné prvky vizuální identity OPZ jsou následující a jsou ke stažení na stránkách www.esfcr.cz: </w:t>
      </w:r>
    </w:p>
    <w:p w14:paraId="26175D7C" w14:textId="77777777" w:rsidR="003124F8" w:rsidRPr="002E055D" w:rsidRDefault="003124F8" w:rsidP="00D76F68">
      <w:pPr>
        <w:pStyle w:val="paragraph"/>
        <w:numPr>
          <w:ilvl w:val="1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znak EU a odkaz „Evropská unie“; </w:t>
      </w:r>
    </w:p>
    <w:p w14:paraId="696A3689" w14:textId="77777777" w:rsidR="003124F8" w:rsidRPr="002E055D" w:rsidRDefault="003124F8" w:rsidP="00D76F68">
      <w:pPr>
        <w:pStyle w:val="paragraph"/>
        <w:numPr>
          <w:ilvl w:val="1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odkaz „Evropský sociální fond“;</w:t>
      </w:r>
    </w:p>
    <w:p w14:paraId="2ABB1377" w14:textId="77777777" w:rsidR="003124F8" w:rsidRPr="002E055D" w:rsidRDefault="003124F8" w:rsidP="00D76F68">
      <w:pPr>
        <w:pStyle w:val="paragraph"/>
        <w:numPr>
          <w:ilvl w:val="1"/>
          <w:numId w:val="26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odkaz „Operační program Zaměstnanost“.</w:t>
      </w:r>
    </w:p>
    <w:p w14:paraId="65E69312" w14:textId="1150FD3D" w:rsidR="003124F8" w:rsidRPr="0008151C" w:rsidRDefault="003124F8" w:rsidP="003124F8">
      <w:pPr>
        <w:pStyle w:val="paragraph"/>
        <w:spacing w:before="0" w:beforeAutospacing="0" w:after="120" w:afterAutospacing="0"/>
        <w:ind w:left="36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Logo </w:t>
      </w:r>
      <w:r w:rsidR="001B5A1F">
        <w:rPr>
          <w:rStyle w:val="normaltextrun"/>
          <w:rFonts w:asciiTheme="majorHAnsi" w:hAnsiTheme="majorHAnsi" w:cs="Arial"/>
          <w:sz w:val="22"/>
          <w:szCs w:val="22"/>
        </w:rPr>
        <w:t xml:space="preserve">MZ ČR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je ke stažení na</w:t>
      </w:r>
      <w:r w:rsidRPr="0008151C">
        <w:rPr>
          <w:rStyle w:val="normaltextrun"/>
          <w:rFonts w:asciiTheme="majorHAnsi" w:hAnsiTheme="majorHAnsi" w:cs="Arial"/>
          <w:sz w:val="22"/>
          <w:szCs w:val="22"/>
        </w:rPr>
        <w:t xml:space="preserve">: </w:t>
      </w:r>
      <w:hyperlink r:id="rId13" w:history="1">
        <w:r w:rsidRPr="0008151C">
          <w:rPr>
            <w:rStyle w:val="Hypertextovodkaz"/>
            <w:rFonts w:asciiTheme="majorHAnsi" w:hAnsiTheme="majorHAnsi"/>
            <w:color w:val="auto"/>
            <w:sz w:val="22"/>
            <w:szCs w:val="22"/>
          </w:rPr>
          <w:t>www.mzcr.cz</w:t>
        </w:r>
      </w:hyperlink>
      <w:r w:rsidRPr="0008151C">
        <w:rPr>
          <w:rStyle w:val="Hypertextovodkaz"/>
          <w:rFonts w:asciiTheme="majorHAnsi" w:hAnsiTheme="majorHAnsi"/>
          <w:color w:val="auto"/>
          <w:sz w:val="22"/>
          <w:szCs w:val="22"/>
        </w:rPr>
        <w:t xml:space="preserve"> v sekci Evropské fondy/</w:t>
      </w:r>
      <w:r>
        <w:rPr>
          <w:rStyle w:val="Hypertextovodkaz"/>
          <w:rFonts w:asciiTheme="majorHAnsi" w:hAnsiTheme="majorHAnsi"/>
          <w:color w:val="auto"/>
          <w:sz w:val="22"/>
          <w:szCs w:val="22"/>
        </w:rPr>
        <w:t xml:space="preserve"> </w:t>
      </w:r>
      <w:r w:rsidRPr="0008151C">
        <w:rPr>
          <w:rStyle w:val="Hypertextovodkaz"/>
          <w:rFonts w:asciiTheme="majorHAnsi" w:hAnsiTheme="majorHAnsi"/>
          <w:color w:val="auto"/>
          <w:sz w:val="22"/>
          <w:szCs w:val="22"/>
        </w:rPr>
        <w:t>2014–2020 Reforma psychiatrie</w:t>
      </w:r>
      <w:r w:rsidRPr="0008151C">
        <w:rPr>
          <w:rStyle w:val="normaltextrun"/>
          <w:rFonts w:asciiTheme="majorHAnsi" w:hAnsiTheme="majorHAnsi" w:cs="Arial"/>
          <w:sz w:val="22"/>
          <w:szCs w:val="22"/>
        </w:rPr>
        <w:t xml:space="preserve">. </w:t>
      </w:r>
    </w:p>
    <w:p w14:paraId="35096204" w14:textId="77777777" w:rsidR="003667B4" w:rsidRDefault="003667B4" w:rsidP="003124F8">
      <w:pPr>
        <w:tabs>
          <w:tab w:val="left" w:pos="5736"/>
        </w:tabs>
        <w:rPr>
          <w:rFonts w:eastAsiaTheme="minorEastAsia"/>
          <w:lang w:eastAsia="en-US"/>
        </w:rPr>
      </w:pPr>
    </w:p>
    <w:p w14:paraId="1BAE1FFA" w14:textId="77777777" w:rsidR="003667B4" w:rsidRDefault="003667B4" w:rsidP="003124F8">
      <w:pPr>
        <w:tabs>
          <w:tab w:val="left" w:pos="5736"/>
        </w:tabs>
        <w:rPr>
          <w:rFonts w:eastAsiaTheme="minorEastAsia"/>
          <w:lang w:eastAsia="en-US"/>
        </w:rPr>
      </w:pPr>
    </w:p>
    <w:p w14:paraId="59A50762" w14:textId="4401FF5B" w:rsidR="003124F8" w:rsidRPr="0008151C" w:rsidRDefault="003124F8" w:rsidP="003124F8">
      <w:pPr>
        <w:tabs>
          <w:tab w:val="left" w:pos="5736"/>
        </w:tabs>
        <w:rPr>
          <w:rFonts w:eastAsiaTheme="minorEastAsia"/>
          <w:lang w:eastAsia="en-US"/>
        </w:rPr>
      </w:pPr>
      <w:r w:rsidRPr="0008151C">
        <w:rPr>
          <w:rFonts w:eastAsiaTheme="minorEastAsia"/>
          <w:lang w:eastAsia="en-US"/>
        </w:rPr>
        <w:tab/>
      </w:r>
    </w:p>
    <w:p w14:paraId="2B191F62" w14:textId="77777777" w:rsidR="003124F8" w:rsidRPr="002E055D" w:rsidRDefault="003124F8" w:rsidP="003124F8">
      <w:pPr>
        <w:pStyle w:val="Nadpis1"/>
        <w:ind w:left="1080" w:firstLine="0"/>
        <w:jc w:val="left"/>
        <w:rPr>
          <w:rFonts w:asciiTheme="majorHAnsi" w:hAnsiTheme="majorHAnsi"/>
        </w:rPr>
      </w:pPr>
      <w:bookmarkStart w:id="103" w:name="_Toc25221302"/>
      <w:r w:rsidRPr="002E055D">
        <w:rPr>
          <w:rFonts w:asciiTheme="majorHAnsi" w:hAnsiTheme="majorHAnsi"/>
        </w:rPr>
        <w:lastRenderedPageBreak/>
        <w:t>Přílohy</w:t>
      </w:r>
      <w:bookmarkEnd w:id="103"/>
    </w:p>
    <w:p w14:paraId="7DD5B1D6" w14:textId="77777777" w:rsidR="003124F8" w:rsidRPr="002E055D" w:rsidRDefault="003124F8" w:rsidP="003124F8">
      <w:pPr>
        <w:spacing w:before="120"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Příloha č. 1 – Formulář Žádost o poskytnutí dotace, včetně příloh </w:t>
      </w:r>
    </w:p>
    <w:p w14:paraId="0A146AA3" w14:textId="09158EBB" w:rsidR="003124F8" w:rsidRPr="002E055D" w:rsidRDefault="003124F8" w:rsidP="003124F8">
      <w:pPr>
        <w:spacing w:before="120"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Příloha č. 2 – Formulář Zpráva o zahájení pilotního provozu </w:t>
      </w:r>
      <w:r w:rsidR="00B61906">
        <w:rPr>
          <w:rFonts w:asciiTheme="majorHAnsi" w:hAnsiTheme="majorHAnsi" w:cstheme="minorBidi"/>
        </w:rPr>
        <w:t>FMT</w:t>
      </w:r>
    </w:p>
    <w:p w14:paraId="4C4BA77C" w14:textId="0200A23E" w:rsidR="003124F8" w:rsidRPr="002E055D" w:rsidRDefault="003124F8" w:rsidP="003124F8">
      <w:pPr>
        <w:spacing w:before="120" w:after="120"/>
        <w:ind w:left="1410" w:hanging="141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Příloha č. 3 – Formulář Zpráva o realizaci </w:t>
      </w:r>
      <w:r>
        <w:rPr>
          <w:rFonts w:asciiTheme="majorHAnsi" w:hAnsiTheme="majorHAnsi" w:cstheme="minorBidi"/>
        </w:rPr>
        <w:t xml:space="preserve">pilotního provozu </w:t>
      </w:r>
      <w:r w:rsidR="00B61906">
        <w:rPr>
          <w:rFonts w:asciiTheme="majorHAnsi" w:hAnsiTheme="majorHAnsi" w:cstheme="minorBidi"/>
        </w:rPr>
        <w:t>FMT</w:t>
      </w:r>
      <w:r w:rsidRPr="002E055D">
        <w:rPr>
          <w:rFonts w:asciiTheme="majorHAnsi" w:hAnsiTheme="majorHAnsi" w:cstheme="minorBidi"/>
        </w:rPr>
        <w:t>, včetně Monitorovacího listu</w:t>
      </w:r>
    </w:p>
    <w:p w14:paraId="34FE5744" w14:textId="77777777" w:rsidR="00C163BD" w:rsidRPr="00C60176" w:rsidRDefault="00C163BD" w:rsidP="00C163BD">
      <w:pPr>
        <w:spacing w:before="120" w:after="120"/>
        <w:ind w:left="1410" w:hanging="1410"/>
        <w:jc w:val="both"/>
        <w:rPr>
          <w:rFonts w:asciiTheme="majorHAnsi" w:hAnsiTheme="majorHAnsi" w:cstheme="minorBidi"/>
        </w:rPr>
      </w:pPr>
      <w:r w:rsidRPr="00C71D10">
        <w:rPr>
          <w:rFonts w:asciiTheme="majorHAnsi" w:hAnsiTheme="majorHAnsi" w:cstheme="minorBidi"/>
        </w:rPr>
        <w:t>Příloha č. 4</w:t>
      </w:r>
      <w:proofErr w:type="gramStart"/>
      <w:r w:rsidRPr="00C60176">
        <w:rPr>
          <w:rFonts w:asciiTheme="majorHAnsi" w:hAnsiTheme="majorHAnsi" w:cstheme="minorBidi"/>
        </w:rPr>
        <w:t>a  –</w:t>
      </w:r>
      <w:proofErr w:type="gramEnd"/>
      <w:r w:rsidRPr="00C60176">
        <w:rPr>
          <w:rFonts w:asciiTheme="majorHAnsi" w:hAnsiTheme="majorHAnsi" w:cstheme="minorBidi"/>
        </w:rPr>
        <w:t xml:space="preserve"> Vymezení hodnotících kritérií – žádosti o dotaci na poskytování zdravotní služby </w:t>
      </w:r>
    </w:p>
    <w:p w14:paraId="1C66A804" w14:textId="77777777" w:rsidR="00C163BD" w:rsidRPr="002E055D" w:rsidRDefault="00C163BD" w:rsidP="00C163BD">
      <w:pPr>
        <w:spacing w:before="120" w:after="120"/>
        <w:ind w:left="1410" w:hanging="1410"/>
        <w:jc w:val="both"/>
        <w:rPr>
          <w:rFonts w:asciiTheme="majorHAnsi" w:hAnsiTheme="majorHAnsi" w:cstheme="minorBidi"/>
        </w:rPr>
      </w:pPr>
      <w:r w:rsidRPr="00C60176">
        <w:rPr>
          <w:rFonts w:asciiTheme="majorHAnsi" w:hAnsiTheme="majorHAnsi" w:cstheme="minorBidi"/>
        </w:rPr>
        <w:t>Příloha č. 4</w:t>
      </w:r>
      <w:proofErr w:type="gramStart"/>
      <w:r w:rsidRPr="00C60176">
        <w:rPr>
          <w:rFonts w:asciiTheme="majorHAnsi" w:hAnsiTheme="majorHAnsi" w:cstheme="minorBidi"/>
        </w:rPr>
        <w:t>b  –</w:t>
      </w:r>
      <w:proofErr w:type="gramEnd"/>
      <w:r w:rsidRPr="00C60176">
        <w:rPr>
          <w:rFonts w:asciiTheme="majorHAnsi" w:hAnsiTheme="majorHAnsi" w:cstheme="minorBidi"/>
        </w:rPr>
        <w:t xml:space="preserve"> Vymezení hodnotících kritérií – žádosti o dotaci na poskytování sociální služby</w:t>
      </w:r>
    </w:p>
    <w:p w14:paraId="7CFD6FD8" w14:textId="3498BC18" w:rsidR="003124F8" w:rsidRPr="002E055D" w:rsidRDefault="003124F8" w:rsidP="003124F8">
      <w:pPr>
        <w:spacing w:before="120" w:after="120"/>
        <w:ind w:left="1410" w:hanging="141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Příloha č. 5 – Vzory Rozhodnutí o poskytnutí dotace </w:t>
      </w:r>
    </w:p>
    <w:p w14:paraId="21B8BE09" w14:textId="212AD88B" w:rsidR="003124F8" w:rsidRPr="002E055D" w:rsidRDefault="003124F8" w:rsidP="003124F8">
      <w:pPr>
        <w:spacing w:before="120" w:after="120"/>
        <w:ind w:left="1410" w:hanging="141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Příloha č. 6 – Základní</w:t>
      </w:r>
      <w:r>
        <w:rPr>
          <w:rFonts w:asciiTheme="majorHAnsi" w:hAnsiTheme="majorHAnsi" w:cstheme="minorBidi"/>
        </w:rPr>
        <w:t xml:space="preserve"> principy péče </w:t>
      </w:r>
      <w:r w:rsidR="00B61906">
        <w:rPr>
          <w:rFonts w:asciiTheme="majorHAnsi" w:hAnsiTheme="majorHAnsi" w:cstheme="minorBidi"/>
        </w:rPr>
        <w:t>FMT</w:t>
      </w:r>
    </w:p>
    <w:p w14:paraId="475F2FD1" w14:textId="2C1F2D8A" w:rsidR="003124F8" w:rsidRPr="002E055D" w:rsidRDefault="003124F8" w:rsidP="003124F8">
      <w:pPr>
        <w:spacing w:before="120" w:after="120"/>
        <w:ind w:left="1410" w:hanging="141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Příloha č. 7 – Pravidla veřejné podpory pro Program podpory </w:t>
      </w:r>
      <w:r w:rsidRPr="0008151C">
        <w:rPr>
          <w:rFonts w:asciiTheme="majorHAnsi" w:hAnsiTheme="majorHAnsi" w:cstheme="minorBidi"/>
        </w:rPr>
        <w:t>(</w:t>
      </w:r>
      <w:r w:rsidR="00B61906">
        <w:rPr>
          <w:rFonts w:asciiTheme="majorHAnsi" w:hAnsiTheme="majorHAnsi" w:cstheme="minorBidi"/>
        </w:rPr>
        <w:t>FMT</w:t>
      </w:r>
      <w:r w:rsidRPr="0008151C">
        <w:rPr>
          <w:rFonts w:asciiTheme="majorHAnsi" w:hAnsiTheme="majorHAnsi" w:cstheme="minorBidi"/>
        </w:rPr>
        <w:t>)</w:t>
      </w:r>
    </w:p>
    <w:p w14:paraId="29BA48E2" w14:textId="77777777" w:rsidR="003124F8" w:rsidRPr="002E055D" w:rsidRDefault="003124F8" w:rsidP="003124F8">
      <w:pPr>
        <w:tabs>
          <w:tab w:val="left" w:pos="5250"/>
        </w:tabs>
        <w:spacing w:before="0"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Příloha č. 8 – Oznámení o změnách </w:t>
      </w:r>
    </w:p>
    <w:p w14:paraId="6A8AC56A" w14:textId="2A34D81E" w:rsidR="003124F8" w:rsidRPr="002E055D" w:rsidRDefault="003124F8" w:rsidP="003124F8">
      <w:pPr>
        <w:tabs>
          <w:tab w:val="left" w:pos="5250"/>
        </w:tabs>
        <w:spacing w:before="0"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Příloha č. 9 – Výklad k obsahu Smlouvy o spolupráci mezi Spolu</w:t>
      </w:r>
      <w:r>
        <w:rPr>
          <w:rFonts w:asciiTheme="majorHAnsi" w:hAnsiTheme="majorHAnsi" w:cstheme="minorBidi"/>
        </w:rPr>
        <w:t xml:space="preserve">pracujícími subjekty v </w:t>
      </w:r>
      <w:r w:rsidRPr="0008151C">
        <w:rPr>
          <w:rFonts w:asciiTheme="majorHAnsi" w:hAnsiTheme="majorHAnsi" w:cstheme="minorBidi"/>
        </w:rPr>
        <w:t xml:space="preserve">rámci </w:t>
      </w:r>
      <w:r w:rsidR="00B61906">
        <w:rPr>
          <w:rFonts w:asciiTheme="majorHAnsi" w:hAnsiTheme="majorHAnsi" w:cstheme="minorBidi"/>
        </w:rPr>
        <w:t>FMT</w:t>
      </w:r>
    </w:p>
    <w:p w14:paraId="68C46000" w14:textId="77777777" w:rsidR="003124F8" w:rsidRPr="002E055D" w:rsidRDefault="003124F8" w:rsidP="003124F8">
      <w:pPr>
        <w:tabs>
          <w:tab w:val="left" w:pos="5250"/>
        </w:tabs>
        <w:spacing w:before="0" w:after="12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Bidi"/>
        </w:rPr>
        <w:t>Příloha č. 10 – V</w:t>
      </w:r>
      <w:r w:rsidRPr="002E055D">
        <w:rPr>
          <w:rFonts w:asciiTheme="majorHAnsi" w:hAnsiTheme="majorHAnsi" w:cstheme="minorBidi"/>
        </w:rPr>
        <w:t>zor povinného plakátu ve formátu A3</w:t>
      </w:r>
    </w:p>
    <w:p w14:paraId="50A3E0CD" w14:textId="77777777" w:rsidR="003124F8" w:rsidRDefault="003124F8" w:rsidP="003124F8"/>
    <w:p w14:paraId="39F3FB87" w14:textId="77777777" w:rsidR="003124F8" w:rsidRDefault="003124F8" w:rsidP="003124F8"/>
    <w:p w14:paraId="600548D3" w14:textId="77777777" w:rsidR="003124F8" w:rsidRDefault="003124F8"/>
    <w:sectPr w:rsidR="003124F8" w:rsidSect="005F7649">
      <w:headerReference w:type="default" r:id="rId14"/>
      <w:footerReference w:type="default" r:id="rId15"/>
      <w:headerReference w:type="first" r:id="rId16"/>
      <w:pgSz w:w="11906" w:h="16838" w:code="9"/>
      <w:pgMar w:top="1276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75764" w14:textId="77777777" w:rsidR="00747E9D" w:rsidRDefault="00747E9D" w:rsidP="003124F8">
      <w:pPr>
        <w:spacing w:before="0" w:after="0" w:line="240" w:lineRule="auto"/>
      </w:pPr>
      <w:r>
        <w:separator/>
      </w:r>
    </w:p>
  </w:endnote>
  <w:endnote w:type="continuationSeparator" w:id="0">
    <w:p w14:paraId="74FA6D72" w14:textId="77777777" w:rsidR="00747E9D" w:rsidRDefault="00747E9D" w:rsidP="003124F8">
      <w:pPr>
        <w:spacing w:before="0" w:after="0" w:line="240" w:lineRule="auto"/>
      </w:pPr>
      <w:r>
        <w:continuationSeparator/>
      </w:r>
    </w:p>
  </w:endnote>
  <w:endnote w:type="continuationNotice" w:id="1">
    <w:p w14:paraId="7B3D0A13" w14:textId="77777777" w:rsidR="00747E9D" w:rsidRDefault="00747E9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44AA" w14:textId="7FA1B40F" w:rsidR="00747E9D" w:rsidRPr="00AA0CDA" w:rsidRDefault="00747E9D" w:rsidP="00AA0CDA">
    <w:pPr>
      <w:pStyle w:val="Zpat"/>
      <w:rPr>
        <w:rFonts w:asciiTheme="minorHAnsi" w:hAnsiTheme="minorHAnsi" w:cstheme="minorHAnsi"/>
        <w:sz w:val="18"/>
        <w:szCs w:val="18"/>
      </w:rPr>
    </w:pPr>
    <w:r w:rsidRPr="00AA0CDA">
      <w:rPr>
        <w:rFonts w:asciiTheme="minorHAnsi" w:hAnsiTheme="minorHAnsi" w:cstheme="minorHAnsi"/>
        <w:sz w:val="18"/>
        <w:szCs w:val="18"/>
      </w:rPr>
      <w:t xml:space="preserve">Verze </w:t>
    </w:r>
    <w:r>
      <w:rPr>
        <w:rFonts w:asciiTheme="minorHAnsi" w:hAnsiTheme="minorHAnsi" w:cstheme="minorHAnsi"/>
        <w:sz w:val="18"/>
        <w:szCs w:val="18"/>
      </w:rPr>
      <w:t>2</w:t>
    </w:r>
    <w:r w:rsidRPr="00AA0CDA">
      <w:rPr>
        <w:rFonts w:asciiTheme="minorHAnsi" w:hAnsiTheme="minorHAnsi" w:cstheme="minorHAnsi"/>
        <w:sz w:val="18"/>
        <w:szCs w:val="18"/>
      </w:rPr>
      <w:t xml:space="preserve">.0         </w:t>
    </w:r>
    <w:r>
      <w:rPr>
        <w:rFonts w:asciiTheme="minorHAnsi" w:hAnsiTheme="minorHAnsi" w:cstheme="minorHAnsi"/>
        <w:sz w:val="18"/>
        <w:szCs w:val="18"/>
      </w:rPr>
      <w:t xml:space="preserve">                </w:t>
    </w:r>
    <w:r w:rsidRPr="00AA0CDA">
      <w:rPr>
        <w:rFonts w:asciiTheme="minorHAnsi" w:hAnsiTheme="minorHAnsi" w:cstheme="minorHAnsi"/>
        <w:sz w:val="18"/>
        <w:szCs w:val="18"/>
      </w:rPr>
      <w:t xml:space="preserve">                                            Platnost od: </w:t>
    </w:r>
    <w:r>
      <w:rPr>
        <w:rFonts w:asciiTheme="minorHAnsi" w:hAnsiTheme="minorHAnsi" w:cstheme="minorHAnsi"/>
        <w:sz w:val="18"/>
        <w:szCs w:val="18"/>
      </w:rPr>
      <w:t>30.4</w:t>
    </w:r>
    <w:r w:rsidRPr="00AA0CDA">
      <w:rPr>
        <w:rFonts w:asciiTheme="minorHAnsi" w:hAnsiTheme="minorHAnsi" w:cstheme="minorHAnsi"/>
        <w:sz w:val="18"/>
        <w:szCs w:val="18"/>
      </w:rPr>
      <w:t>.20</w:t>
    </w:r>
    <w:r>
      <w:rPr>
        <w:rFonts w:asciiTheme="minorHAnsi" w:hAnsiTheme="minorHAnsi" w:cstheme="minorHAnsi"/>
        <w:sz w:val="18"/>
        <w:szCs w:val="18"/>
      </w:rPr>
      <w:t xml:space="preserve">20                                                                                    </w:t>
    </w:r>
    <w:sdt>
      <w:sdtPr>
        <w:rPr>
          <w:rFonts w:asciiTheme="minorHAnsi" w:hAnsiTheme="minorHAnsi" w:cstheme="minorHAnsi"/>
          <w:sz w:val="18"/>
          <w:szCs w:val="18"/>
        </w:rPr>
        <w:id w:val="-1133794089"/>
        <w:docPartObj>
          <w:docPartGallery w:val="Page Numbers (Bottom of Page)"/>
          <w:docPartUnique/>
        </w:docPartObj>
      </w:sdtPr>
      <w:sdtEndPr/>
      <w:sdtContent>
        <w:r w:rsidRPr="00AA0CDA">
          <w:rPr>
            <w:rFonts w:asciiTheme="minorHAnsi" w:hAnsiTheme="minorHAnsi" w:cstheme="minorHAnsi"/>
            <w:sz w:val="18"/>
            <w:szCs w:val="18"/>
          </w:rPr>
          <w:t xml:space="preserve">Str. </w:t>
        </w:r>
        <w:r w:rsidRPr="00AA0CD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A0CD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A0CD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A0CDA">
          <w:rPr>
            <w:rFonts w:asciiTheme="minorHAnsi" w:hAnsiTheme="minorHAnsi" w:cstheme="minorHAnsi"/>
            <w:sz w:val="18"/>
            <w:szCs w:val="18"/>
          </w:rPr>
          <w:t>2</w:t>
        </w:r>
        <w:r w:rsidRPr="00AA0CDA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  <w:p w14:paraId="10D3FE7C" w14:textId="6557EF52" w:rsidR="00747E9D" w:rsidRPr="00936826" w:rsidRDefault="00747E9D" w:rsidP="003124F8">
    <w:pPr>
      <w:pStyle w:val="Zpat"/>
      <w:ind w:left="12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45CF6" w14:textId="77777777" w:rsidR="00747E9D" w:rsidRDefault="00747E9D" w:rsidP="003124F8">
      <w:pPr>
        <w:spacing w:before="0" w:after="0" w:line="240" w:lineRule="auto"/>
      </w:pPr>
      <w:r>
        <w:separator/>
      </w:r>
    </w:p>
  </w:footnote>
  <w:footnote w:type="continuationSeparator" w:id="0">
    <w:p w14:paraId="3BB7029C" w14:textId="77777777" w:rsidR="00747E9D" w:rsidRDefault="00747E9D" w:rsidP="003124F8">
      <w:pPr>
        <w:spacing w:before="0" w:after="0" w:line="240" w:lineRule="auto"/>
      </w:pPr>
      <w:r>
        <w:continuationSeparator/>
      </w:r>
    </w:p>
  </w:footnote>
  <w:footnote w:type="continuationNotice" w:id="1">
    <w:p w14:paraId="516141AE" w14:textId="77777777" w:rsidR="00747E9D" w:rsidRDefault="00747E9D">
      <w:pPr>
        <w:spacing w:before="0" w:after="0" w:line="240" w:lineRule="auto"/>
      </w:pPr>
    </w:p>
  </w:footnote>
  <w:footnote w:id="2">
    <w:p w14:paraId="5C2FF832" w14:textId="75B8B3CD" w:rsidR="00747E9D" w:rsidRDefault="00747E9D">
      <w:pPr>
        <w:pStyle w:val="Textpoznpodarou"/>
      </w:pPr>
      <w:r>
        <w:rPr>
          <w:rStyle w:val="Znakapoznpodarou"/>
        </w:rPr>
        <w:footnoteRef/>
      </w:r>
      <w:r>
        <w:t xml:space="preserve"> Forma tohoto dokumentu není stanovena, nicméně by z něj mělo vyplývat kladné stanovisko krajského úřadu/Magistrátu hl. města Prahy. Dále musí být z dokumentu jasné, kdy a s kým byl projektový záměr pilotního FMT projednán.</w:t>
      </w:r>
    </w:p>
  </w:footnote>
  <w:footnote w:id="3">
    <w:p w14:paraId="37517327" w14:textId="3CD5B6CF" w:rsidR="00747E9D" w:rsidRDefault="00747E9D">
      <w:pPr>
        <w:pStyle w:val="Textpoznpodarou"/>
      </w:pPr>
      <w:r>
        <w:rPr>
          <w:rStyle w:val="Znakapoznpodarou"/>
        </w:rPr>
        <w:footnoteRef/>
      </w:r>
      <w:r>
        <w:t xml:space="preserve"> Viz kapitola </w:t>
      </w:r>
      <w:r>
        <w:fldChar w:fldCharType="begin"/>
      </w:r>
      <w:r>
        <w:instrText xml:space="preserve"> REF _Ref505158850 \r \h </w:instrText>
      </w:r>
      <w:r>
        <w:fldChar w:fldCharType="separate"/>
      </w:r>
      <w:r>
        <w:t>XVII</w:t>
      </w:r>
      <w:r>
        <w:fldChar w:fldCharType="end"/>
      </w:r>
      <w:r>
        <w:t xml:space="preserve">.  </w:t>
      </w:r>
    </w:p>
  </w:footnote>
  <w:footnote w:id="4">
    <w:p w14:paraId="62160BF6" w14:textId="0CFAFD5A" w:rsidR="00747E9D" w:rsidRDefault="00747E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F5287">
        <w:t xml:space="preserve">Psychiatr v přípravě k atestaci bude primárně provádět risk </w:t>
      </w:r>
      <w:r w:rsidRPr="006F5287">
        <w:t>assessment, který slouží k hodnocení rizika násilí u pacientů/klientů v dlouhodobějším horizontu dle odstavce 1) kapitoly IX Metodiky.</w:t>
      </w:r>
    </w:p>
  </w:footnote>
  <w:footnote w:id="5">
    <w:p w14:paraId="4D09F9BB" w14:textId="34EC9F35" w:rsidR="00747E9D" w:rsidRDefault="00747E9D" w:rsidP="006214F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Psycholog ve zdravotnictví bude primárně provádět </w:t>
      </w:r>
      <w:r w:rsidRPr="001D05AF">
        <w:t xml:space="preserve">risk </w:t>
      </w:r>
      <w:r w:rsidRPr="001D05AF">
        <w:t>assessment, který slouží k hodnocení rizika násilí u pacientů/klientů v dlouhodobějším horizontu</w:t>
      </w:r>
      <w:r>
        <w:t xml:space="preserve"> dle odstavce 1) kapitoly IX Metodiky.</w:t>
      </w:r>
    </w:p>
  </w:footnote>
  <w:footnote w:id="6">
    <w:p w14:paraId="24CDFC25" w14:textId="77777777" w:rsidR="00747E9D" w:rsidRPr="001B0ABD" w:rsidRDefault="00747E9D" w:rsidP="006214FB">
      <w:pPr>
        <w:pStyle w:val="Textpoznpodarou"/>
        <w:jc w:val="both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 w:rsidRPr="001B0ABD">
        <w:rPr>
          <w:rFonts w:cstheme="minorHAnsi"/>
          <w:bCs/>
          <w:szCs w:val="22"/>
        </w:rPr>
        <w:t>Doporučuje se, aby psycholog ve zdravotnictví ukončil specializační vzdělávání nejdéle do ukončení pilotního provozu FMT, aby byla zajištěna udržitelnost FMT i po době čerpání dotace.</w:t>
      </w:r>
      <w:r w:rsidRPr="001B0ABD">
        <w:rPr>
          <w:rFonts w:asciiTheme="minorHAnsi" w:hAnsiTheme="minorHAnsi" w:cstheme="minorHAnsi"/>
          <w:bCs/>
          <w:szCs w:val="22"/>
        </w:rPr>
        <w:t xml:space="preserve"> </w:t>
      </w:r>
    </w:p>
    <w:p w14:paraId="25BD5E20" w14:textId="1EA7C219" w:rsidR="00747E9D" w:rsidRDefault="00747E9D">
      <w:pPr>
        <w:pStyle w:val="Textpoznpodarou"/>
      </w:pPr>
    </w:p>
  </w:footnote>
  <w:footnote w:id="7">
    <w:p w14:paraId="0C44F306" w14:textId="77777777" w:rsidR="00747E9D" w:rsidRDefault="00747E9D" w:rsidP="003F546F">
      <w:pPr>
        <w:pStyle w:val="Textvysvtlivek"/>
      </w:pPr>
      <w:r>
        <w:rPr>
          <w:rStyle w:val="Znakapoznpodarou"/>
        </w:rPr>
        <w:footnoteRef/>
      </w:r>
      <w:r>
        <w:t xml:space="preserve"> </w:t>
      </w:r>
      <w:r w:rsidRPr="003F546F">
        <w:rPr>
          <w:sz w:val="16"/>
          <w:szCs w:val="16"/>
        </w:rPr>
        <w:t>V případě 13.-18. měsíce bude přehodnocení RA odebráno po skončení pilotního ověření.</w:t>
      </w:r>
    </w:p>
    <w:p w14:paraId="0FDD1535" w14:textId="59E60ACD" w:rsidR="00747E9D" w:rsidRDefault="00747E9D">
      <w:pPr>
        <w:pStyle w:val="Textpoznpodarou"/>
      </w:pPr>
    </w:p>
  </w:footnote>
  <w:footnote w:id="8">
    <w:p w14:paraId="11C29A12" w14:textId="77777777" w:rsidR="00747E9D" w:rsidRDefault="00747E9D">
      <w:pPr>
        <w:pStyle w:val="Textpoznpodarou"/>
      </w:pPr>
      <w:r>
        <w:rPr>
          <w:rStyle w:val="Znakapoznpodarou"/>
        </w:rPr>
        <w:footnoteRef/>
      </w:r>
      <w:r>
        <w:t xml:space="preserve"> Vždy je nutné předkládat aktuální verzi Monitorovacího listu dostupnou na </w:t>
      </w:r>
      <w:hyperlink r:id="rId1" w:history="1">
        <w:r w:rsidRPr="00BC2E4B">
          <w:rPr>
            <w:rStyle w:val="Hypertextovodkaz"/>
            <w:rFonts w:ascii="Cambria" w:hAnsi="Cambria"/>
          </w:rPr>
          <w:t>www.esfcr.cz</w:t>
        </w:r>
      </w:hyperlink>
      <w:r>
        <w:t>.</w:t>
      </w:r>
    </w:p>
  </w:footnote>
  <w:footnote w:id="9">
    <w:p w14:paraId="719D5C22" w14:textId="77777777" w:rsidR="00747E9D" w:rsidRDefault="00747E9D" w:rsidP="000268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F1A70">
        <w:t xml:space="preserve">Pro jednotlivé indikátory bude vyčíslena hodnota naplnění a celkové naplnění bude stanoveno aritmetickým průměrem hodnot naplnění všech indikátorů. Naplnění hodnot jednotlivých indikátorů může přesáhnout plánovanou hodnotu, ale pro výpočet celkového naplnění při překročení </w:t>
      </w:r>
      <w:r>
        <w:t xml:space="preserve">je </w:t>
      </w:r>
      <w:r w:rsidRPr="009F1A70">
        <w:t>započítávána nejvýše hodnota 120</w:t>
      </w:r>
      <w:r>
        <w:t xml:space="preserve"> </w:t>
      </w:r>
      <w:r w:rsidRPr="009F1A70">
        <w:t>% pro jeden indikátor.</w:t>
      </w:r>
    </w:p>
  </w:footnote>
  <w:footnote w:id="10">
    <w:p w14:paraId="3CE47C03" w14:textId="289F4586" w:rsidR="00747E9D" w:rsidRDefault="00747E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124F8">
        <w:t>Statutární orgán může podepisování</w:t>
      </w:r>
      <w:r>
        <w:t>m</w:t>
      </w:r>
      <w:r w:rsidRPr="003124F8">
        <w:t xml:space="preserve"> Zpráv vč. příloh pověřit zástupce/více zástupců. V případě, že plná moc bude platná po celou dobu realizace, pak ji stačí doložit pouze 1x, a to ke Zprávě o zahájení realizace</w:t>
      </w:r>
      <w:r>
        <w:t>.</w:t>
      </w:r>
    </w:p>
  </w:footnote>
  <w:footnote w:id="11">
    <w:p w14:paraId="0A94D1A3" w14:textId="4F88AF58" w:rsidR="00747E9D" w:rsidRDefault="00747E9D">
      <w:pPr>
        <w:pStyle w:val="Textpoznpodarou"/>
      </w:pPr>
      <w:r>
        <w:rPr>
          <w:rStyle w:val="Znakapoznpodarou"/>
        </w:rPr>
        <w:footnoteRef/>
      </w:r>
      <w:r>
        <w:t xml:space="preserve"> Schválení výdaje v rozpočtu v rámci Žádosti o dotaci neznamená automatickou způsobilost výdaje. </w:t>
      </w:r>
    </w:p>
  </w:footnote>
  <w:footnote w:id="12">
    <w:p w14:paraId="24765C14" w14:textId="77777777" w:rsidR="00747E9D" w:rsidRDefault="00747E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F1A70">
        <w:t xml:space="preserve">Přesný termín vyplacení zálohy je závislý na možnosti hrazení výdajů ze státního rozpočtu </w:t>
      </w:r>
      <w:r>
        <w:t xml:space="preserve">v rámci </w:t>
      </w:r>
      <w:r w:rsidRPr="009F1A70">
        <w:t>příslušného roku.</w:t>
      </w:r>
    </w:p>
  </w:footnote>
  <w:footnote w:id="13">
    <w:p w14:paraId="6BB72EB3" w14:textId="77777777" w:rsidR="00747E9D" w:rsidRDefault="00747E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12717">
        <w:t>Dtto</w:t>
      </w:r>
    </w:p>
  </w:footnote>
  <w:footnote w:id="14">
    <w:p w14:paraId="6D877525" w14:textId="77777777" w:rsidR="00747E9D" w:rsidRPr="00DB47EF" w:rsidRDefault="00747E9D">
      <w:pPr>
        <w:pStyle w:val="Textpoznpodarou"/>
        <w:rPr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577ED">
        <w:rPr>
          <w:szCs w:val="16"/>
        </w:rPr>
        <w:t>Uvedené podmínky musejí být naplněny všechny zároveň.</w:t>
      </w:r>
    </w:p>
  </w:footnote>
  <w:footnote w:id="15">
    <w:p w14:paraId="00A610D8" w14:textId="77777777" w:rsidR="00747E9D" w:rsidRDefault="00747E9D">
      <w:pPr>
        <w:pStyle w:val="Textpoznpodarou"/>
      </w:pPr>
      <w:r>
        <w:rPr>
          <w:rStyle w:val="Znakapoznpodarou"/>
        </w:rPr>
        <w:footnoteRef/>
      </w:r>
      <w:r>
        <w:t xml:space="preserve"> Tzn. označený číslem Rozhodnutí o poskytnutí dotace.</w:t>
      </w:r>
    </w:p>
  </w:footnote>
  <w:footnote w:id="16">
    <w:p w14:paraId="7DE0E071" w14:textId="77777777" w:rsidR="00747E9D" w:rsidRDefault="00747E9D" w:rsidP="00132AF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Např. pojistné podle vyhlášky MF č. 125/1993, kterou se stanoví podmínky a sazba zákonného pojištění odpovědnosti zaměstnavatele za škodu při pracovním úrazu nebo nemoci z povolání.</w:t>
      </w:r>
    </w:p>
  </w:footnote>
  <w:footnote w:id="17">
    <w:p w14:paraId="370F552D" w14:textId="77777777" w:rsidR="00747E9D" w:rsidRDefault="00747E9D">
      <w:pPr>
        <w:pStyle w:val="Textpoznpodarou"/>
      </w:pPr>
      <w:r>
        <w:rPr>
          <w:rStyle w:val="Znakapoznpodarou"/>
        </w:rPr>
        <w:footnoteRef/>
      </w:r>
      <w:r>
        <w:t xml:space="preserve"> Zdůvodnění odměn se zasílá společně se soupiskou výdajů za dané monitorovací období.</w:t>
      </w:r>
    </w:p>
  </w:footnote>
  <w:footnote w:id="18">
    <w:p w14:paraId="6243639B" w14:textId="4F918D05" w:rsidR="00747E9D" w:rsidRPr="009F1A70" w:rsidRDefault="00747E9D" w:rsidP="00DB47E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F1A70">
        <w:t xml:space="preserve">Splátky operativního leasingu (forma nájmu, kdy se po jeho ukončení najatá věc vrací pronajímateli) jsou způsobilým výdajem za těchto předpokladů: Z výpočtu částky za splátky operativního leasingu musí být zřejmá skutečná roční výše splátek operativního leasingu příjemce, doba, po kterou byl předmět operativního leasingu pro </w:t>
      </w:r>
      <w:r>
        <w:t xml:space="preserve">provoz FMT </w:t>
      </w:r>
      <w:r w:rsidRPr="009F1A70">
        <w:t>využíván a výsledné způsobilé výdaje na nájemné (splátky) operativního leasingu; smlouva o operativním leasingu musí být uzavřena přímo Příjemcem; Příjemce musí prokázat, že leasingová smlouva byla nejhospodárnější metodou k získání předmětu nájmu.</w:t>
      </w:r>
    </w:p>
    <w:p w14:paraId="4E511D5B" w14:textId="77777777" w:rsidR="00747E9D" w:rsidRDefault="00747E9D">
      <w:pPr>
        <w:pStyle w:val="Textpoznpodarou"/>
      </w:pPr>
    </w:p>
  </w:footnote>
  <w:footnote w:id="19">
    <w:p w14:paraId="18E0030E" w14:textId="77777777" w:rsidR="00747E9D" w:rsidRDefault="00747E9D" w:rsidP="00DB47E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rámci kontroly Vyúčtování výdajů bude Příjemce dále MZ ČR vyzván k předložení mzdových listů/výplatních pásek vybraných pracovníků a případně dalších dokumentů (např. výpisů z účtu dokládajícím úhradu mezd). </w:t>
      </w:r>
    </w:p>
    <w:p w14:paraId="64E1DF24" w14:textId="77777777" w:rsidR="00747E9D" w:rsidRDefault="00747E9D">
      <w:pPr>
        <w:pStyle w:val="Textpoznpodarou"/>
      </w:pPr>
    </w:p>
  </w:footnote>
  <w:footnote w:id="20">
    <w:p w14:paraId="483A449D" w14:textId="77777777" w:rsidR="00747E9D" w:rsidRDefault="00747E9D" w:rsidP="004A4DC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Při kontrole výdajů se bude vycházet z pravidel dokladování výdajů OPZ – viz aktuální Specifická část pravidel pro žadatele a příjemce pro projekty se skutečně vzniklými výdaji a případně také s nepřímými výdaji (</w:t>
      </w:r>
      <w:hyperlink r:id="rId2" w:history="1">
        <w:r w:rsidRPr="00054FA3">
          <w:rPr>
            <w:rStyle w:val="Hypertextovodkaz"/>
            <w:rFonts w:ascii="Cambria" w:hAnsi="Cambria"/>
          </w:rPr>
          <w:t>www.esfcr.cz</w:t>
        </w:r>
      </w:hyperlink>
      <w:r>
        <w:t>).</w:t>
      </w:r>
    </w:p>
  </w:footnote>
  <w:footnote w:id="21">
    <w:p w14:paraId="7E672162" w14:textId="77777777" w:rsidR="00747E9D" w:rsidRDefault="00747E9D">
      <w:pPr>
        <w:pStyle w:val="Textpoznpodarou"/>
      </w:pPr>
      <w:r>
        <w:rPr>
          <w:rStyle w:val="Znakapoznpodarou"/>
        </w:rPr>
        <w:footnoteRef/>
      </w:r>
      <w:r>
        <w:t xml:space="preserve"> Případně u zakázek realizovaných před účinností Zákona o zadávání veřejných zakázek – soulad s pravidly zákona č. 137/2006 Sb., o veřejných zakázkách ve znění pozdějších předpisů.</w:t>
      </w:r>
    </w:p>
  </w:footnote>
  <w:footnote w:id="22">
    <w:p w14:paraId="5578B173" w14:textId="680820E4" w:rsidR="00747E9D" w:rsidRDefault="00747E9D" w:rsidP="00445EE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C28F5">
        <w:rPr>
          <w:color w:val="000000" w:themeColor="text1"/>
        </w:rPr>
        <w:t xml:space="preserve">Číslo žádosti je konstruováno Žadatelem následujícím </w:t>
      </w:r>
      <w:r>
        <w:rPr>
          <w:color w:val="000000" w:themeColor="text1"/>
        </w:rPr>
        <w:t>způsobem: Jedná se FMT-IČO žadatele/</w:t>
      </w:r>
      <w:r w:rsidRPr="00FC28F5">
        <w:rPr>
          <w:color w:val="000000" w:themeColor="text1"/>
        </w:rPr>
        <w:t>Z</w:t>
      </w:r>
      <w:r>
        <w:rPr>
          <w:color w:val="000000" w:themeColor="text1"/>
        </w:rPr>
        <w:t xml:space="preserve"> v případě poskytovatele zdravotních služeb, nebo FMT-IČO žadatele/S v případě poskytovatele sociálních služeb</w:t>
      </w:r>
      <w:r w:rsidRPr="00FC28F5">
        <w:rPr>
          <w:color w:val="000000" w:themeColor="text1"/>
        </w:rPr>
        <w:t xml:space="preserve">. Tj. např. </w:t>
      </w:r>
      <w:r>
        <w:rPr>
          <w:color w:val="000000" w:themeColor="text1"/>
        </w:rPr>
        <w:t>FMT-</w:t>
      </w:r>
      <w:r w:rsidRPr="00FC28F5">
        <w:rPr>
          <w:color w:val="000000" w:themeColor="text1"/>
        </w:rPr>
        <w:t xml:space="preserve">000024341/Z. V případě, že Žadatel podává Žádost o dotaci i </w:t>
      </w:r>
      <w:r>
        <w:rPr>
          <w:color w:val="000000" w:themeColor="text1"/>
        </w:rPr>
        <w:t xml:space="preserve">pro zajištění provozu </w:t>
      </w:r>
      <w:r w:rsidRPr="00C615D6">
        <w:rPr>
          <w:color w:val="000000" w:themeColor="text1"/>
        </w:rPr>
        <w:t xml:space="preserve">jiného </w:t>
      </w:r>
      <w:r>
        <w:rPr>
          <w:color w:val="000000" w:themeColor="text1"/>
        </w:rPr>
        <w:t>FMT</w:t>
      </w:r>
      <w:r w:rsidRPr="00C615D6">
        <w:rPr>
          <w:color w:val="000000" w:themeColor="text1"/>
        </w:rPr>
        <w:t xml:space="preserve"> </w:t>
      </w:r>
      <w:r w:rsidRPr="00FC28F5">
        <w:rPr>
          <w:color w:val="000000" w:themeColor="text1"/>
        </w:rPr>
        <w:t xml:space="preserve">je navíc identifikována pořadovým číslem, tj. např. </w:t>
      </w:r>
      <w:r>
        <w:rPr>
          <w:color w:val="000000" w:themeColor="text1"/>
        </w:rPr>
        <w:t>MTDZ-P-</w:t>
      </w:r>
      <w:r w:rsidRPr="00FC28F5">
        <w:rPr>
          <w:color w:val="000000" w:themeColor="text1"/>
        </w:rPr>
        <w:t>000024341/Z-1.</w:t>
      </w:r>
    </w:p>
  </w:footnote>
  <w:footnote w:id="23">
    <w:p w14:paraId="123C6491" w14:textId="77777777" w:rsidR="00747E9D" w:rsidRDefault="00747E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C28F5">
        <w:rPr>
          <w:color w:val="000000" w:themeColor="text1"/>
        </w:rPr>
        <w:t>V souladu s označením, zda je Žadatel Poskytovatelem zdravotních služeb či Poskytovatelem sociálních služeb (viz písm. b).</w:t>
      </w:r>
    </w:p>
  </w:footnote>
  <w:footnote w:id="24">
    <w:p w14:paraId="62E327E4" w14:textId="30A6DBD0" w:rsidR="00747E9D" w:rsidRPr="00A81C3E" w:rsidRDefault="00747E9D" w:rsidP="00861643">
      <w:pPr>
        <w:pStyle w:val="Textpoznpodarou"/>
        <w:jc w:val="both"/>
        <w:rPr>
          <w:rFonts w:asciiTheme="minorHAnsi" w:hAnsiTheme="minorHAnsi" w:cstheme="minorHAnsi"/>
        </w:rPr>
      </w:pPr>
      <w:r w:rsidRPr="00A81C3E">
        <w:rPr>
          <w:rStyle w:val="Znakapoznpodarou"/>
          <w:rFonts w:asciiTheme="minorHAnsi" w:hAnsiTheme="minorHAnsi" w:cstheme="minorHAnsi"/>
        </w:rPr>
        <w:footnoteRef/>
      </w:r>
      <w:r w:rsidRPr="00A81C3E">
        <w:rPr>
          <w:rFonts w:asciiTheme="minorHAnsi" w:hAnsiTheme="minorHAnsi" w:cstheme="minorHAnsi"/>
        </w:rPr>
        <w:t xml:space="preserve"> Konkrétní pracovní smlouvy s členy multidisciplinárního týmu jsou předkládány až v rámci Zprávy o zahájení pilotního provozu. Změna členů týmu v době od podání Žádosti o dotaci do předložení Zprávy o zahájení pilotního provozu nemusí být hlášena MZ ČR, nicméně vzhledem k tomu, že zkušenosti členů týmu jsou předmětem odborného hodnocení, není možné provádět takovou změnu, která by měla vliv na hodnocení Žádosti. </w:t>
      </w:r>
    </w:p>
  </w:footnote>
  <w:footnote w:id="25">
    <w:p w14:paraId="69B701EE" w14:textId="77777777" w:rsidR="00747E9D" w:rsidRDefault="00747E9D" w:rsidP="00641CB9">
      <w:pPr>
        <w:pStyle w:val="Textpoznpodarou"/>
      </w:pPr>
      <w:r>
        <w:rPr>
          <w:rStyle w:val="Znakapoznpodarou"/>
        </w:rPr>
        <w:footnoteRef/>
      </w:r>
      <w:r>
        <w:t xml:space="preserve"> Psychiatr v přípravě k atestaci bude primárně provádět </w:t>
      </w:r>
      <w:r w:rsidRPr="001D05AF">
        <w:t xml:space="preserve">risk </w:t>
      </w:r>
      <w:r w:rsidRPr="001D05AF">
        <w:t>assessment, který slouží k hodnocení rizika násilí u pacientů/klientů v dlouhodobějším horizontu</w:t>
      </w:r>
      <w:r>
        <w:t xml:space="preserve"> dle odstavce 1) kapitoly IX Metodiky.</w:t>
      </w:r>
    </w:p>
  </w:footnote>
  <w:footnote w:id="26">
    <w:p w14:paraId="0122BB1C" w14:textId="5592CF9D" w:rsidR="00747E9D" w:rsidRPr="00A81C3E" w:rsidRDefault="00747E9D" w:rsidP="00445EEF">
      <w:pPr>
        <w:pStyle w:val="Textpoznpodarou"/>
        <w:jc w:val="both"/>
        <w:rPr>
          <w:rFonts w:asciiTheme="minorHAnsi" w:hAnsiTheme="minorHAnsi" w:cstheme="minorHAnsi"/>
        </w:rPr>
      </w:pPr>
      <w:r w:rsidRPr="00A81C3E">
        <w:rPr>
          <w:rStyle w:val="Znakapoznpodarou"/>
          <w:rFonts w:asciiTheme="minorHAnsi" w:hAnsiTheme="minorHAnsi" w:cstheme="minorHAnsi"/>
        </w:rPr>
        <w:footnoteRef/>
      </w:r>
      <w:r w:rsidRPr="00A81C3E">
        <w:rPr>
          <w:rFonts w:asciiTheme="minorHAnsi" w:hAnsiTheme="minorHAnsi" w:cstheme="minorHAnsi"/>
        </w:rPr>
        <w:t xml:space="preserve"> </w:t>
      </w:r>
      <w:r w:rsidRPr="00A81C3E">
        <w:rPr>
          <w:rFonts w:asciiTheme="minorHAnsi" w:hAnsiTheme="minorHAnsi" w:cstheme="minorHAnsi"/>
          <w:bCs/>
          <w:szCs w:val="22"/>
        </w:rPr>
        <w:t>Doporučuje se, aby psycholog ve zdravotnictví ukončil specializační vzdělávání nejdéle do ukončení pilotního provozu FMT, aby byla zajištěna udržitelnost FMT i v po době čerpání dotace.</w:t>
      </w:r>
    </w:p>
  </w:footnote>
  <w:footnote w:id="27">
    <w:p w14:paraId="592754C9" w14:textId="1727B4DC" w:rsidR="00747E9D" w:rsidRPr="00A81C3E" w:rsidRDefault="00747E9D" w:rsidP="00786367">
      <w:pPr>
        <w:pStyle w:val="Textpoznpodarou"/>
        <w:jc w:val="both"/>
        <w:rPr>
          <w:rFonts w:asciiTheme="minorHAnsi" w:hAnsiTheme="minorHAnsi" w:cstheme="minorHAnsi"/>
        </w:rPr>
      </w:pPr>
      <w:r w:rsidRPr="00A81C3E">
        <w:rPr>
          <w:rStyle w:val="Znakapoznpodarou"/>
          <w:rFonts w:asciiTheme="minorHAnsi" w:hAnsiTheme="minorHAnsi" w:cstheme="minorHAnsi"/>
        </w:rPr>
        <w:footnoteRef/>
      </w:r>
      <w:r w:rsidRPr="00A81C3E">
        <w:rPr>
          <w:rFonts w:asciiTheme="minorHAnsi" w:hAnsiTheme="minorHAnsi" w:cstheme="minorHAnsi"/>
        </w:rPr>
        <w:t xml:space="preserve"> </w:t>
      </w:r>
      <w:r w:rsidRPr="00A81C3E">
        <w:rPr>
          <w:rFonts w:asciiTheme="minorHAnsi" w:hAnsiTheme="minorHAnsi" w:cstheme="minorHAnsi"/>
          <w:szCs w:val="16"/>
        </w:rPr>
        <w:t xml:space="preserve">Je na Poskytovateli zdravotních služeb, jakou výši úvazku v Žádosti stanoví, avšak pro celé pilotní FMT musí celková výše úvazku pracovníka na pozici „Administrativní pracovník“ činit 0,5 úvazku.  </w:t>
      </w:r>
    </w:p>
  </w:footnote>
  <w:footnote w:id="28">
    <w:p w14:paraId="44719B4A" w14:textId="40BFAD1C" w:rsidR="00747E9D" w:rsidRPr="003C131A" w:rsidRDefault="00747E9D" w:rsidP="003C131A">
      <w:pPr>
        <w:pStyle w:val="Textpoznpodarou"/>
        <w:jc w:val="both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 w:rsidRPr="00A81C3E">
        <w:rPr>
          <w:rFonts w:asciiTheme="minorHAnsi" w:hAnsiTheme="minorHAnsi" w:cstheme="minorHAnsi"/>
          <w:szCs w:val="16"/>
        </w:rPr>
        <w:t xml:space="preserve">Je na Poskytovateli zdravotních služeb, </w:t>
      </w:r>
      <w:r>
        <w:rPr>
          <w:rFonts w:asciiTheme="minorHAnsi" w:hAnsiTheme="minorHAnsi" w:cstheme="minorHAnsi"/>
          <w:szCs w:val="16"/>
        </w:rPr>
        <w:t xml:space="preserve">jaký počet hodin </w:t>
      </w:r>
      <w:r w:rsidRPr="00A81C3E">
        <w:rPr>
          <w:rFonts w:asciiTheme="minorHAnsi" w:hAnsiTheme="minorHAnsi" w:cstheme="minorHAnsi"/>
          <w:szCs w:val="16"/>
        </w:rPr>
        <w:t xml:space="preserve">v Žádosti stanoví, avšak pro celé pilotní FMT musí celková výše </w:t>
      </w:r>
      <w:r>
        <w:rPr>
          <w:rFonts w:asciiTheme="minorHAnsi" w:hAnsiTheme="minorHAnsi" w:cstheme="minorHAnsi"/>
          <w:szCs w:val="16"/>
        </w:rPr>
        <w:t xml:space="preserve">počtu hodin externích </w:t>
      </w:r>
      <w:r w:rsidRPr="00A81C3E">
        <w:rPr>
          <w:rFonts w:asciiTheme="minorHAnsi" w:hAnsiTheme="minorHAnsi" w:cstheme="minorHAnsi"/>
          <w:szCs w:val="16"/>
        </w:rPr>
        <w:t>pracovník</w:t>
      </w:r>
      <w:r>
        <w:rPr>
          <w:rFonts w:asciiTheme="minorHAnsi" w:hAnsiTheme="minorHAnsi" w:cstheme="minorHAnsi"/>
          <w:szCs w:val="16"/>
        </w:rPr>
        <w:t>ů, tj. ambulantního psychiatra a soudce, činit minimálně 10 hodin za měsíc.</w:t>
      </w:r>
    </w:p>
  </w:footnote>
  <w:footnote w:id="29">
    <w:p w14:paraId="4150EF4D" w14:textId="34FC6185" w:rsidR="00747E9D" w:rsidRPr="00A81C3E" w:rsidRDefault="00747E9D" w:rsidP="00786367">
      <w:pPr>
        <w:pStyle w:val="Textpoznpodarou"/>
        <w:jc w:val="both"/>
        <w:rPr>
          <w:rFonts w:asciiTheme="minorHAnsi" w:hAnsiTheme="minorHAnsi" w:cstheme="minorHAnsi"/>
        </w:rPr>
      </w:pPr>
      <w:r w:rsidRPr="00A81C3E">
        <w:rPr>
          <w:rStyle w:val="Znakapoznpodarou"/>
          <w:rFonts w:asciiTheme="minorHAnsi" w:hAnsiTheme="minorHAnsi" w:cstheme="minorHAnsi"/>
        </w:rPr>
        <w:footnoteRef/>
      </w:r>
      <w:r w:rsidRPr="00A81C3E">
        <w:rPr>
          <w:rFonts w:asciiTheme="minorHAnsi" w:hAnsiTheme="minorHAnsi" w:cstheme="minorHAnsi"/>
        </w:rPr>
        <w:t xml:space="preserve"> Konkrétní pracovní smlouvy s členy multidisciplinárního týmu jsou předkládány až v rámci Zprávy o zahájení pilotního provozu. Změna členů týmu v době od podání Žádosti o dotaci do předložení Zprávy o zahájení pilotního provozu nemusí být hlášena MZ ČR, nicméně vzhledem k tomu, že zkušenosti členů týmu jsou předmětem odborného hodnocení, není možné provádět takovou změnu, která by měla vliv na hodnocení Žádosti.</w:t>
      </w:r>
    </w:p>
  </w:footnote>
  <w:footnote w:id="30">
    <w:p w14:paraId="21A6DA73" w14:textId="69520E0C" w:rsidR="00747E9D" w:rsidRDefault="00747E9D">
      <w:pPr>
        <w:pStyle w:val="Textpoznpodarou"/>
      </w:pPr>
      <w:r w:rsidRPr="00A81C3E">
        <w:rPr>
          <w:rStyle w:val="Znakapoznpodarou"/>
          <w:rFonts w:asciiTheme="minorHAnsi" w:hAnsiTheme="minorHAnsi" w:cstheme="minorHAnsi"/>
        </w:rPr>
        <w:footnoteRef/>
      </w:r>
      <w:r w:rsidRPr="00A81C3E">
        <w:rPr>
          <w:rFonts w:asciiTheme="minorHAnsi" w:hAnsiTheme="minorHAnsi" w:cstheme="minorHAnsi"/>
        </w:rPr>
        <w:t xml:space="preserve"> Je na Poskytovateli sociálních služeb, jakou výši úvazku v Žádosti stanoví, avšak pro celé pilotní FMT musí celková výše úvazku pracovníka na pozici „Administrativní pracovník“ činit 0,5 úvazku.</w:t>
      </w:r>
      <w:r w:rsidRPr="00445EEF">
        <w:t xml:space="preserve">  </w:t>
      </w:r>
    </w:p>
  </w:footnote>
  <w:footnote w:id="31">
    <w:p w14:paraId="0DAF2645" w14:textId="792DC917" w:rsidR="00747E9D" w:rsidRPr="004D5E82" w:rsidRDefault="00747E9D" w:rsidP="003E0D8C">
      <w:pPr>
        <w:pStyle w:val="Textpoznpodarou"/>
        <w:jc w:val="both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 w:rsidRPr="00A81C3E">
        <w:rPr>
          <w:rFonts w:asciiTheme="minorHAnsi" w:hAnsiTheme="minorHAnsi" w:cstheme="minorHAnsi"/>
          <w:szCs w:val="16"/>
        </w:rPr>
        <w:t xml:space="preserve">Je na Poskytovateli </w:t>
      </w:r>
      <w:r>
        <w:rPr>
          <w:rFonts w:asciiTheme="minorHAnsi" w:hAnsiTheme="minorHAnsi" w:cstheme="minorHAnsi"/>
          <w:szCs w:val="16"/>
        </w:rPr>
        <w:t>sociálních</w:t>
      </w:r>
      <w:r w:rsidRPr="00A81C3E">
        <w:rPr>
          <w:rFonts w:asciiTheme="minorHAnsi" w:hAnsiTheme="minorHAnsi" w:cstheme="minorHAnsi"/>
          <w:szCs w:val="16"/>
        </w:rPr>
        <w:t xml:space="preserve"> služeb, </w:t>
      </w:r>
      <w:r>
        <w:rPr>
          <w:rFonts w:asciiTheme="minorHAnsi" w:hAnsiTheme="minorHAnsi" w:cstheme="minorHAnsi"/>
          <w:szCs w:val="16"/>
        </w:rPr>
        <w:t xml:space="preserve">jaký počet hodin </w:t>
      </w:r>
      <w:r w:rsidRPr="00A81C3E">
        <w:rPr>
          <w:rFonts w:asciiTheme="minorHAnsi" w:hAnsiTheme="minorHAnsi" w:cstheme="minorHAnsi"/>
          <w:szCs w:val="16"/>
        </w:rPr>
        <w:t xml:space="preserve">v Žádosti stanoví, avšak pro celé pilotní FMT musí celková výše </w:t>
      </w:r>
      <w:r>
        <w:rPr>
          <w:rFonts w:asciiTheme="minorHAnsi" w:hAnsiTheme="minorHAnsi" w:cstheme="minorHAnsi"/>
          <w:szCs w:val="16"/>
        </w:rPr>
        <w:t xml:space="preserve">počtu hodin externích </w:t>
      </w:r>
      <w:r w:rsidRPr="00A81C3E">
        <w:rPr>
          <w:rFonts w:asciiTheme="minorHAnsi" w:hAnsiTheme="minorHAnsi" w:cstheme="minorHAnsi"/>
          <w:szCs w:val="16"/>
        </w:rPr>
        <w:t>pracovník</w:t>
      </w:r>
      <w:r>
        <w:rPr>
          <w:rFonts w:asciiTheme="minorHAnsi" w:hAnsiTheme="minorHAnsi" w:cstheme="minorHAnsi"/>
          <w:szCs w:val="16"/>
        </w:rPr>
        <w:t>ů, tj. ambulantního psychiatra a soudce, činit minimálně 10 hodin za měsíc.</w:t>
      </w:r>
    </w:p>
    <w:p w14:paraId="56475DB9" w14:textId="51E14C6A" w:rsidR="00747E9D" w:rsidRDefault="00747E9D">
      <w:pPr>
        <w:pStyle w:val="Textpoznpodarou"/>
      </w:pPr>
    </w:p>
  </w:footnote>
  <w:footnote w:id="32">
    <w:p w14:paraId="05123A61" w14:textId="22736D8B" w:rsidR="00747E9D" w:rsidRPr="00BB4D2F" w:rsidRDefault="00747E9D" w:rsidP="00445EE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45EEF">
        <w:rPr>
          <w:szCs w:val="16"/>
        </w:rPr>
        <w:t xml:space="preserve">V předmětu zprávy je nutné uvést označení: „Program podpory </w:t>
      </w:r>
      <w:r>
        <w:rPr>
          <w:szCs w:val="16"/>
        </w:rPr>
        <w:t>nových služeb v oblasti péče poskytované forenzním multidisciplinárním týmem duševního zdraví pro pacienty s nařízeným ochranným léčením</w:t>
      </w:r>
      <w:r w:rsidRPr="00445EEF">
        <w:rPr>
          <w:szCs w:val="16"/>
        </w:rPr>
        <w:t>“. Zpráva musí být podepsána uznávaným elektronickým podpisem.</w:t>
      </w:r>
    </w:p>
  </w:footnote>
  <w:footnote w:id="33">
    <w:p w14:paraId="280A8DB1" w14:textId="77777777" w:rsidR="00747E9D" w:rsidRDefault="00747E9D">
      <w:pPr>
        <w:pStyle w:val="Textpoznpodarou"/>
      </w:pPr>
      <w:r>
        <w:rPr>
          <w:rStyle w:val="Znakapoznpodarou"/>
        </w:rPr>
        <w:footnoteRef/>
      </w:r>
      <w:r>
        <w:t xml:space="preserve"> Některé z fází mohou probíhat souběžně.</w:t>
      </w:r>
    </w:p>
  </w:footnote>
  <w:footnote w:id="34">
    <w:p w14:paraId="37EA965E" w14:textId="75798F1D" w:rsidR="00747E9D" w:rsidRDefault="00747E9D">
      <w:pPr>
        <w:pStyle w:val="Textpoznpodarou"/>
      </w:pPr>
      <w:r>
        <w:rPr>
          <w:rStyle w:val="Znakapoznpodarou"/>
        </w:rPr>
        <w:footnoteRef/>
      </w:r>
      <w:r>
        <w:t xml:space="preserve"> Včetně všech životopisů členů týmu dle minimálního personálního zajištění FMT a včetně smlouvy o spolupráci obsahující povinná ujednání dle čl. </w:t>
      </w:r>
      <w:r>
        <w:fldChar w:fldCharType="begin"/>
      </w:r>
      <w:r>
        <w:instrText xml:space="preserve"> REF _Ref518812825 \r \h </w:instrText>
      </w:r>
      <w:r>
        <w:fldChar w:fldCharType="separate"/>
      </w:r>
      <w:r>
        <w:t>7)</w:t>
      </w:r>
      <w:r>
        <w:fldChar w:fldCharType="end"/>
      </w:r>
      <w:r>
        <w:t xml:space="preserve"> kapitoly </w:t>
      </w:r>
      <w:r>
        <w:fldChar w:fldCharType="begin"/>
      </w:r>
      <w:r>
        <w:instrText xml:space="preserve"> REF _Ref503259654 \r \h </w:instrText>
      </w:r>
      <w:r>
        <w:fldChar w:fldCharType="separate"/>
      </w:r>
      <w:r>
        <w:t>V</w:t>
      </w:r>
      <w:r>
        <w:fldChar w:fldCharType="end"/>
      </w:r>
      <w:r>
        <w:t>.</w:t>
      </w:r>
    </w:p>
  </w:footnote>
  <w:footnote w:id="35">
    <w:p w14:paraId="3D977089" w14:textId="77777777" w:rsidR="00747E9D" w:rsidRDefault="00747E9D" w:rsidP="009C32AD">
      <w:pPr>
        <w:pStyle w:val="Textpoznpodarou"/>
      </w:pPr>
      <w:r>
        <w:rPr>
          <w:rStyle w:val="Znakapoznpodarou"/>
        </w:rPr>
        <w:footnoteRef/>
      </w:r>
      <w:r>
        <w:t xml:space="preserve"> Výzva je odeslána datovou schránkou a lhůta pro odstranění vad žádosti začíná běžet dnem doručení Výzvy do datové schránky. </w:t>
      </w:r>
    </w:p>
    <w:p w14:paraId="75C5102F" w14:textId="77777777" w:rsidR="00747E9D" w:rsidRDefault="00747E9D">
      <w:pPr>
        <w:pStyle w:val="Textpoznpodarou"/>
      </w:pPr>
    </w:p>
  </w:footnote>
  <w:footnote w:id="36">
    <w:p w14:paraId="240AC1CE" w14:textId="00AD545D" w:rsidR="00747E9D" w:rsidRDefault="00747E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C32AD">
        <w:rPr>
          <w:szCs w:val="16"/>
        </w:rPr>
        <w:t>Za podstatný překryv se považuje takový případ, kd</w:t>
      </w:r>
      <w:r>
        <w:rPr>
          <w:szCs w:val="16"/>
        </w:rPr>
        <w:t>y se spádové oblasti dvou FMT</w:t>
      </w:r>
      <w:r w:rsidRPr="009C32AD">
        <w:rPr>
          <w:szCs w:val="16"/>
        </w:rPr>
        <w:t xml:space="preserve"> definované v jejich žádostech shodují natolik, že by došlo k souběhu péče pro 50.000 obyvatel nebo více.</w:t>
      </w:r>
    </w:p>
  </w:footnote>
  <w:footnote w:id="37">
    <w:p w14:paraId="4BB9B083" w14:textId="772DCC5A" w:rsidR="00747E9D" w:rsidRDefault="00747E9D" w:rsidP="000268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C32AD">
        <w:t xml:space="preserve">Toto neplatí, v případě, že již neexistuje další žádost z jiného kraje, která by mohla být podpořena. </w:t>
      </w:r>
    </w:p>
    <w:p w14:paraId="2DB55FAB" w14:textId="77777777" w:rsidR="00747E9D" w:rsidRDefault="00747E9D">
      <w:pPr>
        <w:pStyle w:val="Textpoznpodarou"/>
      </w:pPr>
    </w:p>
  </w:footnote>
  <w:footnote w:id="38">
    <w:p w14:paraId="2223E0F0" w14:textId="77777777" w:rsidR="00747E9D" w:rsidRDefault="00747E9D">
      <w:pPr>
        <w:pStyle w:val="Textpoznpodarou"/>
      </w:pPr>
      <w:r>
        <w:rPr>
          <w:rStyle w:val="Znakapoznpodarou"/>
        </w:rPr>
        <w:footnoteRef/>
      </w:r>
      <w:r>
        <w:t xml:space="preserve"> Tj. zejména v rozsahu krácení navrhovaného ze strany Hodnotící komise.</w:t>
      </w:r>
    </w:p>
  </w:footnote>
  <w:footnote w:id="39">
    <w:p w14:paraId="53C63092" w14:textId="79392F52" w:rsidR="00747E9D" w:rsidRDefault="00747E9D" w:rsidP="003963C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C4FA9">
        <w:t xml:space="preserve">Místo poskytování služeb pilotním </w:t>
      </w:r>
      <w:r>
        <w:t xml:space="preserve">FMT </w:t>
      </w:r>
      <w:r w:rsidRPr="00DC4FA9">
        <w:t xml:space="preserve">být shodné s místem poskytování zdravotních služeb </w:t>
      </w:r>
      <w:r w:rsidRPr="00DC4FA9">
        <w:t xml:space="preserve">uvedeným v oprávnění k poskytování zdravotních služeb a místem zařízení nebo poskytování </w:t>
      </w:r>
      <w:r>
        <w:t>sociálních služeb</w:t>
      </w:r>
      <w:r w:rsidRPr="00DC4FA9">
        <w:t xml:space="preserve"> uvedeným v</w:t>
      </w:r>
      <w:r>
        <w:t> </w:t>
      </w:r>
      <w:r w:rsidRPr="00DC4FA9">
        <w:t>registraci</w:t>
      </w:r>
      <w:r>
        <w:t xml:space="preserve"> sociálních</w:t>
      </w:r>
      <w:r w:rsidRPr="00DC4FA9">
        <w:t xml:space="preserve"> služeb.</w:t>
      </w:r>
    </w:p>
  </w:footnote>
  <w:footnote w:id="40">
    <w:p w14:paraId="75422987" w14:textId="21D94517" w:rsidR="00747E9D" w:rsidRDefault="00747E9D" w:rsidP="006E439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C4FA9">
        <w:t xml:space="preserve">Místo poskytování služeb pilotním </w:t>
      </w:r>
      <w:r>
        <w:t xml:space="preserve">FMT </w:t>
      </w:r>
      <w:r w:rsidRPr="00DC4FA9">
        <w:t xml:space="preserve">musí být shodné s místem poskytování </w:t>
      </w:r>
      <w:r>
        <w:t>zdravotních</w:t>
      </w:r>
      <w:r w:rsidRPr="00DC4FA9">
        <w:t xml:space="preserve"> služeb </w:t>
      </w:r>
      <w:r w:rsidRPr="00DC4FA9">
        <w:t>uvedeným v opr</w:t>
      </w:r>
      <w:r>
        <w:t>ávnění k poskytování zdravotních služeb</w:t>
      </w:r>
      <w:r w:rsidRPr="00DC4FA9">
        <w:t xml:space="preserve"> a místem zařízení nebo poskytování sociálních služeb uvedeným v registraci sociálních služeb.</w:t>
      </w:r>
    </w:p>
  </w:footnote>
  <w:footnote w:id="41">
    <w:p w14:paraId="06400DBE" w14:textId="316F252E" w:rsidR="00747E9D" w:rsidRDefault="00747E9D" w:rsidP="006E439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bCs/>
          <w:szCs w:val="22"/>
        </w:rPr>
        <w:t xml:space="preserve">Smlouvu s FMT </w:t>
      </w:r>
      <w:r w:rsidRPr="00AB5095">
        <w:rPr>
          <w:rFonts w:ascii="Times New Roman" w:hAnsi="Times New Roman"/>
          <w:bCs/>
          <w:szCs w:val="22"/>
        </w:rPr>
        <w:t>uzavře pojišťovna před</w:t>
      </w:r>
      <w:r>
        <w:rPr>
          <w:rFonts w:ascii="Times New Roman" w:hAnsi="Times New Roman"/>
          <w:bCs/>
          <w:szCs w:val="22"/>
        </w:rPr>
        <w:t xml:space="preserve"> počátkem pilotního provozu FMT </w:t>
      </w:r>
      <w:r w:rsidRPr="00AB5095">
        <w:rPr>
          <w:rFonts w:ascii="Times New Roman" w:hAnsi="Times New Roman"/>
          <w:bCs/>
          <w:szCs w:val="22"/>
        </w:rPr>
        <w:t>s</w:t>
      </w:r>
      <w:r>
        <w:rPr>
          <w:rFonts w:ascii="Times New Roman" w:hAnsi="Times New Roman"/>
          <w:bCs/>
          <w:szCs w:val="22"/>
        </w:rPr>
        <w:t xml:space="preserve"> </w:t>
      </w:r>
      <w:r w:rsidRPr="00AB5095">
        <w:rPr>
          <w:rFonts w:ascii="Times New Roman" w:hAnsi="Times New Roman"/>
          <w:bCs/>
          <w:szCs w:val="22"/>
        </w:rPr>
        <w:t>poskytovatelem zdravotních služeb, který má pro všechny zdravotní služby jedno IČ.</w:t>
      </w:r>
    </w:p>
  </w:footnote>
  <w:footnote w:id="42">
    <w:p w14:paraId="625BE280" w14:textId="77777777" w:rsidR="00747E9D" w:rsidRDefault="00747E9D" w:rsidP="006E439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F1A70">
        <w:t>Změna statutárního orgánu je zohledněna až při vydávání změnového Rozhodnutí vyvolaného další změnou.</w:t>
      </w:r>
    </w:p>
  </w:footnote>
  <w:footnote w:id="43">
    <w:p w14:paraId="7A0D3657" w14:textId="77777777" w:rsidR="00747E9D" w:rsidRDefault="00747E9D" w:rsidP="009C32A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případě, že je Oznámení o změnách rovněž Žádostí o změnu Rozhodnutí o poskytnutí dotace, je rovněž umožněno podání prostřednictvím datové schránky a elektronicky na adresu podatelny MZ ČR. </w:t>
      </w:r>
    </w:p>
  </w:footnote>
  <w:footnote w:id="44">
    <w:p w14:paraId="31D82F11" w14:textId="5E707D45" w:rsidR="00747E9D" w:rsidRDefault="00747E9D" w:rsidP="0086164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případě, že je Oznámení o změnách rovněž Žádostí o změnu Rozhodnutí o poskytnutí dotace, je rovněž umožněno podání prostřednictvím datové schránky a elektronicky na adresu podatelny MZ ČR. </w:t>
      </w:r>
    </w:p>
  </w:footnote>
  <w:footnote w:id="45">
    <w:p w14:paraId="4D92654F" w14:textId="77777777" w:rsidR="00747E9D" w:rsidRDefault="00747E9D" w:rsidP="009C32A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případě, že je Oznámení o změnách rovněž Žádostí o změnu Rozhodnutí o poskytnutí dotace, je rovněž umožněno podání prostřednictvím datové schránky a elektronicky na adresu podatelny MZ ČR. </w:t>
      </w:r>
    </w:p>
  </w:footnote>
  <w:footnote w:id="46">
    <w:p w14:paraId="04456224" w14:textId="4FEC0B24" w:rsidR="00747E9D" w:rsidRDefault="00747E9D" w:rsidP="009C32A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08151C">
        <w:t>Nový člen týmu musí naplňovat podmínky Minimá</w:t>
      </w:r>
      <w:r>
        <w:t>lního personálního zajištění FMT</w:t>
      </w:r>
      <w:r w:rsidRPr="0008151C">
        <w:t xml:space="preserve"> a musí, mít obdobné zkušenosti, odpovídající zkušenostem bývalého člena týmu v úrovni, jak byly u něho hodnoceny v rámci odborného hodnocení příslušné Žádosti o dotaci.</w:t>
      </w:r>
    </w:p>
    <w:p w14:paraId="74D2BBC4" w14:textId="77777777" w:rsidR="00747E9D" w:rsidRDefault="00747E9D">
      <w:pPr>
        <w:pStyle w:val="Textpoznpodarou"/>
      </w:pPr>
    </w:p>
  </w:footnote>
  <w:footnote w:id="47">
    <w:p w14:paraId="537A535A" w14:textId="77777777" w:rsidR="00747E9D" w:rsidRPr="009F1A70" w:rsidRDefault="00747E9D" w:rsidP="009C32A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F1A70">
        <w:t>Jed</w:t>
      </w:r>
      <w:r>
        <w:t>ná se zejména o:</w:t>
      </w:r>
      <w:r w:rsidRPr="009F1A70">
        <w:t xml:space="preserve"> webové stránky, propagační tiskoviny (brožury, letáky, plakáty, publikace, školicí materiály), komunikační akce (semináře, workshopy, konference, tiskové konference, výstavy, veletrhy); PR výstupy při jejich distribuci (tiskové zprávy, informace pro média); dokumenty určené pro veřejnost či cílové skupiny projektu (vstupní, výstupní/závěrečné zprávy, analýzy, certifikáty, prezenční listiny apod.). Naopak vizuální identita OPZ a logo MZ</w:t>
      </w:r>
      <w:r>
        <w:t xml:space="preserve"> ČR</w:t>
      </w:r>
      <w:r w:rsidRPr="009F1A70">
        <w:t xml:space="preserve"> nemusí být použity na interních dokumentech, smlouvách či účetních dokladech. </w:t>
      </w:r>
    </w:p>
    <w:p w14:paraId="16DC74FF" w14:textId="77777777" w:rsidR="00747E9D" w:rsidRDefault="00747E9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F40EA" w14:textId="77777777" w:rsidR="00747E9D" w:rsidRDefault="00747E9D" w:rsidP="003124F8">
    <w:pPr>
      <w:pStyle w:val="Zhlav"/>
      <w:spacing w:before="0" w:after="0"/>
    </w:pPr>
    <w:r>
      <w:rPr>
        <w:noProof/>
      </w:rPr>
      <w:drawing>
        <wp:inline distT="0" distB="0" distL="0" distR="0" wp14:anchorId="6CE09C91" wp14:editId="7FE34ED3">
          <wp:extent cx="2275292" cy="468000"/>
          <wp:effectExtent l="0" t="0" r="0" b="8255"/>
          <wp:docPr id="158379120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92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4E53E113" wp14:editId="02EE6974">
          <wp:extent cx="1371600" cy="556953"/>
          <wp:effectExtent l="0" t="0" r="0" b="0"/>
          <wp:docPr id="13517063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p w14:paraId="034A0097" w14:textId="77777777" w:rsidR="00747E9D" w:rsidRPr="00D342F6" w:rsidRDefault="00747E9D" w:rsidP="003124F8">
    <w:pPr>
      <w:pStyle w:val="Zhlav"/>
      <w:spacing w:before="0" w:after="0"/>
      <w:jc w:val="right"/>
      <w:rPr>
        <w:color w:val="00B05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70F8" w14:textId="77777777" w:rsidR="00747E9D" w:rsidRDefault="00747E9D">
    <w:pPr>
      <w:pStyle w:val="Zhlav"/>
    </w:pPr>
    <w:r>
      <w:rPr>
        <w:noProof/>
      </w:rPr>
      <w:drawing>
        <wp:inline distT="0" distB="0" distL="0" distR="0" wp14:anchorId="0F502890" wp14:editId="1130D03E">
          <wp:extent cx="2275293" cy="468000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93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18B1A049" wp14:editId="715EC81D">
          <wp:extent cx="1371600" cy="556953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 cb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F18CAA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56D93"/>
    <w:multiLevelType w:val="hybridMultilevel"/>
    <w:tmpl w:val="F0ACB4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130C"/>
    <w:multiLevelType w:val="hybridMultilevel"/>
    <w:tmpl w:val="B1F81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1EF2"/>
    <w:multiLevelType w:val="hybridMultilevel"/>
    <w:tmpl w:val="67023DE2"/>
    <w:lvl w:ilvl="0" w:tplc="8624A8C4">
      <w:start w:val="1"/>
      <w:numFmt w:val="lowerLetter"/>
      <w:lvlText w:val="%1)"/>
      <w:lvlJc w:val="left"/>
      <w:pPr>
        <w:ind w:left="502" w:hanging="360"/>
      </w:pPr>
      <w:rPr>
        <w:rFonts w:ascii="Calibri Light" w:hAnsi="Calibri Light" w:cs="Calibri Ligh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F0A2F"/>
    <w:multiLevelType w:val="multilevel"/>
    <w:tmpl w:val="A0C2DB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A2627"/>
    <w:multiLevelType w:val="multilevel"/>
    <w:tmpl w:val="656077FE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9680480"/>
    <w:multiLevelType w:val="multilevel"/>
    <w:tmpl w:val="DB8E8D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44EF5"/>
    <w:multiLevelType w:val="hybridMultilevel"/>
    <w:tmpl w:val="98568E6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456334"/>
    <w:multiLevelType w:val="hybridMultilevel"/>
    <w:tmpl w:val="F5CAD0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5E0741"/>
    <w:multiLevelType w:val="hybridMultilevel"/>
    <w:tmpl w:val="66FEB674"/>
    <w:lvl w:ilvl="0" w:tplc="F1B2D9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337E3F"/>
    <w:multiLevelType w:val="hybridMultilevel"/>
    <w:tmpl w:val="14E86568"/>
    <w:lvl w:ilvl="0" w:tplc="D160F8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65749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B2464F"/>
    <w:multiLevelType w:val="hybridMultilevel"/>
    <w:tmpl w:val="2BC21408"/>
    <w:lvl w:ilvl="0" w:tplc="1FBCC1D2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17BB9"/>
    <w:multiLevelType w:val="hybridMultilevel"/>
    <w:tmpl w:val="796EF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066E9"/>
    <w:multiLevelType w:val="hybridMultilevel"/>
    <w:tmpl w:val="5350A120"/>
    <w:lvl w:ilvl="0" w:tplc="C73E531C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8904C390">
      <w:start w:val="1"/>
      <w:numFmt w:val="lowerLetter"/>
      <w:lvlText w:val="%2."/>
      <w:lvlJc w:val="left"/>
      <w:pPr>
        <w:ind w:left="1788" w:hanging="360"/>
      </w:pPr>
    </w:lvl>
    <w:lvl w:ilvl="2" w:tplc="004CD646">
      <w:start w:val="1"/>
      <w:numFmt w:val="lowerRoman"/>
      <w:lvlText w:val="%3."/>
      <w:lvlJc w:val="right"/>
      <w:pPr>
        <w:ind w:left="2508" w:hanging="180"/>
      </w:pPr>
    </w:lvl>
    <w:lvl w:ilvl="3" w:tplc="FAA4E774">
      <w:start w:val="1"/>
      <w:numFmt w:val="decimal"/>
      <w:lvlText w:val="%4."/>
      <w:lvlJc w:val="left"/>
      <w:pPr>
        <w:ind w:left="3228" w:hanging="360"/>
      </w:pPr>
    </w:lvl>
    <w:lvl w:ilvl="4" w:tplc="E2E616E2">
      <w:start w:val="1"/>
      <w:numFmt w:val="lowerLetter"/>
      <w:lvlText w:val="%5."/>
      <w:lvlJc w:val="left"/>
      <w:pPr>
        <w:ind w:left="3948" w:hanging="360"/>
      </w:pPr>
    </w:lvl>
    <w:lvl w:ilvl="5" w:tplc="24F08446">
      <w:start w:val="1"/>
      <w:numFmt w:val="lowerRoman"/>
      <w:lvlText w:val="%6."/>
      <w:lvlJc w:val="right"/>
      <w:pPr>
        <w:ind w:left="4668" w:hanging="180"/>
      </w:pPr>
    </w:lvl>
    <w:lvl w:ilvl="6" w:tplc="DADEF1B8">
      <w:start w:val="1"/>
      <w:numFmt w:val="decimal"/>
      <w:lvlText w:val="%7."/>
      <w:lvlJc w:val="left"/>
      <w:pPr>
        <w:ind w:left="5388" w:hanging="360"/>
      </w:pPr>
    </w:lvl>
    <w:lvl w:ilvl="7" w:tplc="DFBA7C88">
      <w:start w:val="1"/>
      <w:numFmt w:val="lowerLetter"/>
      <w:lvlText w:val="%8."/>
      <w:lvlJc w:val="left"/>
      <w:pPr>
        <w:ind w:left="6108" w:hanging="360"/>
      </w:pPr>
    </w:lvl>
    <w:lvl w:ilvl="8" w:tplc="DA3A7600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1995310"/>
    <w:multiLevelType w:val="hybridMultilevel"/>
    <w:tmpl w:val="06E023A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E6568"/>
    <w:multiLevelType w:val="multilevel"/>
    <w:tmpl w:val="9D2419CE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EE7DB9"/>
    <w:multiLevelType w:val="hybridMultilevel"/>
    <w:tmpl w:val="DE0621E2"/>
    <w:lvl w:ilvl="0" w:tplc="E3A6E014">
      <w:start w:val="13"/>
      <w:numFmt w:val="upperRoman"/>
      <w:lvlText w:val="%1."/>
      <w:lvlJc w:val="left"/>
      <w:pPr>
        <w:ind w:left="271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78" w:hanging="360"/>
      </w:pPr>
    </w:lvl>
    <w:lvl w:ilvl="2" w:tplc="0405001B" w:tentative="1">
      <w:start w:val="1"/>
      <w:numFmt w:val="lowerRoman"/>
      <w:lvlText w:val="%3."/>
      <w:lvlJc w:val="right"/>
      <w:pPr>
        <w:ind w:left="3798" w:hanging="180"/>
      </w:pPr>
    </w:lvl>
    <w:lvl w:ilvl="3" w:tplc="0405000F" w:tentative="1">
      <w:start w:val="1"/>
      <w:numFmt w:val="decimal"/>
      <w:lvlText w:val="%4."/>
      <w:lvlJc w:val="left"/>
      <w:pPr>
        <w:ind w:left="4518" w:hanging="360"/>
      </w:pPr>
    </w:lvl>
    <w:lvl w:ilvl="4" w:tplc="04050019" w:tentative="1">
      <w:start w:val="1"/>
      <w:numFmt w:val="lowerLetter"/>
      <w:lvlText w:val="%5."/>
      <w:lvlJc w:val="left"/>
      <w:pPr>
        <w:ind w:left="5238" w:hanging="360"/>
      </w:pPr>
    </w:lvl>
    <w:lvl w:ilvl="5" w:tplc="0405001B" w:tentative="1">
      <w:start w:val="1"/>
      <w:numFmt w:val="lowerRoman"/>
      <w:lvlText w:val="%6."/>
      <w:lvlJc w:val="right"/>
      <w:pPr>
        <w:ind w:left="5958" w:hanging="180"/>
      </w:pPr>
    </w:lvl>
    <w:lvl w:ilvl="6" w:tplc="0405000F" w:tentative="1">
      <w:start w:val="1"/>
      <w:numFmt w:val="decimal"/>
      <w:lvlText w:val="%7."/>
      <w:lvlJc w:val="left"/>
      <w:pPr>
        <w:ind w:left="6678" w:hanging="360"/>
      </w:pPr>
    </w:lvl>
    <w:lvl w:ilvl="7" w:tplc="04050019" w:tentative="1">
      <w:start w:val="1"/>
      <w:numFmt w:val="lowerLetter"/>
      <w:lvlText w:val="%8."/>
      <w:lvlJc w:val="left"/>
      <w:pPr>
        <w:ind w:left="7398" w:hanging="360"/>
      </w:pPr>
    </w:lvl>
    <w:lvl w:ilvl="8" w:tplc="040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7" w15:restartNumberingAfterBreak="0">
    <w:nsid w:val="12945E5F"/>
    <w:multiLevelType w:val="hybridMultilevel"/>
    <w:tmpl w:val="57D64546"/>
    <w:lvl w:ilvl="0" w:tplc="CBAADC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4677B6"/>
    <w:multiLevelType w:val="hybridMultilevel"/>
    <w:tmpl w:val="C9CC14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65749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FD1BF3"/>
    <w:multiLevelType w:val="hybridMultilevel"/>
    <w:tmpl w:val="876225DC"/>
    <w:lvl w:ilvl="0" w:tplc="E536F054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281D8E"/>
    <w:multiLevelType w:val="multilevel"/>
    <w:tmpl w:val="C9E04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A6C44D9"/>
    <w:multiLevelType w:val="hybridMultilevel"/>
    <w:tmpl w:val="0D7CA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A36DF3"/>
    <w:multiLevelType w:val="hybridMultilevel"/>
    <w:tmpl w:val="B0D213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4E5F3A"/>
    <w:multiLevelType w:val="hybridMultilevel"/>
    <w:tmpl w:val="78DAC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065C34"/>
    <w:multiLevelType w:val="multilevel"/>
    <w:tmpl w:val="05AAA5A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A726E"/>
    <w:multiLevelType w:val="hybridMultilevel"/>
    <w:tmpl w:val="0FB2A306"/>
    <w:lvl w:ilvl="0" w:tplc="1E168D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24410CE0"/>
    <w:multiLevelType w:val="hybridMultilevel"/>
    <w:tmpl w:val="48403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A32884"/>
    <w:multiLevelType w:val="multilevel"/>
    <w:tmpl w:val="08F4EE3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1B427B"/>
    <w:multiLevelType w:val="hybridMultilevel"/>
    <w:tmpl w:val="ACFCCBD4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8FD3CB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953093D"/>
    <w:multiLevelType w:val="hybridMultilevel"/>
    <w:tmpl w:val="9B86F79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507CD8"/>
    <w:multiLevelType w:val="multilevel"/>
    <w:tmpl w:val="8532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ED270C3"/>
    <w:multiLevelType w:val="hybridMultilevel"/>
    <w:tmpl w:val="788ABCB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2A1C1A"/>
    <w:multiLevelType w:val="hybridMultilevel"/>
    <w:tmpl w:val="A51A4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8406C0"/>
    <w:multiLevelType w:val="hybridMultilevel"/>
    <w:tmpl w:val="E69A3A38"/>
    <w:lvl w:ilvl="0" w:tplc="9BBE30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C978782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D22461"/>
    <w:multiLevelType w:val="multilevel"/>
    <w:tmpl w:val="C9E04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073D0D"/>
    <w:multiLevelType w:val="hybridMultilevel"/>
    <w:tmpl w:val="6EDC5EF0"/>
    <w:lvl w:ilvl="0" w:tplc="EDF6ADFC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C363A7"/>
    <w:multiLevelType w:val="hybridMultilevel"/>
    <w:tmpl w:val="70C2311A"/>
    <w:lvl w:ilvl="0" w:tplc="FFFFFFFF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72C4214"/>
    <w:multiLevelType w:val="hybridMultilevel"/>
    <w:tmpl w:val="7EDE8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BE5DB4"/>
    <w:multiLevelType w:val="multilevel"/>
    <w:tmpl w:val="C9E04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BF26A8"/>
    <w:multiLevelType w:val="hybridMultilevel"/>
    <w:tmpl w:val="C8003D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65749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8E076D"/>
    <w:multiLevelType w:val="hybridMultilevel"/>
    <w:tmpl w:val="6D6C620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AFD44B2"/>
    <w:multiLevelType w:val="hybridMultilevel"/>
    <w:tmpl w:val="DCB6CC84"/>
    <w:lvl w:ilvl="0" w:tplc="472CCF14">
      <w:start w:val="1"/>
      <w:numFmt w:val="lowerLetter"/>
      <w:lvlText w:val="%1)"/>
      <w:lvlJc w:val="left"/>
      <w:pPr>
        <w:ind w:left="149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FFFFFFFF">
      <w:start w:val="1"/>
      <w:numFmt w:val="lowerLetter"/>
      <w:lvlText w:val="%2)"/>
      <w:lvlJc w:val="left"/>
      <w:pPr>
        <w:ind w:left="2214" w:hanging="360"/>
      </w:pPr>
    </w:lvl>
    <w:lvl w:ilvl="2" w:tplc="F15E4BF4">
      <w:start w:val="9"/>
      <w:numFmt w:val="decimal"/>
      <w:lvlText w:val="%3."/>
      <w:lvlJc w:val="left"/>
      <w:pPr>
        <w:ind w:left="3114" w:hanging="360"/>
      </w:pPr>
      <w:rPr>
        <w:rFonts w:cstheme="minorBidi" w:hint="default"/>
      </w:rPr>
    </w:lvl>
    <w:lvl w:ilvl="3" w:tplc="9804775A">
      <w:start w:val="50"/>
      <w:numFmt w:val="decimal"/>
      <w:lvlText w:val="%4"/>
      <w:lvlJc w:val="left"/>
      <w:pPr>
        <w:ind w:left="3654" w:hanging="360"/>
      </w:pPr>
      <w:rPr>
        <w:rFonts w:hint="default"/>
      </w:rPr>
    </w:lvl>
    <w:lvl w:ilvl="4" w:tplc="D2EE73AC">
      <w:start w:val="11"/>
      <w:numFmt w:val="upperRoman"/>
      <w:lvlText w:val="%5."/>
      <w:lvlJc w:val="left"/>
      <w:pPr>
        <w:ind w:left="4734" w:hanging="720"/>
      </w:pPr>
      <w:rPr>
        <w:rFonts w:hint="default"/>
      </w:rPr>
    </w:lvl>
    <w:lvl w:ilvl="5" w:tplc="99861C94">
      <w:start w:val="1"/>
      <w:numFmt w:val="decimal"/>
      <w:lvlText w:val="%6)"/>
      <w:lvlJc w:val="left"/>
      <w:pPr>
        <w:ind w:left="5274" w:hanging="360"/>
      </w:pPr>
      <w:rPr>
        <w:rFonts w:cs="Times New Roman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BBF49E1"/>
    <w:multiLevelType w:val="hybridMultilevel"/>
    <w:tmpl w:val="8322246A"/>
    <w:lvl w:ilvl="0" w:tplc="388A6FE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cs="Calibri Light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D2B508A"/>
    <w:multiLevelType w:val="hybridMultilevel"/>
    <w:tmpl w:val="FB8AA3BC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5" w15:restartNumberingAfterBreak="0">
    <w:nsid w:val="3E0D436A"/>
    <w:multiLevelType w:val="multilevel"/>
    <w:tmpl w:val="D3AE52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3EE64815"/>
    <w:multiLevelType w:val="hybridMultilevel"/>
    <w:tmpl w:val="3FE461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F903462"/>
    <w:multiLevelType w:val="hybridMultilevel"/>
    <w:tmpl w:val="9C3AE0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0844028"/>
    <w:multiLevelType w:val="multilevel"/>
    <w:tmpl w:val="3CACFC0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4"/>
      <w:numFmt w:val="bullet"/>
      <w:lvlText w:val="-"/>
      <w:lvlJc w:val="left"/>
      <w:pPr>
        <w:ind w:left="252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41F25D5"/>
    <w:multiLevelType w:val="multilevel"/>
    <w:tmpl w:val="23864C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78D3DCD"/>
    <w:multiLevelType w:val="multilevel"/>
    <w:tmpl w:val="A0C2DB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9BC66BB"/>
    <w:multiLevelType w:val="multilevel"/>
    <w:tmpl w:val="FFB67A0A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asciiTheme="majorHAnsi" w:eastAsia="Times New Roman" w:hAnsiTheme="majorHAnsi" w:cstheme="majorHAns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A65513B"/>
    <w:multiLevelType w:val="hybridMultilevel"/>
    <w:tmpl w:val="1F986AD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EBA7EB2"/>
    <w:multiLevelType w:val="multilevel"/>
    <w:tmpl w:val="A0C2DB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FD97FD5"/>
    <w:multiLevelType w:val="hybridMultilevel"/>
    <w:tmpl w:val="CD90BC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43A0058"/>
    <w:multiLevelType w:val="hybridMultilevel"/>
    <w:tmpl w:val="452C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EE24DE"/>
    <w:multiLevelType w:val="hybridMultilevel"/>
    <w:tmpl w:val="460820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7A17509"/>
    <w:multiLevelType w:val="hybridMultilevel"/>
    <w:tmpl w:val="F6D8664C"/>
    <w:lvl w:ilvl="0" w:tplc="CE227EC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7C0EDC"/>
    <w:multiLevelType w:val="multilevel"/>
    <w:tmpl w:val="A9BC2C6E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B382FC4"/>
    <w:multiLevelType w:val="hybridMultilevel"/>
    <w:tmpl w:val="F97CC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BD797F"/>
    <w:multiLevelType w:val="hybridMultilevel"/>
    <w:tmpl w:val="6074C0A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5E303038"/>
    <w:multiLevelType w:val="hybridMultilevel"/>
    <w:tmpl w:val="F386EF16"/>
    <w:lvl w:ilvl="0" w:tplc="D72C3F6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F0E59D1"/>
    <w:multiLevelType w:val="hybridMultilevel"/>
    <w:tmpl w:val="24BA3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CD7251"/>
    <w:multiLevelType w:val="multilevel"/>
    <w:tmpl w:val="C9E04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65292431"/>
    <w:multiLevelType w:val="hybridMultilevel"/>
    <w:tmpl w:val="1E2CC662"/>
    <w:lvl w:ilvl="0" w:tplc="EDF6A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8DB5782"/>
    <w:multiLevelType w:val="hybridMultilevel"/>
    <w:tmpl w:val="3B78E70C"/>
    <w:lvl w:ilvl="0" w:tplc="4676AB06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8904C390">
      <w:start w:val="1"/>
      <w:numFmt w:val="lowerLetter"/>
      <w:lvlText w:val="%2."/>
      <w:lvlJc w:val="left"/>
      <w:pPr>
        <w:ind w:left="1788" w:hanging="360"/>
      </w:pPr>
    </w:lvl>
    <w:lvl w:ilvl="2" w:tplc="004CD646">
      <w:start w:val="1"/>
      <w:numFmt w:val="lowerRoman"/>
      <w:lvlText w:val="%3."/>
      <w:lvlJc w:val="right"/>
      <w:pPr>
        <w:ind w:left="2508" w:hanging="180"/>
      </w:pPr>
    </w:lvl>
    <w:lvl w:ilvl="3" w:tplc="FAA4E774">
      <w:start w:val="1"/>
      <w:numFmt w:val="decimal"/>
      <w:lvlText w:val="%4."/>
      <w:lvlJc w:val="left"/>
      <w:pPr>
        <w:ind w:left="3228" w:hanging="360"/>
      </w:pPr>
    </w:lvl>
    <w:lvl w:ilvl="4" w:tplc="E2E616E2">
      <w:start w:val="1"/>
      <w:numFmt w:val="lowerLetter"/>
      <w:lvlText w:val="%5."/>
      <w:lvlJc w:val="left"/>
      <w:pPr>
        <w:ind w:left="3948" w:hanging="360"/>
      </w:pPr>
    </w:lvl>
    <w:lvl w:ilvl="5" w:tplc="24F08446">
      <w:start w:val="1"/>
      <w:numFmt w:val="lowerRoman"/>
      <w:lvlText w:val="%6."/>
      <w:lvlJc w:val="right"/>
      <w:pPr>
        <w:ind w:left="4668" w:hanging="180"/>
      </w:pPr>
    </w:lvl>
    <w:lvl w:ilvl="6" w:tplc="DADEF1B8">
      <w:start w:val="1"/>
      <w:numFmt w:val="decimal"/>
      <w:lvlText w:val="%7."/>
      <w:lvlJc w:val="left"/>
      <w:pPr>
        <w:ind w:left="5388" w:hanging="360"/>
      </w:pPr>
    </w:lvl>
    <w:lvl w:ilvl="7" w:tplc="DFBA7C88">
      <w:start w:val="1"/>
      <w:numFmt w:val="lowerLetter"/>
      <w:lvlText w:val="%8."/>
      <w:lvlJc w:val="left"/>
      <w:pPr>
        <w:ind w:left="6108" w:hanging="360"/>
      </w:pPr>
    </w:lvl>
    <w:lvl w:ilvl="8" w:tplc="DA3A7600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D727340"/>
    <w:multiLevelType w:val="hybridMultilevel"/>
    <w:tmpl w:val="965E109C"/>
    <w:lvl w:ilvl="0" w:tplc="B7A8161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FFD1D8C"/>
    <w:multiLevelType w:val="hybridMultilevel"/>
    <w:tmpl w:val="A3EC3CE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65749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09C5EED"/>
    <w:multiLevelType w:val="hybridMultilevel"/>
    <w:tmpl w:val="F788A00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16F0BCF"/>
    <w:multiLevelType w:val="hybridMultilevel"/>
    <w:tmpl w:val="8322246A"/>
    <w:lvl w:ilvl="0" w:tplc="388A6FE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cs="Calibri Light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1A05120"/>
    <w:multiLevelType w:val="hybridMultilevel"/>
    <w:tmpl w:val="0F08E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BA37F5"/>
    <w:multiLevelType w:val="hybridMultilevel"/>
    <w:tmpl w:val="BBCE7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985994"/>
    <w:multiLevelType w:val="hybridMultilevel"/>
    <w:tmpl w:val="45A08F64"/>
    <w:lvl w:ilvl="0" w:tplc="8B12AF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501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40E0505"/>
    <w:multiLevelType w:val="hybridMultilevel"/>
    <w:tmpl w:val="0EE49790"/>
    <w:lvl w:ilvl="0" w:tplc="9B020B40">
      <w:start w:val="12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 w15:restartNumberingAfterBreak="0">
    <w:nsid w:val="74B22161"/>
    <w:multiLevelType w:val="hybridMultilevel"/>
    <w:tmpl w:val="6EDC5EF0"/>
    <w:lvl w:ilvl="0" w:tplc="EDF6A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F75C3D"/>
    <w:multiLevelType w:val="hybridMultilevel"/>
    <w:tmpl w:val="220CB164"/>
    <w:lvl w:ilvl="0" w:tplc="DB8C0C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7C810F1"/>
    <w:multiLevelType w:val="hybridMultilevel"/>
    <w:tmpl w:val="E69A3A38"/>
    <w:lvl w:ilvl="0" w:tplc="9BBE30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C978782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3B5126"/>
    <w:multiLevelType w:val="hybridMultilevel"/>
    <w:tmpl w:val="C24447A0"/>
    <w:lvl w:ilvl="0" w:tplc="64462B9C">
      <w:start w:val="1"/>
      <w:numFmt w:val="bullet"/>
      <w:pStyle w:val="odrazkykulateuroven1Char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A9E56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542686"/>
    <w:multiLevelType w:val="multilevel"/>
    <w:tmpl w:val="EF62091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4"/>
      <w:numFmt w:val="bullet"/>
      <w:lvlText w:val="-"/>
      <w:lvlJc w:val="left"/>
      <w:pPr>
        <w:ind w:left="252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EC40743"/>
    <w:multiLevelType w:val="hybridMultilevel"/>
    <w:tmpl w:val="947CC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DF1396"/>
    <w:multiLevelType w:val="multilevel"/>
    <w:tmpl w:val="FFB67A0A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asciiTheme="majorHAnsi" w:eastAsia="Times New Roman" w:hAnsiTheme="majorHAnsi" w:cstheme="majorHAns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7"/>
  </w:num>
  <w:num w:numId="3">
    <w:abstractNumId w:val="9"/>
  </w:num>
  <w:num w:numId="4">
    <w:abstractNumId w:val="66"/>
  </w:num>
  <w:num w:numId="5">
    <w:abstractNumId w:val="52"/>
  </w:num>
  <w:num w:numId="6">
    <w:abstractNumId w:val="43"/>
  </w:num>
  <w:num w:numId="7">
    <w:abstractNumId w:val="32"/>
  </w:num>
  <w:num w:numId="8">
    <w:abstractNumId w:val="35"/>
  </w:num>
  <w:num w:numId="9">
    <w:abstractNumId w:val="49"/>
  </w:num>
  <w:num w:numId="10">
    <w:abstractNumId w:val="53"/>
  </w:num>
  <w:num w:numId="11">
    <w:abstractNumId w:val="27"/>
  </w:num>
  <w:num w:numId="12">
    <w:abstractNumId w:val="24"/>
  </w:num>
  <w:num w:numId="13">
    <w:abstractNumId w:val="31"/>
  </w:num>
  <w:num w:numId="14">
    <w:abstractNumId w:val="6"/>
  </w:num>
  <w:num w:numId="15">
    <w:abstractNumId w:val="34"/>
  </w:num>
  <w:num w:numId="16">
    <w:abstractNumId w:val="67"/>
  </w:num>
  <w:num w:numId="17">
    <w:abstractNumId w:val="47"/>
  </w:num>
  <w:num w:numId="18">
    <w:abstractNumId w:val="72"/>
  </w:num>
  <w:num w:numId="19">
    <w:abstractNumId w:val="63"/>
  </w:num>
  <w:num w:numId="20">
    <w:abstractNumId w:val="50"/>
  </w:num>
  <w:num w:numId="21">
    <w:abstractNumId w:val="4"/>
  </w:num>
  <w:num w:numId="22">
    <w:abstractNumId w:val="20"/>
  </w:num>
  <w:num w:numId="23">
    <w:abstractNumId w:val="46"/>
  </w:num>
  <w:num w:numId="24">
    <w:abstractNumId w:val="38"/>
  </w:num>
  <w:num w:numId="25">
    <w:abstractNumId w:val="39"/>
  </w:num>
  <w:num w:numId="26">
    <w:abstractNumId w:val="61"/>
  </w:num>
  <w:num w:numId="27">
    <w:abstractNumId w:val="58"/>
  </w:num>
  <w:num w:numId="28">
    <w:abstractNumId w:val="80"/>
  </w:num>
  <w:num w:numId="29">
    <w:abstractNumId w:val="78"/>
  </w:num>
  <w:num w:numId="30">
    <w:abstractNumId w:val="15"/>
  </w:num>
  <w:num w:numId="31">
    <w:abstractNumId w:val="75"/>
  </w:num>
  <w:num w:numId="32">
    <w:abstractNumId w:val="60"/>
  </w:num>
  <w:num w:numId="33">
    <w:abstractNumId w:val="68"/>
  </w:num>
  <w:num w:numId="34">
    <w:abstractNumId w:val="77"/>
  </w:num>
  <w:num w:numId="35">
    <w:abstractNumId w:val="8"/>
  </w:num>
  <w:num w:numId="36">
    <w:abstractNumId w:val="44"/>
  </w:num>
  <w:num w:numId="37">
    <w:abstractNumId w:val="54"/>
  </w:num>
  <w:num w:numId="38">
    <w:abstractNumId w:val="30"/>
  </w:num>
  <w:num w:numId="39">
    <w:abstractNumId w:val="25"/>
  </w:num>
  <w:num w:numId="40">
    <w:abstractNumId w:val="17"/>
  </w:num>
  <w:num w:numId="41">
    <w:abstractNumId w:val="7"/>
  </w:num>
  <w:num w:numId="42">
    <w:abstractNumId w:val="29"/>
  </w:num>
  <w:num w:numId="43">
    <w:abstractNumId w:val="79"/>
  </w:num>
  <w:num w:numId="44">
    <w:abstractNumId w:val="65"/>
  </w:num>
  <w:num w:numId="45">
    <w:abstractNumId w:val="13"/>
  </w:num>
  <w:num w:numId="46">
    <w:abstractNumId w:val="41"/>
  </w:num>
  <w:num w:numId="47">
    <w:abstractNumId w:val="42"/>
  </w:num>
  <w:num w:numId="48">
    <w:abstractNumId w:val="3"/>
  </w:num>
  <w:num w:numId="49">
    <w:abstractNumId w:val="59"/>
  </w:num>
  <w:num w:numId="50">
    <w:abstractNumId w:val="23"/>
  </w:num>
  <w:num w:numId="51">
    <w:abstractNumId w:val="62"/>
  </w:num>
  <w:num w:numId="52">
    <w:abstractNumId w:val="69"/>
  </w:num>
  <w:num w:numId="53">
    <w:abstractNumId w:val="28"/>
  </w:num>
  <w:num w:numId="54">
    <w:abstractNumId w:val="5"/>
  </w:num>
  <w:num w:numId="55">
    <w:abstractNumId w:val="18"/>
  </w:num>
  <w:num w:numId="56">
    <w:abstractNumId w:val="10"/>
  </w:num>
  <w:num w:numId="57">
    <w:abstractNumId w:val="40"/>
  </w:num>
  <w:num w:numId="58">
    <w:abstractNumId w:val="45"/>
  </w:num>
  <w:num w:numId="59">
    <w:abstractNumId w:val="11"/>
  </w:num>
  <w:num w:numId="60">
    <w:abstractNumId w:val="56"/>
  </w:num>
  <w:num w:numId="61">
    <w:abstractNumId w:val="76"/>
  </w:num>
  <w:num w:numId="62">
    <w:abstractNumId w:val="0"/>
  </w:num>
  <w:num w:numId="63">
    <w:abstractNumId w:val="57"/>
  </w:num>
  <w:num w:numId="64">
    <w:abstractNumId w:val="70"/>
  </w:num>
  <w:num w:numId="65">
    <w:abstractNumId w:val="64"/>
  </w:num>
  <w:num w:numId="66">
    <w:abstractNumId w:val="1"/>
  </w:num>
  <w:num w:numId="67">
    <w:abstractNumId w:val="21"/>
  </w:num>
  <w:num w:numId="68">
    <w:abstractNumId w:val="26"/>
  </w:num>
  <w:num w:numId="69">
    <w:abstractNumId w:val="71"/>
  </w:num>
  <w:num w:numId="70">
    <w:abstractNumId w:val="55"/>
  </w:num>
  <w:num w:numId="71">
    <w:abstractNumId w:val="33"/>
  </w:num>
  <w:num w:numId="72">
    <w:abstractNumId w:val="12"/>
  </w:num>
  <w:num w:numId="73">
    <w:abstractNumId w:val="2"/>
  </w:num>
  <w:num w:numId="74">
    <w:abstractNumId w:val="74"/>
  </w:num>
  <w:num w:numId="75">
    <w:abstractNumId w:val="36"/>
  </w:num>
  <w:num w:numId="76">
    <w:abstractNumId w:val="19"/>
  </w:num>
  <w:num w:numId="77">
    <w:abstractNumId w:val="73"/>
  </w:num>
  <w:num w:numId="78">
    <w:abstractNumId w:val="16"/>
  </w:num>
  <w:num w:numId="79">
    <w:abstractNumId w:val="48"/>
  </w:num>
  <w:num w:numId="80">
    <w:abstractNumId w:val="14"/>
  </w:num>
  <w:num w:numId="81">
    <w:abstractNumId w:val="5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F8"/>
    <w:rsid w:val="000018A5"/>
    <w:rsid w:val="00017428"/>
    <w:rsid w:val="000201E7"/>
    <w:rsid w:val="0002686D"/>
    <w:rsid w:val="000340A1"/>
    <w:rsid w:val="000554CC"/>
    <w:rsid w:val="0006109B"/>
    <w:rsid w:val="00063421"/>
    <w:rsid w:val="0006426D"/>
    <w:rsid w:val="0008142B"/>
    <w:rsid w:val="00083F92"/>
    <w:rsid w:val="000874EE"/>
    <w:rsid w:val="000903D2"/>
    <w:rsid w:val="000A6229"/>
    <w:rsid w:val="000A67C1"/>
    <w:rsid w:val="000D026A"/>
    <w:rsid w:val="000D533D"/>
    <w:rsid w:val="000D59A7"/>
    <w:rsid w:val="000E6359"/>
    <w:rsid w:val="000F333A"/>
    <w:rsid w:val="001013E7"/>
    <w:rsid w:val="00106180"/>
    <w:rsid w:val="00106AB7"/>
    <w:rsid w:val="00107768"/>
    <w:rsid w:val="0011697C"/>
    <w:rsid w:val="00123F3E"/>
    <w:rsid w:val="00124588"/>
    <w:rsid w:val="00132AF5"/>
    <w:rsid w:val="00154A2F"/>
    <w:rsid w:val="00163EB6"/>
    <w:rsid w:val="00175998"/>
    <w:rsid w:val="00196553"/>
    <w:rsid w:val="001968E1"/>
    <w:rsid w:val="001A5207"/>
    <w:rsid w:val="001A778B"/>
    <w:rsid w:val="001B0ABD"/>
    <w:rsid w:val="001B0F40"/>
    <w:rsid w:val="001B0F53"/>
    <w:rsid w:val="001B5A1F"/>
    <w:rsid w:val="001B6802"/>
    <w:rsid w:val="001C6BA4"/>
    <w:rsid w:val="001D05AF"/>
    <w:rsid w:val="001F1999"/>
    <w:rsid w:val="001F5FB8"/>
    <w:rsid w:val="001F7A77"/>
    <w:rsid w:val="00206318"/>
    <w:rsid w:val="00206953"/>
    <w:rsid w:val="00214683"/>
    <w:rsid w:val="00224245"/>
    <w:rsid w:val="00244475"/>
    <w:rsid w:val="00251656"/>
    <w:rsid w:val="0025190C"/>
    <w:rsid w:val="00256F52"/>
    <w:rsid w:val="002620A4"/>
    <w:rsid w:val="002666AB"/>
    <w:rsid w:val="002861F7"/>
    <w:rsid w:val="00294C89"/>
    <w:rsid w:val="002A2DD5"/>
    <w:rsid w:val="002B3968"/>
    <w:rsid w:val="002C3286"/>
    <w:rsid w:val="002E0ACC"/>
    <w:rsid w:val="002E15C3"/>
    <w:rsid w:val="002E5F6A"/>
    <w:rsid w:val="002F46DE"/>
    <w:rsid w:val="002F6A6C"/>
    <w:rsid w:val="00300544"/>
    <w:rsid w:val="00306049"/>
    <w:rsid w:val="003124F8"/>
    <w:rsid w:val="00317078"/>
    <w:rsid w:val="00340946"/>
    <w:rsid w:val="00350F53"/>
    <w:rsid w:val="003539F8"/>
    <w:rsid w:val="003667B4"/>
    <w:rsid w:val="003963CD"/>
    <w:rsid w:val="003A5F84"/>
    <w:rsid w:val="003B1EB0"/>
    <w:rsid w:val="003B2C6A"/>
    <w:rsid w:val="003B5441"/>
    <w:rsid w:val="003B7EFD"/>
    <w:rsid w:val="003C131A"/>
    <w:rsid w:val="003C2834"/>
    <w:rsid w:val="003C313F"/>
    <w:rsid w:val="003C578F"/>
    <w:rsid w:val="003D45BD"/>
    <w:rsid w:val="003D4BA1"/>
    <w:rsid w:val="003E0D8C"/>
    <w:rsid w:val="003E777A"/>
    <w:rsid w:val="003F3CE6"/>
    <w:rsid w:val="003F546F"/>
    <w:rsid w:val="00416653"/>
    <w:rsid w:val="00416F16"/>
    <w:rsid w:val="00442B72"/>
    <w:rsid w:val="00444547"/>
    <w:rsid w:val="00445EEF"/>
    <w:rsid w:val="0044773B"/>
    <w:rsid w:val="004478F7"/>
    <w:rsid w:val="0045018D"/>
    <w:rsid w:val="00452F1C"/>
    <w:rsid w:val="00454EB2"/>
    <w:rsid w:val="00463933"/>
    <w:rsid w:val="00464893"/>
    <w:rsid w:val="00466CB9"/>
    <w:rsid w:val="004675BB"/>
    <w:rsid w:val="00480E20"/>
    <w:rsid w:val="00494B59"/>
    <w:rsid w:val="004A4DC4"/>
    <w:rsid w:val="004A60ED"/>
    <w:rsid w:val="004D0157"/>
    <w:rsid w:val="004D5E82"/>
    <w:rsid w:val="004D7E69"/>
    <w:rsid w:val="004F1620"/>
    <w:rsid w:val="00524F0C"/>
    <w:rsid w:val="00532893"/>
    <w:rsid w:val="00544ABF"/>
    <w:rsid w:val="00546405"/>
    <w:rsid w:val="00570F89"/>
    <w:rsid w:val="005750BC"/>
    <w:rsid w:val="005A1F2E"/>
    <w:rsid w:val="005A2533"/>
    <w:rsid w:val="005B6EA7"/>
    <w:rsid w:val="005C351C"/>
    <w:rsid w:val="005C393D"/>
    <w:rsid w:val="005C763C"/>
    <w:rsid w:val="005E248D"/>
    <w:rsid w:val="005F0FC0"/>
    <w:rsid w:val="005F62B9"/>
    <w:rsid w:val="005F7649"/>
    <w:rsid w:val="00602996"/>
    <w:rsid w:val="00614ED0"/>
    <w:rsid w:val="006214FB"/>
    <w:rsid w:val="00634B9A"/>
    <w:rsid w:val="006415DC"/>
    <w:rsid w:val="00641CB9"/>
    <w:rsid w:val="006424D9"/>
    <w:rsid w:val="006431CF"/>
    <w:rsid w:val="006504E7"/>
    <w:rsid w:val="00653EFB"/>
    <w:rsid w:val="0066587F"/>
    <w:rsid w:val="006A1077"/>
    <w:rsid w:val="006A69AA"/>
    <w:rsid w:val="006A6C50"/>
    <w:rsid w:val="006B041C"/>
    <w:rsid w:val="006B4585"/>
    <w:rsid w:val="006B76D3"/>
    <w:rsid w:val="006C1969"/>
    <w:rsid w:val="006C6C24"/>
    <w:rsid w:val="006D116D"/>
    <w:rsid w:val="006D1E21"/>
    <w:rsid w:val="006D213E"/>
    <w:rsid w:val="006D5996"/>
    <w:rsid w:val="006E4391"/>
    <w:rsid w:val="006F3F85"/>
    <w:rsid w:val="006F5287"/>
    <w:rsid w:val="006F6C5D"/>
    <w:rsid w:val="00702091"/>
    <w:rsid w:val="0070257D"/>
    <w:rsid w:val="00707385"/>
    <w:rsid w:val="007129E7"/>
    <w:rsid w:val="0072631D"/>
    <w:rsid w:val="0073264D"/>
    <w:rsid w:val="00734BCA"/>
    <w:rsid w:val="007378B6"/>
    <w:rsid w:val="00747E9D"/>
    <w:rsid w:val="007548E5"/>
    <w:rsid w:val="00754C73"/>
    <w:rsid w:val="007706B8"/>
    <w:rsid w:val="00770F69"/>
    <w:rsid w:val="00772750"/>
    <w:rsid w:val="007741B2"/>
    <w:rsid w:val="00783CBD"/>
    <w:rsid w:val="00784497"/>
    <w:rsid w:val="00786367"/>
    <w:rsid w:val="00792F6D"/>
    <w:rsid w:val="007955DD"/>
    <w:rsid w:val="007A07B7"/>
    <w:rsid w:val="007A311A"/>
    <w:rsid w:val="007A56D9"/>
    <w:rsid w:val="007B04FB"/>
    <w:rsid w:val="007B4C86"/>
    <w:rsid w:val="007B7224"/>
    <w:rsid w:val="007C43EC"/>
    <w:rsid w:val="007D263F"/>
    <w:rsid w:val="007E1675"/>
    <w:rsid w:val="007E2F46"/>
    <w:rsid w:val="007F294F"/>
    <w:rsid w:val="00803332"/>
    <w:rsid w:val="00804F75"/>
    <w:rsid w:val="008107A4"/>
    <w:rsid w:val="00810E6B"/>
    <w:rsid w:val="00813FCE"/>
    <w:rsid w:val="008217A5"/>
    <w:rsid w:val="008261F2"/>
    <w:rsid w:val="00826289"/>
    <w:rsid w:val="0083355E"/>
    <w:rsid w:val="00835270"/>
    <w:rsid w:val="0084547A"/>
    <w:rsid w:val="00852160"/>
    <w:rsid w:val="00861643"/>
    <w:rsid w:val="00866CC6"/>
    <w:rsid w:val="0087330F"/>
    <w:rsid w:val="00882AB0"/>
    <w:rsid w:val="008B155D"/>
    <w:rsid w:val="008B172F"/>
    <w:rsid w:val="008C2F84"/>
    <w:rsid w:val="008C5123"/>
    <w:rsid w:val="008D48B9"/>
    <w:rsid w:val="008D5588"/>
    <w:rsid w:val="008E0C43"/>
    <w:rsid w:val="008E4B27"/>
    <w:rsid w:val="008F2595"/>
    <w:rsid w:val="00904E3D"/>
    <w:rsid w:val="009061A8"/>
    <w:rsid w:val="00951F89"/>
    <w:rsid w:val="009538D0"/>
    <w:rsid w:val="00974DFD"/>
    <w:rsid w:val="00991313"/>
    <w:rsid w:val="00996758"/>
    <w:rsid w:val="009A7C39"/>
    <w:rsid w:val="009B04D5"/>
    <w:rsid w:val="009B36B1"/>
    <w:rsid w:val="009B49B0"/>
    <w:rsid w:val="009C32AD"/>
    <w:rsid w:val="009C32B2"/>
    <w:rsid w:val="009D070A"/>
    <w:rsid w:val="009D63B5"/>
    <w:rsid w:val="009F33B1"/>
    <w:rsid w:val="009F7501"/>
    <w:rsid w:val="00A02D13"/>
    <w:rsid w:val="00A04E67"/>
    <w:rsid w:val="00A04FA8"/>
    <w:rsid w:val="00A14138"/>
    <w:rsid w:val="00A23610"/>
    <w:rsid w:val="00A2548B"/>
    <w:rsid w:val="00A35E14"/>
    <w:rsid w:val="00A446DE"/>
    <w:rsid w:val="00A53915"/>
    <w:rsid w:val="00A56D50"/>
    <w:rsid w:val="00A6025F"/>
    <w:rsid w:val="00A65D2E"/>
    <w:rsid w:val="00A66BAF"/>
    <w:rsid w:val="00A67D92"/>
    <w:rsid w:val="00A71A63"/>
    <w:rsid w:val="00A805C6"/>
    <w:rsid w:val="00A81C3E"/>
    <w:rsid w:val="00A83F7A"/>
    <w:rsid w:val="00AA0CDA"/>
    <w:rsid w:val="00AA42A6"/>
    <w:rsid w:val="00AB0502"/>
    <w:rsid w:val="00AB18E6"/>
    <w:rsid w:val="00AC4C91"/>
    <w:rsid w:val="00AD36B6"/>
    <w:rsid w:val="00AD6A39"/>
    <w:rsid w:val="00AE08EC"/>
    <w:rsid w:val="00AF5099"/>
    <w:rsid w:val="00B11A43"/>
    <w:rsid w:val="00B17AB4"/>
    <w:rsid w:val="00B2661C"/>
    <w:rsid w:val="00B27C0B"/>
    <w:rsid w:val="00B3201C"/>
    <w:rsid w:val="00B324F6"/>
    <w:rsid w:val="00B34769"/>
    <w:rsid w:val="00B37CBE"/>
    <w:rsid w:val="00B42C8D"/>
    <w:rsid w:val="00B61906"/>
    <w:rsid w:val="00B652A5"/>
    <w:rsid w:val="00B67373"/>
    <w:rsid w:val="00B9289F"/>
    <w:rsid w:val="00B946F6"/>
    <w:rsid w:val="00BA1EFF"/>
    <w:rsid w:val="00BA5A59"/>
    <w:rsid w:val="00BB450E"/>
    <w:rsid w:val="00BB4D2F"/>
    <w:rsid w:val="00BC286B"/>
    <w:rsid w:val="00BC4F8E"/>
    <w:rsid w:val="00BD3F78"/>
    <w:rsid w:val="00BF038F"/>
    <w:rsid w:val="00BF67C0"/>
    <w:rsid w:val="00C163BD"/>
    <w:rsid w:val="00C22CF9"/>
    <w:rsid w:val="00C2512D"/>
    <w:rsid w:val="00C25233"/>
    <w:rsid w:val="00C302C5"/>
    <w:rsid w:val="00C32579"/>
    <w:rsid w:val="00C34145"/>
    <w:rsid w:val="00C34490"/>
    <w:rsid w:val="00C344FE"/>
    <w:rsid w:val="00C463A4"/>
    <w:rsid w:val="00C479D1"/>
    <w:rsid w:val="00C5569B"/>
    <w:rsid w:val="00C55FF6"/>
    <w:rsid w:val="00C619EA"/>
    <w:rsid w:val="00C62F82"/>
    <w:rsid w:val="00C72E77"/>
    <w:rsid w:val="00C87974"/>
    <w:rsid w:val="00C92623"/>
    <w:rsid w:val="00C95465"/>
    <w:rsid w:val="00C9605F"/>
    <w:rsid w:val="00CB06EE"/>
    <w:rsid w:val="00CB503F"/>
    <w:rsid w:val="00CC2A22"/>
    <w:rsid w:val="00CC773B"/>
    <w:rsid w:val="00CE26C4"/>
    <w:rsid w:val="00CF68F7"/>
    <w:rsid w:val="00D0057A"/>
    <w:rsid w:val="00D02344"/>
    <w:rsid w:val="00D13F27"/>
    <w:rsid w:val="00D1455F"/>
    <w:rsid w:val="00D20421"/>
    <w:rsid w:val="00D27B24"/>
    <w:rsid w:val="00D326C5"/>
    <w:rsid w:val="00D33D42"/>
    <w:rsid w:val="00D37629"/>
    <w:rsid w:val="00D71176"/>
    <w:rsid w:val="00D76F68"/>
    <w:rsid w:val="00D86E7C"/>
    <w:rsid w:val="00D9069F"/>
    <w:rsid w:val="00D9580A"/>
    <w:rsid w:val="00DA19A0"/>
    <w:rsid w:val="00DA262A"/>
    <w:rsid w:val="00DB47EF"/>
    <w:rsid w:val="00DB5EAD"/>
    <w:rsid w:val="00DC0EB8"/>
    <w:rsid w:val="00DC1046"/>
    <w:rsid w:val="00DC3575"/>
    <w:rsid w:val="00DF4CE8"/>
    <w:rsid w:val="00DF6E2B"/>
    <w:rsid w:val="00E022CE"/>
    <w:rsid w:val="00E06B26"/>
    <w:rsid w:val="00E12EB2"/>
    <w:rsid w:val="00E20D21"/>
    <w:rsid w:val="00E218D8"/>
    <w:rsid w:val="00E239D0"/>
    <w:rsid w:val="00E251D9"/>
    <w:rsid w:val="00E30161"/>
    <w:rsid w:val="00E4106B"/>
    <w:rsid w:val="00E44983"/>
    <w:rsid w:val="00E47D0D"/>
    <w:rsid w:val="00E504F1"/>
    <w:rsid w:val="00E523DA"/>
    <w:rsid w:val="00E555AF"/>
    <w:rsid w:val="00E568A7"/>
    <w:rsid w:val="00E57A67"/>
    <w:rsid w:val="00E61762"/>
    <w:rsid w:val="00E6314B"/>
    <w:rsid w:val="00E63D0B"/>
    <w:rsid w:val="00E7603A"/>
    <w:rsid w:val="00E8105E"/>
    <w:rsid w:val="00E85714"/>
    <w:rsid w:val="00E94C13"/>
    <w:rsid w:val="00E96382"/>
    <w:rsid w:val="00EA2A01"/>
    <w:rsid w:val="00EB5FD7"/>
    <w:rsid w:val="00EC179D"/>
    <w:rsid w:val="00ED1C07"/>
    <w:rsid w:val="00EE0F1D"/>
    <w:rsid w:val="00EE45FF"/>
    <w:rsid w:val="00EF6323"/>
    <w:rsid w:val="00F11CB3"/>
    <w:rsid w:val="00F12BC4"/>
    <w:rsid w:val="00F65233"/>
    <w:rsid w:val="00F73C6B"/>
    <w:rsid w:val="00F81F85"/>
    <w:rsid w:val="00FD05EB"/>
    <w:rsid w:val="00FE1995"/>
    <w:rsid w:val="00FE2CDD"/>
    <w:rsid w:val="00FF33F2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E8B62C"/>
  <w15:docId w15:val="{9E62F27F-158E-4266-9E6F-4ED54674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24F8"/>
    <w:pPr>
      <w:spacing w:before="240" w:after="240" w:line="276" w:lineRule="auto"/>
    </w:pPr>
    <w:rPr>
      <w:rFonts w:ascii="Cambria" w:eastAsia="Times New Roman" w:hAnsi="Cambria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124F8"/>
    <w:pPr>
      <w:keepNext/>
      <w:tabs>
        <w:tab w:val="left" w:pos="7088"/>
      </w:tabs>
      <w:ind w:left="720" w:hanging="360"/>
      <w:jc w:val="center"/>
      <w:outlineLvl w:val="0"/>
    </w:pPr>
    <w:rPr>
      <w:rFonts w:cstheme="minorHAnsi"/>
      <w:b/>
      <w:bCs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3124F8"/>
    <w:pPr>
      <w:tabs>
        <w:tab w:val="num" w:pos="1008"/>
        <w:tab w:val="num" w:pos="3600"/>
        <w:tab w:val="num" w:pos="3960"/>
      </w:tabs>
      <w:spacing w:after="60"/>
      <w:ind w:left="1008" w:hanging="1008"/>
      <w:outlineLvl w:val="4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124F8"/>
    <w:rPr>
      <w:rFonts w:ascii="Cambria" w:eastAsia="Times New Roman" w:hAnsi="Cambria" w:cstheme="minorHAnsi"/>
      <w:b/>
      <w:bCs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24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3124F8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24F8"/>
    <w:rPr>
      <w:rFonts w:ascii="Times New Roman" w:hAnsi="Times New Roman" w:cs="Times New Roman" w:hint="default"/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unhideWhenUsed/>
    <w:rsid w:val="003124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124F8"/>
    <w:rPr>
      <w:rFonts w:ascii="Cambria" w:eastAsia="Times New Roman" w:hAnsi="Cambria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124F8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124F8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24F8"/>
    <w:rPr>
      <w:rFonts w:ascii="Cambria" w:eastAsia="Times New Roman" w:hAnsi="Cambria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124F8"/>
    <w:pPr>
      <w:jc w:val="both"/>
    </w:pPr>
  </w:style>
  <w:style w:type="character" w:customStyle="1" w:styleId="Zkladntext2Char1">
    <w:name w:val="Základní text 2 Char1"/>
    <w:basedOn w:val="Standardnpsmoodstavce"/>
    <w:uiPriority w:val="99"/>
    <w:semiHidden/>
    <w:rsid w:val="003124F8"/>
    <w:rPr>
      <w:rFonts w:ascii="Cambria" w:eastAsia="Times New Roman" w:hAnsi="Cambria" w:cs="Times New Roman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124F8"/>
    <w:rPr>
      <w:rFonts w:ascii="Arial" w:eastAsia="Times New Roman" w:hAnsi="Arial" w:cs="Arial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124F8"/>
    <w:pPr>
      <w:spacing w:before="120"/>
      <w:jc w:val="both"/>
    </w:pPr>
    <w:rPr>
      <w:rFonts w:ascii="Arial" w:hAnsi="Arial" w:cs="Arial"/>
      <w:szCs w:val="22"/>
    </w:rPr>
  </w:style>
  <w:style w:type="character" w:customStyle="1" w:styleId="Zkladntext3Char1">
    <w:name w:val="Základní text 3 Char1"/>
    <w:basedOn w:val="Standardnpsmoodstavce"/>
    <w:uiPriority w:val="99"/>
    <w:semiHidden/>
    <w:rsid w:val="003124F8"/>
    <w:rPr>
      <w:rFonts w:ascii="Cambria" w:eastAsia="Times New Roman" w:hAnsi="Cambria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124F8"/>
    <w:pPr>
      <w:ind w:left="708"/>
    </w:pPr>
  </w:style>
  <w:style w:type="paragraph" w:customStyle="1" w:styleId="Default">
    <w:name w:val="Default"/>
    <w:rsid w:val="003124F8"/>
    <w:pPr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tylNadpis2TimesNewRoman14bnenKurzvaVlevo0cm1">
    <w:name w:val="Styl Nadpis 2 + Times New Roman 14 b. není Kurzíva Vlevo:  0 cm...1"/>
    <w:basedOn w:val="Nadpis2"/>
    <w:uiPriority w:val="99"/>
    <w:rsid w:val="003124F8"/>
    <w:pPr>
      <w:keepLines w:val="0"/>
      <w:spacing w:before="480"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4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4F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24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3124F8"/>
    <w:rPr>
      <w:rFonts w:ascii="Cambria" w:eastAsia="Times New Roman" w:hAnsi="Cambria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24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24F8"/>
    <w:rPr>
      <w:rFonts w:ascii="Cambria" w:eastAsia="Times New Roman" w:hAnsi="Cambria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qFormat/>
    <w:rsid w:val="00312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3124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3124F8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4F8"/>
    <w:rPr>
      <w:rFonts w:ascii="Cambria" w:eastAsia="Times New Roman" w:hAnsi="Cambria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4F8"/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sid w:val="003124F8"/>
    <w:rPr>
      <w:rFonts w:ascii="Cambria" w:eastAsia="Times New Roman" w:hAnsi="Cambria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124F8"/>
    <w:rPr>
      <w:b/>
      <w:bCs/>
    </w:rPr>
  </w:style>
  <w:style w:type="table" w:styleId="Mkatabulky">
    <w:name w:val="Table Grid"/>
    <w:basedOn w:val="Normlntabulka"/>
    <w:uiPriority w:val="59"/>
    <w:rsid w:val="003124F8"/>
    <w:pPr>
      <w:spacing w:before="2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124F8"/>
    <w:pPr>
      <w:spacing w:before="2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3124F8"/>
    <w:pPr>
      <w:keepLines/>
      <w:tabs>
        <w:tab w:val="clear" w:pos="7088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3124F8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3124F8"/>
    <w:pPr>
      <w:tabs>
        <w:tab w:val="left" w:pos="709"/>
        <w:tab w:val="right" w:leader="dot" w:pos="9062"/>
      </w:tabs>
      <w:spacing w:after="100"/>
      <w:jc w:val="both"/>
    </w:pPr>
    <w:rPr>
      <w:rFonts w:cstheme="minorHAnsi"/>
      <w:noProof/>
    </w:rPr>
  </w:style>
  <w:style w:type="paragraph" w:styleId="Textpoznpodarou">
    <w:name w:val="footnote text"/>
    <w:basedOn w:val="Normln"/>
    <w:link w:val="TextpoznpodarouChar"/>
    <w:unhideWhenUsed/>
    <w:qFormat/>
    <w:rsid w:val="003124F8"/>
    <w:pPr>
      <w:spacing w:before="0" w:after="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3124F8"/>
    <w:rPr>
      <w:rFonts w:ascii="Cambria" w:eastAsia="Times New Roman" w:hAnsi="Cambria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unhideWhenUsed/>
    <w:qFormat/>
    <w:rsid w:val="003124F8"/>
    <w:rPr>
      <w:vertAlign w:val="superscript"/>
    </w:rPr>
  </w:style>
  <w:style w:type="paragraph" w:styleId="slovanseznam">
    <w:name w:val="List Number"/>
    <w:basedOn w:val="Normln"/>
    <w:rsid w:val="003124F8"/>
    <w:pPr>
      <w:numPr>
        <w:numId w:val="62"/>
      </w:numPr>
      <w:tabs>
        <w:tab w:val="clear" w:pos="360"/>
        <w:tab w:val="num" w:pos="720"/>
      </w:tabs>
      <w:ind w:left="720"/>
      <w:jc w:val="both"/>
    </w:pPr>
  </w:style>
  <w:style w:type="character" w:customStyle="1" w:styleId="PPZPtextCharCharChar">
    <w:name w:val="PPZP text Char Char Char"/>
    <w:link w:val="PPZPtextCharChar"/>
    <w:locked/>
    <w:rsid w:val="003124F8"/>
    <w:rPr>
      <w:sz w:val="24"/>
      <w:szCs w:val="24"/>
    </w:rPr>
  </w:style>
  <w:style w:type="paragraph" w:customStyle="1" w:styleId="PPZPtextCharChar">
    <w:name w:val="PPZP text Char Char"/>
    <w:basedOn w:val="Normln"/>
    <w:link w:val="PPZPtextCharCharChar"/>
    <w:rsid w:val="003124F8"/>
    <w:pPr>
      <w:spacing w:before="120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paragraph">
    <w:name w:val="paragraph"/>
    <w:basedOn w:val="Normln"/>
    <w:rsid w:val="003124F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npsmoodstavce"/>
    <w:rsid w:val="003124F8"/>
  </w:style>
  <w:style w:type="character" w:customStyle="1" w:styleId="eop">
    <w:name w:val="eop"/>
    <w:basedOn w:val="Standardnpsmoodstavce"/>
    <w:rsid w:val="003124F8"/>
  </w:style>
  <w:style w:type="character" w:customStyle="1" w:styleId="scxw187920721">
    <w:name w:val="scxw187920721"/>
    <w:basedOn w:val="Standardnpsmoodstavce"/>
    <w:rsid w:val="003124F8"/>
  </w:style>
  <w:style w:type="character" w:customStyle="1" w:styleId="ListLabel5">
    <w:name w:val="ListLabel 5"/>
    <w:qFormat/>
    <w:rsid w:val="003124F8"/>
    <w:rPr>
      <w:i w:val="0"/>
    </w:rPr>
  </w:style>
  <w:style w:type="character" w:customStyle="1" w:styleId="Ukotvenpoznmkypodarou">
    <w:name w:val="Ukotvení poznámky pod čarou"/>
    <w:rsid w:val="003124F8"/>
    <w:rPr>
      <w:vertAlign w:val="superscript"/>
    </w:rPr>
  </w:style>
  <w:style w:type="character" w:customStyle="1" w:styleId="odrazkykulateuroven1CharCharChar">
    <w:name w:val="odrazky kulate uroven 1 Char Char Char"/>
    <w:link w:val="odrazkykulateuroven1CharChar"/>
    <w:rsid w:val="003124F8"/>
    <w:rPr>
      <w:sz w:val="24"/>
      <w:szCs w:val="24"/>
      <w:lang w:eastAsia="cs-CZ"/>
    </w:rPr>
  </w:style>
  <w:style w:type="paragraph" w:customStyle="1" w:styleId="odrazkykulateuroven1CharChar">
    <w:name w:val="odrazky kulate uroven 1 Char Char"/>
    <w:basedOn w:val="Normln"/>
    <w:link w:val="odrazkykulateuroven1CharCharChar"/>
    <w:rsid w:val="003124F8"/>
    <w:pPr>
      <w:numPr>
        <w:numId w:val="34"/>
      </w:numPr>
      <w:spacing w:before="0"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datalabel">
    <w:name w:val="datalabel"/>
    <w:basedOn w:val="Standardnpsmoodstavce"/>
    <w:rsid w:val="003124F8"/>
  </w:style>
  <w:style w:type="character" w:customStyle="1" w:styleId="Zkladntext0">
    <w:name w:val="Základní text_"/>
    <w:basedOn w:val="Standardnpsmoodstavce"/>
    <w:link w:val="Zkladntext20"/>
    <w:locked/>
    <w:rsid w:val="003124F8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2"/>
    <w:basedOn w:val="Normln"/>
    <w:link w:val="Zkladntext0"/>
    <w:rsid w:val="003124F8"/>
    <w:pPr>
      <w:widowControl w:val="0"/>
      <w:shd w:val="clear" w:color="auto" w:fill="FFFFFF"/>
      <w:spacing w:before="300" w:after="0" w:line="269" w:lineRule="exact"/>
      <w:jc w:val="both"/>
    </w:pPr>
    <w:rPr>
      <w:rFonts w:ascii="Calibri" w:eastAsia="Calibri" w:hAnsi="Calibri" w:cs="Calibri"/>
      <w:szCs w:val="22"/>
      <w:lang w:eastAsia="en-US"/>
    </w:rPr>
  </w:style>
  <w:style w:type="paragraph" w:styleId="Bezmezer">
    <w:name w:val="No Spacing"/>
    <w:uiPriority w:val="1"/>
    <w:qFormat/>
    <w:rsid w:val="003124F8"/>
    <w:pPr>
      <w:spacing w:after="0" w:line="240" w:lineRule="auto"/>
    </w:pPr>
    <w:rPr>
      <w:rFonts w:ascii="Cambria" w:eastAsia="Times New Roman" w:hAnsi="Cambria" w:cs="Times New Roman"/>
      <w:szCs w:val="24"/>
      <w:lang w:eastAsia="cs-CZ"/>
    </w:rPr>
  </w:style>
  <w:style w:type="character" w:customStyle="1" w:styleId="spellingerror">
    <w:name w:val="spellingerror"/>
    <w:basedOn w:val="Standardnpsmoodstavce"/>
    <w:rsid w:val="003124F8"/>
  </w:style>
  <w:style w:type="character" w:customStyle="1" w:styleId="scxw197533767">
    <w:name w:val="scxw197533767"/>
    <w:basedOn w:val="Standardnpsmoodstavce"/>
    <w:rsid w:val="003124F8"/>
  </w:style>
  <w:style w:type="character" w:customStyle="1" w:styleId="contextualspellingandgrammarerror">
    <w:name w:val="contextualspellingandgrammarerror"/>
    <w:basedOn w:val="Standardnpsmoodstavce"/>
    <w:rsid w:val="003124F8"/>
  </w:style>
  <w:style w:type="character" w:customStyle="1" w:styleId="scxw30537656">
    <w:name w:val="scxw30537656"/>
    <w:basedOn w:val="Standardnpsmoodstavce"/>
    <w:rsid w:val="003124F8"/>
  </w:style>
  <w:style w:type="character" w:customStyle="1" w:styleId="scxw116702770">
    <w:name w:val="scxw116702770"/>
    <w:basedOn w:val="Standardnpsmoodstavce"/>
    <w:rsid w:val="003124F8"/>
  </w:style>
  <w:style w:type="character" w:customStyle="1" w:styleId="scxw133911417">
    <w:name w:val="scxw133911417"/>
    <w:basedOn w:val="Standardnpsmoodstavce"/>
    <w:rsid w:val="003124F8"/>
  </w:style>
  <w:style w:type="character" w:customStyle="1" w:styleId="scxw10623442">
    <w:name w:val="scxw10623442"/>
    <w:basedOn w:val="Standardnpsmoodstavce"/>
    <w:rsid w:val="003124F8"/>
  </w:style>
  <w:style w:type="character" w:customStyle="1" w:styleId="scxw66250203">
    <w:name w:val="scxw66250203"/>
    <w:basedOn w:val="Standardnpsmoodstavce"/>
    <w:rsid w:val="003124F8"/>
  </w:style>
  <w:style w:type="character" w:customStyle="1" w:styleId="normaltextrun1">
    <w:name w:val="normaltextrun1"/>
    <w:basedOn w:val="Standardnpsmoodstavce"/>
    <w:rsid w:val="003124F8"/>
  </w:style>
  <w:style w:type="paragraph" w:styleId="Revize">
    <w:name w:val="Revision"/>
    <w:hidden/>
    <w:uiPriority w:val="99"/>
    <w:semiHidden/>
    <w:rsid w:val="003124F8"/>
    <w:pPr>
      <w:spacing w:after="0" w:line="240" w:lineRule="auto"/>
    </w:pPr>
    <w:rPr>
      <w:rFonts w:ascii="Cambria" w:eastAsia="Times New Roman" w:hAnsi="Cambria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24F8"/>
    <w:rPr>
      <w:color w:val="605E5C"/>
      <w:shd w:val="clear" w:color="auto" w:fill="E1DFDD"/>
    </w:rPr>
  </w:style>
  <w:style w:type="paragraph" w:customStyle="1" w:styleId="Poznmkapodarou">
    <w:name w:val="Poznámka pod čarou"/>
    <w:basedOn w:val="Normln"/>
    <w:rsid w:val="003124F8"/>
    <w:pPr>
      <w:suppressAutoHyphens/>
    </w:pPr>
    <w:rPr>
      <w:rFonts w:eastAsia="Cambria" w:cs="Cambria"/>
      <w:szCs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3124F8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4A4DC4"/>
    <w:rPr>
      <w:color w:val="605E5C"/>
      <w:shd w:val="clear" w:color="auto" w:fill="E1DFDD"/>
    </w:rPr>
  </w:style>
  <w:style w:type="paragraph" w:customStyle="1" w:styleId="Normln1">
    <w:name w:val="Normální1"/>
    <w:rsid w:val="0087330F"/>
    <w:pPr>
      <w:spacing w:after="200" w:line="276" w:lineRule="auto"/>
    </w:pPr>
    <w:rPr>
      <w:rFonts w:ascii="Cambria" w:eastAsia="Cambria" w:hAnsi="Cambria" w:cs="Cambr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o@mzcr.cz" TargetMode="External"/><Relationship Id="rId13" Type="http://schemas.openxmlformats.org/officeDocument/2006/relationships/hyperlink" Target="http://www.mzc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so@mz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oslava.vlkova@mzc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zcr@mz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cr.cz" TargetMode="External"/><Relationship Id="rId1" Type="http://schemas.openxmlformats.org/officeDocument/2006/relationships/hyperlink" Target="http://www.esfc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34CE-7974-4D11-8059-7BCC6DDF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14946</Words>
  <Characters>88185</Characters>
  <Application>Microsoft Office Word</Application>
  <DocSecurity>0</DocSecurity>
  <Lines>734</Lines>
  <Paragraphs>205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Feifer</dc:creator>
  <cp:lastModifiedBy>Dimitrovová Kateřina Mgr.</cp:lastModifiedBy>
  <cp:revision>4</cp:revision>
  <cp:lastPrinted>2019-11-13T12:24:00Z</cp:lastPrinted>
  <dcterms:created xsi:type="dcterms:W3CDTF">2020-04-30T05:52:00Z</dcterms:created>
  <dcterms:modified xsi:type="dcterms:W3CDTF">2020-04-30T06:13:00Z</dcterms:modified>
</cp:coreProperties>
</file>