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225" w14:textId="58EF0023" w:rsidR="003124F8" w:rsidRPr="002E055D" w:rsidRDefault="003124F8" w:rsidP="003124F8">
      <w:pPr>
        <w:rPr>
          <w:rFonts w:asciiTheme="majorHAnsi" w:hAnsiTheme="majorHAnsi" w:cstheme="minorHAnsi"/>
          <w:b/>
          <w:bCs/>
          <w:sz w:val="24"/>
        </w:rPr>
      </w:pPr>
      <w:bookmarkStart w:id="0" w:name="_Toc484871190"/>
      <w:bookmarkStart w:id="1" w:name="_Toc484870967"/>
      <w:bookmarkStart w:id="2" w:name="_Toc484868732"/>
      <w:bookmarkStart w:id="3" w:name="_Toc484868685"/>
      <w:r w:rsidRPr="002E055D">
        <w:rPr>
          <w:rFonts w:asciiTheme="majorHAnsi" w:hAnsiTheme="majorHAnsi" w:cstheme="minorBidi"/>
          <w:b/>
          <w:bCs/>
          <w:sz w:val="24"/>
        </w:rPr>
        <w:t xml:space="preserve">Příloha č. 1 </w:t>
      </w:r>
      <w:r>
        <w:rPr>
          <w:rFonts w:asciiTheme="majorHAnsi" w:hAnsiTheme="majorHAnsi" w:cstheme="minorBidi"/>
          <w:b/>
          <w:bCs/>
          <w:sz w:val="24"/>
        </w:rPr>
        <w:t>VÝZVY</w:t>
      </w:r>
    </w:p>
    <w:p w14:paraId="565B88FE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56"/>
          <w:szCs w:val="56"/>
        </w:rPr>
      </w:pPr>
      <w:r w:rsidRPr="002E055D">
        <w:rPr>
          <w:rFonts w:asciiTheme="majorHAnsi" w:hAnsiTheme="majorHAnsi" w:cstheme="minorHAnsi"/>
          <w:b/>
          <w:bCs/>
          <w:sz w:val="56"/>
          <w:szCs w:val="56"/>
        </w:rPr>
        <w:t xml:space="preserve">   </w:t>
      </w:r>
    </w:p>
    <w:p w14:paraId="10A350EB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20"/>
          <w:szCs w:val="20"/>
        </w:rPr>
      </w:pPr>
    </w:p>
    <w:p w14:paraId="53BAB5ED" w14:textId="77777777" w:rsidR="00B61906" w:rsidRDefault="00B61906" w:rsidP="003124F8">
      <w:pPr>
        <w:spacing w:after="120"/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14BF61A3" w14:textId="77777777" w:rsidR="00B61906" w:rsidRDefault="00B61906" w:rsidP="003124F8">
      <w:pPr>
        <w:spacing w:after="120"/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4F51DE0F" w14:textId="1DC3FB32" w:rsidR="00B61906" w:rsidRPr="00B61906" w:rsidRDefault="00B61906" w:rsidP="003124F8">
      <w:pPr>
        <w:spacing w:after="120"/>
        <w:jc w:val="center"/>
        <w:rPr>
          <w:rFonts w:asciiTheme="majorHAnsi" w:hAnsiTheme="majorHAnsi" w:cstheme="minorBidi"/>
          <w:b/>
          <w:bCs/>
          <w:sz w:val="48"/>
          <w:szCs w:val="48"/>
        </w:rPr>
      </w:pPr>
      <w:r w:rsidRPr="00B61906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 xml:space="preserve">Metodika Programu podpory nových služeb v oblasti péče poskytované </w:t>
      </w:r>
      <w:r w:rsidR="005C763C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 xml:space="preserve">forenzním </w:t>
      </w:r>
      <w:r w:rsidRPr="00B61906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>multidisciplinárním týmem duševního zdraví pro pacienty s nařízeným ochranným léčením</w:t>
      </w:r>
    </w:p>
    <w:p w14:paraId="69EBD064" w14:textId="019BF67D" w:rsidR="003124F8" w:rsidRDefault="003124F8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574BDB7F" w14:textId="110C55F3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2149F2EB" w14:textId="50E4469A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60756A78" w14:textId="527CDFB8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1B9F815E" w14:textId="50858086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2CA07B1C" w14:textId="3C71D113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756E9267" w14:textId="6FBE3355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6EC448E0" w14:textId="30B27C56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4A58BBF8" w14:textId="459C10B4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50151CF7" w14:textId="2CA22D43" w:rsidR="00B61906" w:rsidRPr="002E055D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sdt>
      <w:sdtPr>
        <w:rPr>
          <w:rFonts w:asciiTheme="minorHAnsi" w:eastAsia="Times New Roman" w:hAnsiTheme="minorHAnsi" w:cstheme="minorHAnsi"/>
          <w:color w:val="auto"/>
          <w:sz w:val="28"/>
          <w:szCs w:val="22"/>
        </w:rPr>
        <w:id w:val="-522169264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sz w:val="22"/>
          <w:szCs w:val="24"/>
        </w:rPr>
      </w:sdtEndPr>
      <w:sdtContent>
        <w:p w14:paraId="16A67AED" w14:textId="77777777" w:rsidR="003124F8" w:rsidRPr="002E055D" w:rsidRDefault="003124F8" w:rsidP="003124F8">
          <w:pPr>
            <w:pStyle w:val="Nadpisobsahu"/>
            <w:ind w:left="0" w:firstLine="0"/>
            <w:rPr>
              <w:b/>
              <w:color w:val="auto"/>
              <w:sz w:val="28"/>
            </w:rPr>
          </w:pPr>
          <w:r w:rsidRPr="002E055D">
            <w:rPr>
              <w:rFonts w:cstheme="minorBidi"/>
              <w:b/>
              <w:bCs/>
              <w:color w:val="auto"/>
              <w:sz w:val="28"/>
              <w:szCs w:val="28"/>
            </w:rPr>
            <w:t>Obsah</w:t>
          </w:r>
        </w:p>
        <w:p w14:paraId="1D4405D0" w14:textId="780AABE1" w:rsidR="008C2F84" w:rsidRDefault="003124F8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r w:rsidRPr="002E055D">
            <w:rPr>
              <w:rFonts w:asciiTheme="majorHAnsi" w:hAnsiTheme="majorHAnsi"/>
              <w:szCs w:val="22"/>
            </w:rPr>
            <w:fldChar w:fldCharType="begin"/>
          </w:r>
          <w:r w:rsidRPr="002E055D">
            <w:rPr>
              <w:rFonts w:asciiTheme="majorHAnsi" w:hAnsiTheme="majorHAnsi"/>
              <w:szCs w:val="22"/>
            </w:rPr>
            <w:instrText xml:space="preserve"> TOC \o "1-3" \h \z \u </w:instrText>
          </w:r>
          <w:r w:rsidRPr="002E055D">
            <w:rPr>
              <w:rFonts w:asciiTheme="majorHAnsi" w:hAnsiTheme="majorHAnsi"/>
              <w:szCs w:val="22"/>
            </w:rPr>
            <w:fldChar w:fldCharType="separate"/>
          </w:r>
          <w:hyperlink w:anchor="_Toc25221279" w:history="1">
            <w:r w:rsidR="008C2F84" w:rsidRPr="00A312F1">
              <w:rPr>
                <w:rStyle w:val="Hypertextovodkaz"/>
                <w:rFonts w:asciiTheme="majorHAnsi" w:hAnsiTheme="majorHAnsi"/>
              </w:rPr>
              <w:t>I.Úvodní ustanovení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_Toc25221279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3</w:t>
            </w:r>
            <w:r w:rsidR="008C2F84">
              <w:rPr>
                <w:webHidden/>
              </w:rPr>
              <w:fldChar w:fldCharType="end"/>
            </w:r>
          </w:hyperlink>
        </w:p>
        <w:p w14:paraId="559FAE17" w14:textId="49DDCAD2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0" w:history="1">
            <w:r w:rsidR="008C2F84" w:rsidRPr="00A312F1">
              <w:rPr>
                <w:rStyle w:val="Hypertextovodkaz"/>
                <w:rFonts w:asciiTheme="majorHAnsi" w:hAnsiTheme="majorHAnsi"/>
              </w:rPr>
              <w:t>II.Věcné zaměření, účel Programu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_Toc25221280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3</w:t>
            </w:r>
            <w:r w:rsidR="008C2F84">
              <w:rPr>
                <w:webHidden/>
              </w:rPr>
              <w:fldChar w:fldCharType="end"/>
            </w:r>
          </w:hyperlink>
        </w:p>
        <w:p w14:paraId="69E684AA" w14:textId="309288B0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1" w:history="1">
            <w:r w:rsidR="008C2F84" w:rsidRPr="00A312F1">
              <w:rPr>
                <w:rStyle w:val="Hypertextovodkaz"/>
                <w:rFonts w:asciiTheme="majorHAnsi" w:hAnsiTheme="majorHAnsi"/>
              </w:rPr>
              <w:t>III.Časové nastavení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_Toc25221281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5</w:t>
            </w:r>
            <w:r w:rsidR="008C2F84">
              <w:rPr>
                <w:webHidden/>
              </w:rPr>
              <w:fldChar w:fldCharType="end"/>
            </w:r>
          </w:hyperlink>
        </w:p>
        <w:p w14:paraId="4B7C6591" w14:textId="44F003C4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2" w:history="1">
            <w:r w:rsidR="008C2F84" w:rsidRPr="00A312F1">
              <w:rPr>
                <w:rStyle w:val="Hypertextovodkaz"/>
                <w:rFonts w:asciiTheme="majorHAnsi" w:hAnsiTheme="majorHAnsi"/>
              </w:rPr>
              <w:t>IV.Oprávnění žadatelé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_Toc25221282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5</w:t>
            </w:r>
            <w:r w:rsidR="008C2F84">
              <w:rPr>
                <w:webHidden/>
              </w:rPr>
              <w:fldChar w:fldCharType="end"/>
            </w:r>
          </w:hyperlink>
        </w:p>
        <w:p w14:paraId="7E515685" w14:textId="42F46E09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3" w:history="1">
            <w:r w:rsidR="008C2F84" w:rsidRPr="00A312F1">
              <w:rPr>
                <w:rStyle w:val="Hypertextovodkaz"/>
                <w:rFonts w:asciiTheme="majorHAnsi" w:hAnsiTheme="majorHAnsi"/>
              </w:rPr>
              <w:t>V.Spolupráce více subjektů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_Toc25221283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7</w:t>
            </w:r>
            <w:r w:rsidR="008C2F84">
              <w:rPr>
                <w:webHidden/>
              </w:rPr>
              <w:fldChar w:fldCharType="end"/>
            </w:r>
          </w:hyperlink>
        </w:p>
        <w:p w14:paraId="11712D45" w14:textId="65C77EBD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4" w:history="1">
            <w:r w:rsidR="008C2F84" w:rsidRPr="00A312F1">
              <w:rPr>
                <w:rStyle w:val="Hypertextovodkaz"/>
                <w:rFonts w:asciiTheme="majorHAnsi" w:hAnsiTheme="majorHAnsi"/>
              </w:rPr>
              <w:t>VI.FMT a jeho cílová skupina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_Toc25221284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9</w:t>
            </w:r>
            <w:r w:rsidR="008C2F84">
              <w:rPr>
                <w:webHidden/>
              </w:rPr>
              <w:fldChar w:fldCharType="end"/>
            </w:r>
          </w:hyperlink>
        </w:p>
        <w:p w14:paraId="348CB514" w14:textId="7504A8CB" w:rsidR="008C2F84" w:rsidRDefault="00AA0CDA" w:rsidP="008C2F84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5" w:history="1">
            <w:r w:rsidR="008C2F84" w:rsidRPr="00A312F1">
              <w:rPr>
                <w:rStyle w:val="Hypertextovodkaz"/>
                <w:rFonts w:asciiTheme="majorHAnsi" w:hAnsiTheme="majorHAnsi"/>
              </w:rPr>
              <w:t>VII.Minimální rozsah, kapacita zdravotních a sociálních služeb v rámci FMT a materiálně technické zajištění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_Toc25221285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9</w:t>
            </w:r>
            <w:r w:rsidR="008C2F84">
              <w:rPr>
                <w:webHidden/>
              </w:rPr>
              <w:fldChar w:fldCharType="end"/>
            </w:r>
          </w:hyperlink>
        </w:p>
        <w:p w14:paraId="150B8E1E" w14:textId="75348B63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7" w:history="1">
            <w:r w:rsidR="008C2F84" w:rsidRPr="00A312F1">
              <w:rPr>
                <w:rStyle w:val="Hypertextovodkaz"/>
                <w:rFonts w:asciiTheme="majorHAnsi" w:hAnsiTheme="majorHAnsi"/>
              </w:rPr>
              <w:t>VIII.Personální zajištění FMT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_Toc25221287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12</w:t>
            </w:r>
            <w:r w:rsidR="008C2F84">
              <w:rPr>
                <w:webHidden/>
              </w:rPr>
              <w:fldChar w:fldCharType="end"/>
            </w:r>
          </w:hyperlink>
        </w:p>
        <w:p w14:paraId="01D94C92" w14:textId="600F3B7B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88" w:history="1">
            <w:r w:rsidR="008C2F84" w:rsidRPr="00A312F1">
              <w:rPr>
                <w:rStyle w:val="Hypertextovodkaz"/>
                <w:rFonts w:asciiTheme="majorHAnsi" w:hAnsiTheme="majorHAnsi"/>
              </w:rPr>
              <w:t>IX.Další povinné aktivity v rámci pilotního provozu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_Toc25221288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13</w:t>
            </w:r>
            <w:r w:rsidR="008C2F84">
              <w:rPr>
                <w:webHidden/>
              </w:rPr>
              <w:fldChar w:fldCharType="end"/>
            </w:r>
          </w:hyperlink>
        </w:p>
        <w:p w14:paraId="085B35C3" w14:textId="687EB26C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0" w:history="1">
            <w:r w:rsidR="001F7A77">
              <w:rPr>
                <w:rStyle w:val="Hypertextovodkaz"/>
                <w:rFonts w:asciiTheme="majorHAnsi" w:hAnsiTheme="majorHAnsi"/>
              </w:rPr>
              <w:t>X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. Závazné indikátory a jejich naplnění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_Toc25221290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15</w:t>
            </w:r>
            <w:r w:rsidR="008C2F84">
              <w:rPr>
                <w:webHidden/>
              </w:rPr>
              <w:fldChar w:fldCharType="end"/>
            </w:r>
          </w:hyperlink>
        </w:p>
        <w:p w14:paraId="2E2A4093" w14:textId="52B61D66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1" w:history="1">
            <w:r w:rsidR="001F7A77">
              <w:rPr>
                <w:rStyle w:val="Hypertextovodkaz"/>
                <w:rFonts w:asciiTheme="majorHAnsi" w:hAnsiTheme="majorHAnsi"/>
              </w:rPr>
              <w:t>XI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. Monitorování pilotního provozu FMT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_Toc25221291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16</w:t>
            </w:r>
            <w:r w:rsidR="008C2F84">
              <w:rPr>
                <w:webHidden/>
              </w:rPr>
              <w:fldChar w:fldCharType="end"/>
            </w:r>
          </w:hyperlink>
        </w:p>
        <w:p w14:paraId="25FC23DB" w14:textId="38FECD9C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2" w:history="1">
            <w:r w:rsidR="00D1455F">
              <w:rPr>
                <w:rStyle w:val="Hypertextovodkaz"/>
                <w:rFonts w:ascii="Calibri" w:hAnsi="Calibri" w:cs="Calibri"/>
              </w:rPr>
              <w:t>X</w:t>
            </w:r>
            <w:r w:rsidR="001F7A77">
              <w:rPr>
                <w:rStyle w:val="Hypertextovodkaz"/>
                <w:rFonts w:ascii="Calibri" w:hAnsi="Calibri" w:cs="Calibri"/>
              </w:rPr>
              <w:t>II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Finanční podmínky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_Toc25221292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18</w:t>
            </w:r>
            <w:r w:rsidR="008C2F84">
              <w:rPr>
                <w:webHidden/>
              </w:rPr>
              <w:fldChar w:fldCharType="end"/>
            </w:r>
          </w:hyperlink>
        </w:p>
        <w:p w14:paraId="566F7579" w14:textId="7871DD4A" w:rsidR="008C2F84" w:rsidRDefault="00AA0CDA" w:rsidP="00D1455F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3" w:history="1">
            <w:r w:rsidR="001F7A77">
              <w:rPr>
                <w:rStyle w:val="Hypertextovodkaz"/>
                <w:rFonts w:ascii="Calibri" w:hAnsi="Calibri" w:cs="Calibri"/>
              </w:rPr>
              <w:t>XIII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Způsobilé výdaje, jejich dokladování a kontrola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_Toc25221293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20</w:t>
            </w:r>
            <w:r w:rsidR="008C2F84">
              <w:rPr>
                <w:webHidden/>
              </w:rPr>
              <w:fldChar w:fldCharType="end"/>
            </w:r>
          </w:hyperlink>
        </w:p>
        <w:p w14:paraId="0CFA8C29" w14:textId="5AF364E8" w:rsidR="008C2F84" w:rsidRDefault="00AA0CDA">
          <w:pPr>
            <w:pStyle w:val="Obsah1"/>
          </w:pPr>
          <w:hyperlink w:anchor="_Toc25221295" w:history="1">
            <w:r w:rsidR="00D1455F">
              <w:rPr>
                <w:rStyle w:val="Hypertextovodkaz"/>
                <w:rFonts w:ascii="Calibri" w:hAnsi="Calibri" w:cs="Calibri"/>
              </w:rPr>
              <w:t>X</w:t>
            </w:r>
            <w:r w:rsidR="001F7A77">
              <w:rPr>
                <w:rStyle w:val="Hypertextovodkaz"/>
                <w:rFonts w:ascii="Calibri" w:hAnsi="Calibri" w:cs="Calibri"/>
              </w:rPr>
              <w:t>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V. </w:t>
            </w:r>
            <w:r w:rsidR="00464893">
              <w:rPr>
                <w:rStyle w:val="Hypertextovodkaz"/>
                <w:rFonts w:asciiTheme="majorHAnsi" w:hAnsiTheme="majorHAnsi"/>
              </w:rPr>
              <w:t>Veřejná podpora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_Toc25221295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28</w:t>
            </w:r>
            <w:r w:rsidR="008C2F84">
              <w:rPr>
                <w:webHidden/>
              </w:rPr>
              <w:fldChar w:fldCharType="end"/>
            </w:r>
          </w:hyperlink>
        </w:p>
        <w:p w14:paraId="295A85CF" w14:textId="15C07BF6" w:rsidR="00464893" w:rsidRPr="00464893" w:rsidRDefault="00464893" w:rsidP="00464893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XV. </w:t>
          </w:r>
          <w:r w:rsidRPr="00464893">
            <w:rPr>
              <w:rFonts w:asciiTheme="majorHAnsi" w:eastAsiaTheme="minorEastAsia" w:hAnsiTheme="majorHAnsi"/>
              <w:noProof/>
            </w:rPr>
            <w:t>Žádost o dotaci</w:t>
          </w:r>
          <w:r>
            <w:rPr>
              <w:rFonts w:asciiTheme="majorHAnsi" w:eastAsiaTheme="minorEastAsia" w:hAnsiTheme="majorHAnsi"/>
              <w:noProof/>
            </w:rPr>
            <w:t>……………………………………………………………………………………………………………………………..28</w:t>
          </w:r>
        </w:p>
        <w:p w14:paraId="02DFB546" w14:textId="5452C900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6" w:history="1">
            <w:r w:rsidR="001F7A77">
              <w:rPr>
                <w:rStyle w:val="Hypertextovodkaz"/>
                <w:rFonts w:ascii="Calibri" w:hAnsi="Calibri" w:cs="Calibri"/>
              </w:rPr>
              <w:t>XV</w:t>
            </w:r>
            <w:r w:rsidR="00464893">
              <w:rPr>
                <w:rStyle w:val="Hypertextovodkaz"/>
                <w:rFonts w:ascii="Calibri" w:hAnsi="Calibri" w:cs="Calibri"/>
              </w:rPr>
              <w:t>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Řízení o poskytnutí dotace – posouzení, hodnocení a výběr Žádostí o dotaci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_Toc25221296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32</w:t>
            </w:r>
            <w:r w:rsidR="008C2F84">
              <w:rPr>
                <w:webHidden/>
              </w:rPr>
              <w:fldChar w:fldCharType="end"/>
            </w:r>
          </w:hyperlink>
        </w:p>
        <w:p w14:paraId="5B39F0A1" w14:textId="4D25938E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7" w:history="1">
            <w:r w:rsidR="00D1455F" w:rsidRPr="00D1455F">
              <w:t xml:space="preserve"> </w:t>
            </w:r>
            <w:r w:rsidR="00D1455F" w:rsidRPr="00D1455F">
              <w:rPr>
                <w:rStyle w:val="Hypertextovodkaz"/>
                <w:rFonts w:ascii="Calibri" w:hAnsi="Calibri" w:cs="Calibri"/>
              </w:rPr>
              <w:t>XVI</w:t>
            </w:r>
            <w:r w:rsidR="00464893">
              <w:rPr>
                <w:rStyle w:val="Hypertextovodkaz"/>
                <w:rFonts w:ascii="Calibri" w:hAnsi="Calibri" w:cs="Calibri"/>
              </w:rPr>
              <w:t>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Rozhodnutí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_Toc25221297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38</w:t>
            </w:r>
            <w:r w:rsidR="008C2F84">
              <w:rPr>
                <w:webHidden/>
              </w:rPr>
              <w:fldChar w:fldCharType="end"/>
            </w:r>
          </w:hyperlink>
        </w:p>
        <w:p w14:paraId="58D14527" w14:textId="1CCC56B4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8" w:history="1">
            <w:r w:rsidR="00D1455F" w:rsidRPr="00D1455F">
              <w:t xml:space="preserve"> </w:t>
            </w:r>
            <w:r w:rsidR="00D1455F" w:rsidRPr="00D1455F">
              <w:rPr>
                <w:rStyle w:val="Hypertextovodkaz"/>
                <w:rFonts w:ascii="Calibri" w:hAnsi="Calibri" w:cs="Calibri"/>
              </w:rPr>
              <w:t>XVI</w:t>
            </w:r>
            <w:r w:rsidR="00D1455F">
              <w:rPr>
                <w:rStyle w:val="Hypertextovodkaz"/>
                <w:rFonts w:ascii="Calibri" w:hAnsi="Calibri" w:cs="Calibri"/>
              </w:rPr>
              <w:t>I</w:t>
            </w:r>
            <w:r w:rsidR="00464893">
              <w:rPr>
                <w:rStyle w:val="Hypertextovodkaz"/>
                <w:rFonts w:ascii="Calibri" w:hAnsi="Calibri" w:cs="Calibri"/>
              </w:rPr>
              <w:t>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Podmínky čerpání dotace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_Toc25221298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39</w:t>
            </w:r>
            <w:r w:rsidR="008C2F84">
              <w:rPr>
                <w:webHidden/>
              </w:rPr>
              <w:fldChar w:fldCharType="end"/>
            </w:r>
          </w:hyperlink>
        </w:p>
        <w:p w14:paraId="6F56D2E4" w14:textId="1DD6C6AE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299" w:history="1">
            <w:r w:rsidR="00D1455F" w:rsidRPr="00D1455F">
              <w:t xml:space="preserve"> </w:t>
            </w:r>
            <w:r w:rsidR="00D1455F">
              <w:rPr>
                <w:rStyle w:val="Hypertextovodkaz"/>
                <w:rFonts w:ascii="Calibri" w:hAnsi="Calibri" w:cs="Calibri"/>
              </w:rPr>
              <w:t>X</w:t>
            </w:r>
            <w:r w:rsidR="00464893">
              <w:rPr>
                <w:rStyle w:val="Hypertextovodkaz"/>
                <w:rFonts w:ascii="Calibri" w:hAnsi="Calibri" w:cs="Calibri"/>
              </w:rPr>
              <w:t>IX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Změny oproti Žádosti o dotaci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_Toc25221299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40</w:t>
            </w:r>
            <w:r w:rsidR="008C2F84">
              <w:rPr>
                <w:webHidden/>
              </w:rPr>
              <w:fldChar w:fldCharType="end"/>
            </w:r>
          </w:hyperlink>
        </w:p>
        <w:p w14:paraId="70E559FB" w14:textId="49863CBB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300" w:history="1">
            <w:r w:rsidR="00D1455F">
              <w:rPr>
                <w:rStyle w:val="Hypertextovodkaz"/>
                <w:rFonts w:ascii="Calibri" w:hAnsi="Calibri" w:cs="Calibri"/>
              </w:rPr>
              <w:t xml:space="preserve">XX.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Kontrola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_Toc25221300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42</w:t>
            </w:r>
            <w:r w:rsidR="008C2F84">
              <w:rPr>
                <w:webHidden/>
              </w:rPr>
              <w:fldChar w:fldCharType="end"/>
            </w:r>
          </w:hyperlink>
        </w:p>
        <w:p w14:paraId="29B9D46B" w14:textId="3A58F675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301" w:history="1">
            <w:r w:rsidR="001F7A77">
              <w:rPr>
                <w:rStyle w:val="Hypertextovodkaz"/>
                <w:rFonts w:ascii="Calibri" w:hAnsi="Calibri" w:cs="Calibri"/>
              </w:rPr>
              <w:t>XX</w:t>
            </w:r>
            <w:r w:rsidR="00464893">
              <w:rPr>
                <w:rStyle w:val="Hypertextovodkaz"/>
                <w:rFonts w:ascii="Calibri" w:hAnsi="Calibri" w:cs="Calibri"/>
              </w:rPr>
              <w:t>I</w:t>
            </w:r>
            <w:r w:rsidR="00D1455F">
              <w:rPr>
                <w:rStyle w:val="Hypertextovodkaz"/>
                <w:rFonts w:ascii="Calibri" w:hAnsi="Calibri" w:cs="Calibri"/>
              </w:rPr>
              <w:t xml:space="preserve">. </w:t>
            </w:r>
            <w:r w:rsidR="008C2F84" w:rsidRPr="00A312F1">
              <w:rPr>
                <w:rStyle w:val="Hypertextovodkaz"/>
                <w:rFonts w:asciiTheme="majorHAnsi" w:hAnsiTheme="majorHAnsi"/>
              </w:rPr>
              <w:t>Publicita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_Toc25221301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43</w:t>
            </w:r>
            <w:r w:rsidR="008C2F84">
              <w:rPr>
                <w:webHidden/>
              </w:rPr>
              <w:fldChar w:fldCharType="end"/>
            </w:r>
          </w:hyperlink>
        </w:p>
        <w:p w14:paraId="5916C571" w14:textId="52B2EBA1" w:rsidR="008C2F84" w:rsidRDefault="00AA0CDA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25221302" w:history="1">
            <w:r w:rsidR="008C2F84" w:rsidRPr="00A312F1">
              <w:rPr>
                <w:rStyle w:val="Hypertextovodkaz"/>
                <w:rFonts w:asciiTheme="majorHAnsi" w:hAnsiTheme="majorHAnsi"/>
              </w:rPr>
              <w:t>Přílohy</w:t>
            </w:r>
            <w:r>
              <w:rPr>
                <w:rStyle w:val="Hypertextovodkaz"/>
                <w:rFonts w:asciiTheme="majorHAnsi" w:hAnsiTheme="majorHAnsi"/>
              </w:rPr>
              <w:t>……………………</w:t>
            </w:r>
            <w:r w:rsidR="008C2F84">
              <w:rPr>
                <w:webHidden/>
              </w:rPr>
              <w:tab/>
            </w:r>
            <w:r w:rsidR="008C2F84">
              <w:rPr>
                <w:webHidden/>
              </w:rPr>
              <w:fldChar w:fldCharType="begin"/>
            </w:r>
            <w:r w:rsidR="008C2F84">
              <w:rPr>
                <w:webHidden/>
              </w:rPr>
              <w:instrText xml:space="preserve"> PAGEREF _Toc25221302 \h </w:instrText>
            </w:r>
            <w:r w:rsidR="008C2F84">
              <w:rPr>
                <w:webHidden/>
              </w:rPr>
            </w:r>
            <w:r w:rsidR="008C2F84">
              <w:rPr>
                <w:webHidden/>
              </w:rPr>
              <w:fldChar w:fldCharType="separate"/>
            </w:r>
            <w:r w:rsidR="00CE26C4">
              <w:rPr>
                <w:webHidden/>
              </w:rPr>
              <w:t>44</w:t>
            </w:r>
            <w:r w:rsidR="008C2F84">
              <w:rPr>
                <w:webHidden/>
              </w:rPr>
              <w:fldChar w:fldCharType="end"/>
            </w:r>
          </w:hyperlink>
        </w:p>
        <w:p w14:paraId="3D53FF69" w14:textId="47E5E63C" w:rsidR="003124F8" w:rsidRPr="002E055D" w:rsidRDefault="003124F8" w:rsidP="003124F8">
          <w:pPr>
            <w:rPr>
              <w:rFonts w:asciiTheme="majorHAnsi" w:hAnsiTheme="majorHAnsi" w:cstheme="minorHAnsi"/>
            </w:rPr>
          </w:pPr>
          <w:r w:rsidRPr="002E055D">
            <w:rPr>
              <w:rFonts w:asciiTheme="majorHAnsi" w:hAnsiTheme="majorHAnsi" w:cstheme="minorHAnsi"/>
              <w:b/>
              <w:bCs/>
              <w:szCs w:val="22"/>
            </w:rPr>
            <w:lastRenderedPageBreak/>
            <w:fldChar w:fldCharType="end"/>
          </w:r>
        </w:p>
      </w:sdtContent>
    </w:sdt>
    <w:p w14:paraId="1FF9D56D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" w:name="_Toc75590856"/>
      <w:bookmarkStart w:id="5" w:name="_Toc75590895"/>
      <w:bookmarkStart w:id="6" w:name="_Toc75591030"/>
      <w:bookmarkStart w:id="7" w:name="_Toc25221279"/>
      <w:bookmarkEnd w:id="0"/>
      <w:bookmarkEnd w:id="1"/>
      <w:bookmarkEnd w:id="2"/>
      <w:bookmarkEnd w:id="3"/>
      <w:bookmarkEnd w:id="4"/>
      <w:bookmarkEnd w:id="5"/>
      <w:bookmarkEnd w:id="6"/>
      <w:r w:rsidRPr="002E055D">
        <w:rPr>
          <w:rFonts w:asciiTheme="majorHAnsi" w:hAnsiTheme="majorHAnsi"/>
        </w:rPr>
        <w:t>Úvodní ustanovení</w:t>
      </w:r>
      <w:bookmarkEnd w:id="7"/>
    </w:p>
    <w:p w14:paraId="4E7D729D" w14:textId="585E7C9A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  <w:b/>
          <w:bCs/>
        </w:rPr>
        <w:t>Ministerstvo zdravotnictví České republiky</w:t>
      </w:r>
      <w:r w:rsidRPr="207EF62A">
        <w:rPr>
          <w:rFonts w:asciiTheme="majorHAnsi" w:hAnsiTheme="majorHAnsi" w:cstheme="minorBidi"/>
        </w:rPr>
        <w:t xml:space="preserve"> (dále </w:t>
      </w:r>
      <w:r w:rsidR="00B11A43">
        <w:rPr>
          <w:rFonts w:asciiTheme="majorHAnsi" w:hAnsiTheme="majorHAnsi" w:cstheme="minorBidi"/>
        </w:rPr>
        <w:t>jen</w:t>
      </w:r>
      <w:r w:rsidRPr="207EF62A">
        <w:rPr>
          <w:rFonts w:asciiTheme="majorHAnsi" w:hAnsiTheme="majorHAnsi" w:cstheme="minorBidi"/>
        </w:rPr>
        <w:t xml:space="preserve"> „</w:t>
      </w:r>
      <w:r w:rsidRPr="207EF62A">
        <w:rPr>
          <w:rFonts w:asciiTheme="majorHAnsi" w:hAnsiTheme="majorHAnsi" w:cstheme="minorBidi"/>
          <w:i/>
          <w:iCs/>
        </w:rPr>
        <w:t>MZ ČR“</w:t>
      </w:r>
      <w:r w:rsidRPr="207EF62A">
        <w:rPr>
          <w:rFonts w:asciiTheme="majorHAnsi" w:hAnsiTheme="majorHAnsi" w:cstheme="minorBidi"/>
        </w:rPr>
        <w:t xml:space="preserve">) v souladu se zákonem č. 218/2000 Sb., o rozpočtových pravidlech a o změně některých souvisejících zákonů, ve znění pozdějších předpisů (dále jen </w:t>
      </w:r>
      <w:r w:rsidRPr="207EF62A">
        <w:rPr>
          <w:rFonts w:asciiTheme="majorHAnsi" w:hAnsiTheme="majorHAnsi" w:cstheme="minorBidi"/>
          <w:i/>
          <w:iCs/>
        </w:rPr>
        <w:t>„Rozpočtová pravidla“</w:t>
      </w:r>
      <w:r w:rsidRPr="207EF62A">
        <w:rPr>
          <w:rFonts w:asciiTheme="majorHAnsi" w:hAnsiTheme="majorHAnsi" w:cstheme="minorBidi"/>
        </w:rPr>
        <w:t xml:space="preserve">), </w:t>
      </w:r>
      <w:r w:rsidRPr="00B61906">
        <w:rPr>
          <w:rFonts w:asciiTheme="majorHAnsi" w:hAnsiTheme="majorHAnsi" w:cstheme="majorHAnsi"/>
          <w:b/>
          <w:bCs/>
        </w:rPr>
        <w:t xml:space="preserve">stanovuje </w:t>
      </w:r>
      <w:r w:rsidR="00B61906" w:rsidRPr="00B61906">
        <w:rPr>
          <w:rFonts w:asciiTheme="majorHAnsi" w:hAnsiTheme="majorHAnsi" w:cstheme="majorHAnsi"/>
          <w:b/>
          <w:color w:val="000000"/>
          <w:shd w:val="clear" w:color="auto" w:fill="FFFFFF"/>
        </w:rPr>
        <w:t>Metodik</w:t>
      </w:r>
      <w:r w:rsidR="004D0157">
        <w:rPr>
          <w:rFonts w:asciiTheme="majorHAnsi" w:hAnsiTheme="majorHAnsi" w:cstheme="majorHAnsi"/>
          <w:b/>
          <w:color w:val="000000"/>
          <w:shd w:val="clear" w:color="auto" w:fill="FFFFFF"/>
        </w:rPr>
        <w:t>u</w:t>
      </w:r>
      <w:r w:rsidR="00B61906" w:rsidRPr="00B61906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E022CE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Programu podpory nových služeb v oblasti péče poskytované forenzním multidisciplinárním týmem duševního zdraví pro pacienty s nařízeným ochranným léčením </w:t>
      </w:r>
      <w:r w:rsidRPr="207EF62A">
        <w:rPr>
          <w:rFonts w:asciiTheme="majorHAnsi" w:hAnsiTheme="majorHAnsi" w:cstheme="minorBidi"/>
        </w:rPr>
        <w:t xml:space="preserve">(dále jen </w:t>
      </w:r>
      <w:r w:rsidRPr="207EF62A">
        <w:rPr>
          <w:rFonts w:asciiTheme="majorHAnsi" w:hAnsiTheme="majorHAnsi" w:cstheme="minorBidi"/>
          <w:i/>
          <w:iCs/>
        </w:rPr>
        <w:t>„Program“</w:t>
      </w:r>
      <w:r w:rsidRPr="207EF62A">
        <w:rPr>
          <w:rFonts w:asciiTheme="majorHAnsi" w:hAnsiTheme="majorHAnsi" w:cstheme="minorBidi"/>
        </w:rPr>
        <w:t>).</w:t>
      </w:r>
      <w:r w:rsidRPr="207EF62A">
        <w:rPr>
          <w:rFonts w:asciiTheme="majorHAnsi" w:hAnsiTheme="majorHAnsi" w:cstheme="minorBidi"/>
          <w:i/>
          <w:iCs/>
        </w:rPr>
        <w:t xml:space="preserve"> </w:t>
      </w:r>
    </w:p>
    <w:p w14:paraId="3DA2DDD5" w14:textId="66352F05" w:rsidR="003124F8" w:rsidRPr="005E0C1C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Metodika Programu (dále jen </w:t>
      </w:r>
      <w:r w:rsidRPr="207EF62A">
        <w:rPr>
          <w:rFonts w:asciiTheme="majorHAnsi" w:hAnsiTheme="majorHAnsi" w:cstheme="minorBidi"/>
          <w:i/>
          <w:iCs/>
        </w:rPr>
        <w:t>„Metodika“</w:t>
      </w:r>
      <w:r w:rsidRPr="207EF62A">
        <w:rPr>
          <w:rFonts w:asciiTheme="majorHAnsi" w:hAnsiTheme="majorHAnsi" w:cstheme="minorBidi"/>
        </w:rPr>
        <w:t xml:space="preserve">) </w:t>
      </w:r>
      <w:r w:rsidRPr="207EF62A">
        <w:rPr>
          <w:rFonts w:asciiTheme="majorHAnsi" w:hAnsiTheme="majorHAnsi" w:cstheme="minorBidi"/>
          <w:b/>
          <w:bCs/>
        </w:rPr>
        <w:t xml:space="preserve">upravuje pravidla a podmínky pro poskytnutí dotace </w:t>
      </w:r>
      <w:r w:rsidR="00E94C13">
        <w:rPr>
          <w:rFonts w:asciiTheme="majorHAnsi" w:hAnsiTheme="majorHAnsi" w:cstheme="minorBidi"/>
        </w:rPr>
        <w:t xml:space="preserve">na zavedení a pilotní provoz </w:t>
      </w:r>
      <w:r w:rsidR="00E94C13" w:rsidRPr="00E94C13">
        <w:rPr>
          <w:rFonts w:asciiTheme="majorHAnsi" w:hAnsiTheme="majorHAnsi" w:cstheme="minorBidi"/>
          <w:b/>
        </w:rPr>
        <w:t>Forenzních m</w:t>
      </w:r>
      <w:r w:rsidRPr="00E94C13">
        <w:rPr>
          <w:rFonts w:asciiTheme="majorHAnsi" w:hAnsiTheme="majorHAnsi" w:cstheme="minorBidi"/>
          <w:b/>
        </w:rPr>
        <w:t>ultidisciplinárních týmů</w:t>
      </w:r>
      <w:r w:rsidRPr="207EF62A">
        <w:rPr>
          <w:rFonts w:asciiTheme="majorHAnsi" w:hAnsiTheme="majorHAnsi" w:cstheme="minorBidi"/>
        </w:rPr>
        <w:t xml:space="preserve"> (dále jen </w:t>
      </w:r>
      <w:r w:rsidRPr="207EF62A">
        <w:rPr>
          <w:rFonts w:asciiTheme="majorHAnsi" w:hAnsiTheme="majorHAnsi" w:cstheme="minorBidi"/>
          <w:i/>
          <w:iCs/>
        </w:rPr>
        <w:t>„</w:t>
      </w:r>
      <w:r w:rsidR="00B61906">
        <w:rPr>
          <w:rFonts w:asciiTheme="majorHAnsi" w:hAnsiTheme="majorHAnsi" w:cstheme="minorBidi"/>
          <w:i/>
          <w:iCs/>
        </w:rPr>
        <w:t>FMT</w:t>
      </w:r>
      <w:r w:rsidRPr="207EF62A">
        <w:rPr>
          <w:rFonts w:asciiTheme="majorHAnsi" w:hAnsiTheme="majorHAnsi" w:cstheme="minorBidi"/>
          <w:i/>
          <w:iCs/>
        </w:rPr>
        <w:t>“</w:t>
      </w:r>
      <w:r w:rsidRPr="207EF62A">
        <w:rPr>
          <w:rFonts w:asciiTheme="majorHAnsi" w:hAnsiTheme="majorHAnsi" w:cstheme="minorBidi"/>
        </w:rPr>
        <w:t xml:space="preserve">). Stanovuje parametry pilotních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, postup pro podání žádosti o dotaci, pravidla a postup pro posouzení a hodnocení žádostí, pravidla pro monitorování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a plnění závazných indikátorů, financování, systém kontroly ze strany MZ ČR a další povinnosti pro realizaci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včetně finančního vypořádání dotace.</w:t>
      </w:r>
    </w:p>
    <w:p w14:paraId="2C250454" w14:textId="350668C3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Dotace bude poskytována na základě rozhodnutí vydaného </w:t>
      </w:r>
      <w:r w:rsidR="00FF33F2">
        <w:rPr>
          <w:rFonts w:asciiTheme="majorHAnsi" w:hAnsiTheme="majorHAnsi" w:cstheme="minorBidi"/>
        </w:rPr>
        <w:t xml:space="preserve">s </w:t>
      </w:r>
      <w:r w:rsidR="00FF33F2" w:rsidRPr="00FF33F2">
        <w:rPr>
          <w:rFonts w:asciiTheme="majorHAnsi" w:hAnsiTheme="majorHAnsi" w:cstheme="minorBidi"/>
        </w:rPr>
        <w:t>odkaz</w:t>
      </w:r>
      <w:r w:rsidR="00FF33F2">
        <w:rPr>
          <w:rFonts w:asciiTheme="majorHAnsi" w:hAnsiTheme="majorHAnsi" w:cstheme="minorBidi"/>
        </w:rPr>
        <w:t>em</w:t>
      </w:r>
      <w:r w:rsidR="00FF33F2" w:rsidRPr="00FF33F2">
        <w:rPr>
          <w:rFonts w:asciiTheme="majorHAnsi" w:hAnsiTheme="majorHAnsi" w:cstheme="minorBidi"/>
        </w:rPr>
        <w:t xml:space="preserve"> na § 14</w:t>
      </w:r>
      <w:r w:rsidR="00AA0CDA">
        <w:rPr>
          <w:rFonts w:asciiTheme="majorHAnsi" w:hAnsiTheme="majorHAnsi" w:cstheme="minorBidi"/>
        </w:rPr>
        <w:t xml:space="preserve"> </w:t>
      </w:r>
      <w:r w:rsidR="00FF33F2" w:rsidRPr="00FF33F2">
        <w:rPr>
          <w:rFonts w:asciiTheme="majorHAnsi" w:hAnsiTheme="majorHAnsi" w:cstheme="minorBidi"/>
        </w:rPr>
        <w:t xml:space="preserve">a násl. </w:t>
      </w:r>
      <w:r w:rsidR="00FF33F2">
        <w:rPr>
          <w:rFonts w:asciiTheme="majorHAnsi" w:hAnsiTheme="majorHAnsi" w:cstheme="minorBidi"/>
        </w:rPr>
        <w:t>R</w:t>
      </w:r>
      <w:r w:rsidR="00FF33F2" w:rsidRPr="00FF33F2">
        <w:rPr>
          <w:rFonts w:asciiTheme="majorHAnsi" w:hAnsiTheme="majorHAnsi" w:cstheme="minorBidi"/>
        </w:rPr>
        <w:t>ozpočtových pravidel.</w:t>
      </w:r>
    </w:p>
    <w:p w14:paraId="2323DD17" w14:textId="77777777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Na dotaci není právní nárok.</w:t>
      </w:r>
    </w:p>
    <w:p w14:paraId="31E57547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8" w:name="_Ref507273437"/>
      <w:bookmarkStart w:id="9" w:name="_Ref507274320"/>
      <w:bookmarkStart w:id="10" w:name="_Toc25221280"/>
      <w:r w:rsidRPr="002E055D">
        <w:rPr>
          <w:rFonts w:asciiTheme="majorHAnsi" w:hAnsiTheme="majorHAnsi"/>
        </w:rPr>
        <w:t>Věcné zaměření, účel Programu</w:t>
      </w:r>
      <w:bookmarkEnd w:id="8"/>
      <w:bookmarkEnd w:id="9"/>
      <w:bookmarkEnd w:id="10"/>
    </w:p>
    <w:p w14:paraId="4AD0E7EE" w14:textId="6865516C" w:rsidR="003124F8" w:rsidRPr="00E94C13" w:rsidRDefault="003124F8" w:rsidP="00E94C13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207EF62A">
        <w:rPr>
          <w:rFonts w:asciiTheme="majorHAnsi" w:hAnsiTheme="majorHAnsi" w:cstheme="minorBidi"/>
        </w:rPr>
        <w:t>Program je jednou z aktivit realizace opatření Strategie reformy psychiatrické péče schválené MZ ČR dne 8. 10. 2013, jejímž hlavním záměrem je přesun těžiště péče o osoby s vážným duševním onemocněním do jejich přirozeného prostředí. Cílem Programu je pilotní z</w:t>
      </w:r>
      <w:r w:rsidR="00E94C13">
        <w:rPr>
          <w:rFonts w:asciiTheme="majorHAnsi" w:hAnsiTheme="majorHAnsi" w:cstheme="minorBidi"/>
        </w:rPr>
        <w:t xml:space="preserve">avedení komplexních zdravotních a sociálních </w:t>
      </w:r>
      <w:r w:rsidRPr="207EF62A">
        <w:rPr>
          <w:rFonts w:asciiTheme="majorHAnsi" w:hAnsiTheme="majorHAnsi" w:cstheme="minorBidi"/>
        </w:rPr>
        <w:t xml:space="preserve">služeb poskytovaných </w:t>
      </w:r>
      <w:r w:rsidR="00B61906">
        <w:rPr>
          <w:rFonts w:asciiTheme="majorHAnsi" w:hAnsiTheme="majorHAnsi" w:cstheme="minorBidi"/>
        </w:rPr>
        <w:t>FMT</w:t>
      </w:r>
      <w:r w:rsidR="00E94C13">
        <w:rPr>
          <w:rFonts w:asciiTheme="majorHAnsi" w:hAnsiTheme="majorHAnsi" w:cstheme="minorBidi"/>
        </w:rPr>
        <w:t>, ověření jeho</w:t>
      </w:r>
      <w:r w:rsidRPr="207EF62A">
        <w:rPr>
          <w:rFonts w:asciiTheme="majorHAnsi" w:hAnsiTheme="majorHAnsi" w:cstheme="minorBidi"/>
        </w:rPr>
        <w:t xml:space="preserve"> fungování v konkrétních podmínkách a využití výstupů pilotního ověření pro další zavádění Programu do praxe při poskytování služeb </w:t>
      </w:r>
      <w:r w:rsidR="00E94C13" w:rsidRPr="00B2469E">
        <w:rPr>
          <w:rFonts w:asciiTheme="majorHAnsi" w:hAnsiTheme="majorHAnsi" w:cstheme="majorHAnsi"/>
          <w:color w:val="000000" w:themeColor="text1"/>
        </w:rPr>
        <w:t xml:space="preserve">dospělým </w:t>
      </w:r>
      <w:r w:rsidR="00E94C13">
        <w:rPr>
          <w:rFonts w:asciiTheme="majorHAnsi" w:hAnsiTheme="majorHAnsi" w:cstheme="majorHAnsi"/>
          <w:color w:val="000000" w:themeColor="text1"/>
          <w:spacing w:val="-4"/>
        </w:rPr>
        <w:t>pacientům/klientům</w:t>
      </w:r>
      <w:r w:rsidR="00E94C13">
        <w:rPr>
          <w:rFonts w:asciiTheme="majorHAnsi" w:hAnsiTheme="majorHAnsi" w:cstheme="majorHAnsi"/>
          <w:color w:val="000000" w:themeColor="text1"/>
        </w:rPr>
        <w:t xml:space="preserve"> s</w:t>
      </w:r>
      <w:r w:rsidR="00E94C13" w:rsidRPr="00B2469E">
        <w:rPr>
          <w:rFonts w:asciiTheme="majorHAnsi" w:hAnsiTheme="majorHAnsi" w:cstheme="majorHAnsi"/>
          <w:color w:val="000000" w:themeColor="text1"/>
        </w:rPr>
        <w:t xml:space="preserve"> nařízeným ochranným léčením (dále jen </w:t>
      </w:r>
      <w:r w:rsidR="00E94C13" w:rsidRPr="00B2469E">
        <w:rPr>
          <w:rFonts w:asciiTheme="majorHAnsi" w:hAnsiTheme="majorHAnsi" w:cstheme="majorHAnsi"/>
          <w:i/>
          <w:color w:val="000000" w:themeColor="text1"/>
        </w:rPr>
        <w:t>„OL“</w:t>
      </w:r>
      <w:r w:rsidR="00E94C13" w:rsidRPr="00B2469E">
        <w:rPr>
          <w:rFonts w:asciiTheme="majorHAnsi" w:hAnsiTheme="majorHAnsi" w:cstheme="majorHAnsi"/>
          <w:color w:val="000000" w:themeColor="text1"/>
        </w:rPr>
        <w:t>) ústavní/ambulantní formou všech typů.</w:t>
      </w:r>
    </w:p>
    <w:p w14:paraId="4B5E65B5" w14:textId="6B378F76" w:rsidR="003124F8" w:rsidRPr="00A14138" w:rsidRDefault="003124F8" w:rsidP="00D76F68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Program je součástí projektu „Podpora nových služeb v péči o duševně nemocné“</w:t>
      </w:r>
      <w:r w:rsidR="00AA0CDA">
        <w:rPr>
          <w:rFonts w:asciiTheme="majorHAnsi" w:hAnsiTheme="majorHAnsi" w:cstheme="minorBidi"/>
        </w:rPr>
        <w:t>,</w:t>
      </w:r>
      <w:r w:rsidRPr="207EF62A">
        <w:rPr>
          <w:rFonts w:asciiTheme="majorHAnsi" w:hAnsiTheme="majorHAnsi" w:cstheme="minorBidi"/>
        </w:rPr>
        <w:t xml:space="preserve"> </w:t>
      </w:r>
      <w:proofErr w:type="spellStart"/>
      <w:r w:rsidRPr="207EF62A">
        <w:rPr>
          <w:rFonts w:asciiTheme="majorHAnsi" w:hAnsiTheme="majorHAnsi" w:cstheme="minorBidi"/>
        </w:rPr>
        <w:t>reg</w:t>
      </w:r>
      <w:proofErr w:type="spellEnd"/>
      <w:r w:rsidRPr="207EF62A">
        <w:rPr>
          <w:rFonts w:asciiTheme="majorHAnsi" w:hAnsiTheme="majorHAnsi" w:cstheme="minorBidi"/>
        </w:rPr>
        <w:t>. č. projektu: CZ.03.2.63/0.0/0.0/15_039/0008217, realizovaného MZ</w:t>
      </w:r>
      <w:r w:rsidR="001B5A1F">
        <w:rPr>
          <w:rFonts w:asciiTheme="majorHAnsi" w:hAnsiTheme="majorHAnsi" w:cstheme="minorBidi"/>
        </w:rPr>
        <w:t xml:space="preserve"> </w:t>
      </w:r>
      <w:r w:rsidRPr="207EF62A">
        <w:rPr>
          <w:rFonts w:asciiTheme="majorHAnsi" w:hAnsiTheme="majorHAnsi" w:cstheme="minorBidi"/>
        </w:rPr>
        <w:t xml:space="preserve">ČR v rámci Operačního programu Zaměstnanost (dále jen </w:t>
      </w:r>
      <w:r w:rsidRPr="00A14138">
        <w:rPr>
          <w:rFonts w:asciiTheme="majorHAnsi" w:hAnsiTheme="majorHAnsi" w:cstheme="minorBidi"/>
        </w:rPr>
        <w:t>„OPZ“</w:t>
      </w:r>
      <w:r w:rsidRPr="207EF62A">
        <w:rPr>
          <w:rFonts w:asciiTheme="majorHAnsi" w:hAnsiTheme="majorHAnsi" w:cstheme="minorBidi"/>
        </w:rPr>
        <w:t xml:space="preserve">), prioritní osa – Sociální začleňování a boj s chudobou. </w:t>
      </w:r>
    </w:p>
    <w:p w14:paraId="7F70BF32" w14:textId="6B79E741" w:rsidR="003124F8" w:rsidRPr="00634B9A" w:rsidRDefault="00634B9A" w:rsidP="00A56D50">
      <w:pPr>
        <w:pStyle w:val="Bezmezer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inorBidi"/>
          <w:color w:val="000000" w:themeColor="text1"/>
        </w:rPr>
      </w:pPr>
      <w:r w:rsidRPr="00634B9A">
        <w:rPr>
          <w:rFonts w:asciiTheme="majorHAnsi" w:hAnsiTheme="majorHAnsi" w:cstheme="majorHAnsi"/>
          <w:color w:val="000000" w:themeColor="text1"/>
        </w:rPr>
        <w:t xml:space="preserve">Proces </w:t>
      </w:r>
      <w:proofErr w:type="spellStart"/>
      <w:r w:rsidRPr="00634B9A">
        <w:rPr>
          <w:rFonts w:asciiTheme="majorHAnsi" w:hAnsiTheme="majorHAnsi" w:cstheme="majorHAnsi"/>
          <w:color w:val="000000" w:themeColor="text1"/>
        </w:rPr>
        <w:t>deinstitucionalizace</w:t>
      </w:r>
      <w:proofErr w:type="spellEnd"/>
      <w:r w:rsidRPr="00634B9A">
        <w:rPr>
          <w:rFonts w:asciiTheme="majorHAnsi" w:hAnsiTheme="majorHAnsi" w:cstheme="majorHAnsi"/>
          <w:color w:val="000000" w:themeColor="text1"/>
        </w:rPr>
        <w:t xml:space="preserve"> vede k odstranění bariér mezi pacientem/klientem a většinovou společností, snižování počtu pacientů/klientů v nemocnicích a jejich přesun</w:t>
      </w:r>
      <w:r w:rsidR="003D4BA1">
        <w:rPr>
          <w:rFonts w:asciiTheme="majorHAnsi" w:hAnsiTheme="majorHAnsi" w:cstheme="majorHAnsi"/>
          <w:color w:val="000000" w:themeColor="text1"/>
        </w:rPr>
        <w:t>u</w:t>
      </w:r>
      <w:r w:rsidRPr="00634B9A">
        <w:rPr>
          <w:rFonts w:asciiTheme="majorHAnsi" w:hAnsiTheme="majorHAnsi" w:cstheme="majorHAnsi"/>
          <w:color w:val="000000" w:themeColor="text1"/>
        </w:rPr>
        <w:t xml:space="preserve"> do komunitní péče. FMT je specifickým článkem doplňujícím ambulantně-ústavní rozhraní OL. Důležitým nástrojem FMT bude risk </w:t>
      </w:r>
      <w:proofErr w:type="spellStart"/>
      <w:r w:rsidRPr="00634B9A">
        <w:rPr>
          <w:rFonts w:asciiTheme="majorHAnsi" w:hAnsiTheme="majorHAnsi" w:cstheme="majorHAnsi"/>
          <w:color w:val="000000" w:themeColor="text1"/>
        </w:rPr>
        <w:t>assessment</w:t>
      </w:r>
      <w:proofErr w:type="spellEnd"/>
      <w:r w:rsidRPr="00634B9A">
        <w:rPr>
          <w:rFonts w:asciiTheme="majorHAnsi" w:hAnsiTheme="majorHAnsi" w:cstheme="majorHAnsi"/>
          <w:color w:val="000000" w:themeColor="text1"/>
        </w:rPr>
        <w:t xml:space="preserve"> (dále jen </w:t>
      </w:r>
      <w:r w:rsidRPr="00634B9A">
        <w:rPr>
          <w:rFonts w:asciiTheme="majorHAnsi" w:hAnsiTheme="majorHAnsi" w:cstheme="majorHAnsi"/>
          <w:i/>
          <w:color w:val="000000" w:themeColor="text1"/>
        </w:rPr>
        <w:t>„RA“),</w:t>
      </w:r>
      <w:r w:rsidRPr="00634B9A">
        <w:rPr>
          <w:rFonts w:asciiTheme="majorHAnsi" w:hAnsiTheme="majorHAnsi" w:cstheme="majorHAnsi"/>
          <w:color w:val="000000" w:themeColor="text1"/>
        </w:rPr>
        <w:t xml:space="preserve"> který slouží k hodnocení </w:t>
      </w:r>
      <w:r>
        <w:rPr>
          <w:rFonts w:asciiTheme="majorHAnsi" w:hAnsiTheme="majorHAnsi" w:cstheme="majorHAnsi"/>
          <w:color w:val="000000" w:themeColor="text1"/>
        </w:rPr>
        <w:t xml:space="preserve">rizika násilí </w:t>
      </w:r>
      <w:r w:rsidR="003D4BA1">
        <w:rPr>
          <w:rFonts w:asciiTheme="majorHAnsi" w:hAnsiTheme="majorHAnsi" w:cstheme="majorHAnsi"/>
          <w:color w:val="000000" w:themeColor="text1"/>
        </w:rPr>
        <w:t xml:space="preserve">u pacientů/klientů </w:t>
      </w:r>
      <w:r>
        <w:rPr>
          <w:rFonts w:asciiTheme="majorHAnsi" w:hAnsiTheme="majorHAnsi" w:cstheme="majorHAnsi"/>
          <w:color w:val="000000" w:themeColor="text1"/>
        </w:rPr>
        <w:t>v dlouhodobějším horizontu.</w:t>
      </w:r>
    </w:p>
    <w:p w14:paraId="2363D754" w14:textId="4AE004C9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Pilotním provozem se rozumí provoz sloužící ke zmapování činnosti a finanční náročnosti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prostřednictvím informací o zdravotních výkonech a inform</w:t>
      </w:r>
      <w:r w:rsidR="00E94C13">
        <w:rPr>
          <w:rFonts w:asciiTheme="majorHAnsi" w:hAnsiTheme="majorHAnsi" w:cstheme="minorBidi"/>
        </w:rPr>
        <w:t xml:space="preserve">ací o poskytnutých sociálních </w:t>
      </w:r>
      <w:r w:rsidRPr="207EF62A">
        <w:rPr>
          <w:rFonts w:asciiTheme="majorHAnsi" w:hAnsiTheme="majorHAnsi" w:cstheme="minorBidi"/>
        </w:rPr>
        <w:t xml:space="preserve">službách, </w:t>
      </w:r>
      <w:r w:rsidRPr="207EF62A">
        <w:rPr>
          <w:rFonts w:asciiTheme="majorHAnsi" w:hAnsiTheme="majorHAnsi" w:cstheme="minorBidi"/>
        </w:rPr>
        <w:lastRenderedPageBreak/>
        <w:t>k nastavení úhradových mechanismů a k jejich prověření v praxi. Výstupem ověření výčtu výkonů použitých v pilotním provozu bude nastavení finálního souboru výkonů k vykazování zdravotních služeb.</w:t>
      </w:r>
      <w:r w:rsidRPr="207EF62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207EF62A">
        <w:rPr>
          <w:rFonts w:asciiTheme="majorHAnsi" w:hAnsiTheme="majorHAnsi" w:cstheme="minorBidi"/>
        </w:rPr>
        <w:t xml:space="preserve">Konkrétní rozsah služeb a minimální personální a materiálně technické zabezpečení jsou pro účely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definovány v následujících kapitolách této Metodiky. </w:t>
      </w:r>
    </w:p>
    <w:p w14:paraId="4848763A" w14:textId="6E14A44D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Informace a výstupy z realizace pilotních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budou využity pro komplexní zhodnocení jejich fungování v konkrétních podmínkách ČR. Součástí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jsou aktivity, které budou sloužit pro evaluaci; sběr kvalitativních </w:t>
      </w:r>
      <w:proofErr w:type="spellStart"/>
      <w:r w:rsidRPr="207EF62A">
        <w:rPr>
          <w:rFonts w:asciiTheme="majorHAnsi" w:hAnsiTheme="majorHAnsi" w:cstheme="minorBidi"/>
        </w:rPr>
        <w:t>markerů</w:t>
      </w:r>
      <w:proofErr w:type="spellEnd"/>
      <w:r w:rsidRPr="207EF62A">
        <w:rPr>
          <w:rFonts w:asciiTheme="majorHAnsi" w:hAnsiTheme="majorHAnsi" w:cstheme="minorBidi"/>
        </w:rPr>
        <w:t xml:space="preserve">, které budou vykazovány v rámci datového rozhraní pro vyúčtování zdravotním pojišťovnám; sběr dat prostřednictvím příslušných registrů a evidenci služeb pro možné budoucí nastavení financování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prostřednictvím standardního systému poskytování veřejných financí. </w:t>
      </w:r>
    </w:p>
    <w:p w14:paraId="1EEC5834" w14:textId="69C83691" w:rsidR="003124F8" w:rsidRPr="00E94C13" w:rsidRDefault="003124F8" w:rsidP="00E94C13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Územní zaměření Programu je území celé České republiky. </w:t>
      </w:r>
      <w:r w:rsidR="007741B2" w:rsidRPr="007741B2">
        <w:rPr>
          <w:rFonts w:asciiTheme="majorHAnsi" w:hAnsiTheme="majorHAnsi" w:cstheme="minorBidi"/>
        </w:rPr>
        <w:t>Podpořeny mohou</w:t>
      </w:r>
      <w:r w:rsidR="00E94C13">
        <w:rPr>
          <w:rFonts w:asciiTheme="majorHAnsi" w:hAnsiTheme="majorHAnsi" w:cstheme="minorBidi"/>
        </w:rPr>
        <w:t xml:space="preserve"> být celkem 2 </w:t>
      </w:r>
      <w:r w:rsidR="00B61906">
        <w:rPr>
          <w:rFonts w:asciiTheme="majorHAnsi" w:hAnsiTheme="majorHAnsi" w:cstheme="minorBidi"/>
        </w:rPr>
        <w:t>FMT</w:t>
      </w:r>
      <w:r w:rsidR="007741B2" w:rsidRPr="207EF62A">
        <w:rPr>
          <w:rFonts w:asciiTheme="majorHAnsi" w:hAnsiTheme="majorHAnsi" w:cstheme="minorBidi"/>
        </w:rPr>
        <w:t xml:space="preserve">. </w:t>
      </w:r>
    </w:p>
    <w:p w14:paraId="6C008127" w14:textId="79166078" w:rsidR="003124F8" w:rsidRPr="00E94C13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>Cílovou skupinou Programu jsou:</w:t>
      </w:r>
    </w:p>
    <w:p w14:paraId="01B95E75" w14:textId="77777777" w:rsidR="00E94C13" w:rsidRPr="00E94C13" w:rsidRDefault="00E94C13" w:rsidP="00E94C13">
      <w:pPr>
        <w:pStyle w:val="Odstavecseseznamem"/>
        <w:spacing w:after="0"/>
        <w:ind w:left="360"/>
        <w:jc w:val="both"/>
        <w:rPr>
          <w:rFonts w:asciiTheme="majorHAnsi" w:hAnsiTheme="majorHAnsi" w:cstheme="majorHAnsi"/>
          <w:color w:val="000000" w:themeColor="text1"/>
        </w:rPr>
      </w:pPr>
      <w:r w:rsidRPr="00E94C13">
        <w:rPr>
          <w:rFonts w:asciiTheme="majorHAnsi" w:hAnsiTheme="majorHAnsi" w:cstheme="majorHAnsi"/>
          <w:color w:val="000000" w:themeColor="text1"/>
        </w:rPr>
        <w:t xml:space="preserve">Dospělí (&gt; = 18 let) nemocní s nařízeným OL (ústavní/ambulantní) všech typů (psychiatrické, sexuologické, protialkoholní a </w:t>
      </w:r>
      <w:proofErr w:type="spellStart"/>
      <w:r w:rsidRPr="00E94C13">
        <w:rPr>
          <w:rFonts w:asciiTheme="majorHAnsi" w:hAnsiTheme="majorHAnsi" w:cstheme="majorHAnsi"/>
          <w:color w:val="000000" w:themeColor="text1"/>
        </w:rPr>
        <w:t>protoxikomanické</w:t>
      </w:r>
      <w:proofErr w:type="spellEnd"/>
      <w:r w:rsidRPr="00E94C13">
        <w:rPr>
          <w:rFonts w:asciiTheme="majorHAnsi" w:hAnsiTheme="majorHAnsi" w:cstheme="majorHAnsi"/>
          <w:color w:val="000000" w:themeColor="text1"/>
        </w:rPr>
        <w:t xml:space="preserve"> a jejich kombinace, nicméně OL může být i z důvodu patologického hráčství).</w:t>
      </w:r>
    </w:p>
    <w:p w14:paraId="5E1ABC5B" w14:textId="59D5852F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Délka realizace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je stanovena na 18 měsíců.</w:t>
      </w:r>
    </w:p>
    <w:p w14:paraId="42B8D4F6" w14:textId="4DD5AFA2" w:rsidR="003124F8" w:rsidRPr="002E055D" w:rsidRDefault="003124F8" w:rsidP="00D76F68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bookmarkStart w:id="11" w:name="_Ref507273428"/>
      <w:r w:rsidRPr="207EF62A">
        <w:rPr>
          <w:rFonts w:asciiTheme="majorHAnsi" w:hAnsiTheme="majorHAnsi" w:cstheme="minorBidi"/>
        </w:rPr>
        <w:t xml:space="preserve">Dosažení účelu Programu bude s ohledem na požadavek komplexnosti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měřeno naplněním následujících společných programových ukazatelů:  </w:t>
      </w:r>
      <w:bookmarkEnd w:id="11"/>
    </w:p>
    <w:p w14:paraId="62A45F93" w14:textId="76E01E20" w:rsidR="003124F8" w:rsidRPr="00E94C13" w:rsidRDefault="003124F8" w:rsidP="00E94C13">
      <w:pPr>
        <w:spacing w:before="0" w:after="0"/>
        <w:jc w:val="both"/>
        <w:rPr>
          <w:rFonts w:asciiTheme="majorHAnsi" w:hAnsiTheme="majorHAnsi"/>
        </w:rPr>
      </w:pPr>
    </w:p>
    <w:p w14:paraId="56F362E4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/>
        </w:rPr>
      </w:pPr>
    </w:p>
    <w:p w14:paraId="5225B286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862"/>
        <w:gridCol w:w="1123"/>
        <w:gridCol w:w="2069"/>
        <w:gridCol w:w="1646"/>
      </w:tblGrid>
      <w:tr w:rsidR="003124F8" w:rsidRPr="002E055D" w14:paraId="3FCD8F64" w14:textId="77777777" w:rsidTr="003124F8">
        <w:tc>
          <w:tcPr>
            <w:tcW w:w="4001" w:type="dxa"/>
            <w:vAlign w:val="center"/>
          </w:tcPr>
          <w:p w14:paraId="0B3E9586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Název společného ukazatele </w:t>
            </w:r>
          </w:p>
        </w:tc>
        <w:tc>
          <w:tcPr>
            <w:tcW w:w="1134" w:type="dxa"/>
          </w:tcPr>
          <w:p w14:paraId="7AFAFD28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Cílová hodnota </w:t>
            </w:r>
          </w:p>
        </w:tc>
        <w:tc>
          <w:tcPr>
            <w:tcW w:w="2126" w:type="dxa"/>
          </w:tcPr>
          <w:p w14:paraId="09CEF2AD" w14:textId="32E12F7B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Sle</w:t>
            </w:r>
            <w:r>
              <w:rPr>
                <w:rFonts w:asciiTheme="majorHAnsi" w:hAnsiTheme="majorHAnsi" w:cstheme="minorBidi"/>
              </w:rPr>
              <w:t xml:space="preserve">dován na úrovni jednotlivých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  <w:tc>
          <w:tcPr>
            <w:tcW w:w="1667" w:type="dxa"/>
          </w:tcPr>
          <w:p w14:paraId="63409629" w14:textId="5BE5E9EA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</w:rPr>
              <w:t xml:space="preserve">Hodnota pro jednotlivé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</w:tr>
      <w:tr w:rsidR="003124F8" w:rsidRPr="002E055D" w14:paraId="457192C1" w14:textId="77777777" w:rsidTr="003124F8">
        <w:tc>
          <w:tcPr>
            <w:tcW w:w="4001" w:type="dxa"/>
          </w:tcPr>
          <w:p w14:paraId="4C02C9C4" w14:textId="6EF69293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>Zavedení komplexních zdravotn</w:t>
            </w:r>
            <w:r w:rsidR="00E022CE">
              <w:rPr>
                <w:rFonts w:asciiTheme="majorHAnsi" w:hAnsiTheme="majorHAnsi" w:cstheme="minorBidi"/>
              </w:rPr>
              <w:t xml:space="preserve">ích a sociálních </w:t>
            </w:r>
            <w:r w:rsidRPr="009C3058">
              <w:rPr>
                <w:rFonts w:asciiTheme="majorHAnsi" w:hAnsiTheme="majorHAnsi" w:cstheme="minorBidi"/>
              </w:rPr>
              <w:t xml:space="preserve">služeb v rámci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  <w:tc>
          <w:tcPr>
            <w:tcW w:w="1134" w:type="dxa"/>
            <w:vAlign w:val="center"/>
          </w:tcPr>
          <w:p w14:paraId="22034743" w14:textId="4F66541B" w:rsidR="003124F8" w:rsidRPr="009C3058" w:rsidRDefault="00E94C13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  <w:vAlign w:val="center"/>
          </w:tcPr>
          <w:p w14:paraId="72D18DC2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ANO </w:t>
            </w:r>
          </w:p>
        </w:tc>
        <w:tc>
          <w:tcPr>
            <w:tcW w:w="1667" w:type="dxa"/>
            <w:vAlign w:val="center"/>
          </w:tcPr>
          <w:p w14:paraId="6C38430F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308731B7" w14:textId="77777777" w:rsidTr="003124F8">
        <w:tc>
          <w:tcPr>
            <w:tcW w:w="4001" w:type="dxa"/>
          </w:tcPr>
          <w:p w14:paraId="3117DD24" w14:textId="77777777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Zavedení multidisciplinárního týmu </w:t>
            </w:r>
          </w:p>
        </w:tc>
        <w:tc>
          <w:tcPr>
            <w:tcW w:w="1134" w:type="dxa"/>
          </w:tcPr>
          <w:p w14:paraId="7B8B7E8C" w14:textId="551E4010" w:rsidR="003124F8" w:rsidRPr="009C3058" w:rsidRDefault="00E94C13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</w:rPr>
              <w:t>2</w:t>
            </w:r>
          </w:p>
        </w:tc>
        <w:tc>
          <w:tcPr>
            <w:tcW w:w="2126" w:type="dxa"/>
          </w:tcPr>
          <w:p w14:paraId="3182C436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ANO</w:t>
            </w:r>
          </w:p>
        </w:tc>
        <w:tc>
          <w:tcPr>
            <w:tcW w:w="1667" w:type="dxa"/>
          </w:tcPr>
          <w:p w14:paraId="00AE0F22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2A03F4E6" w14:textId="77777777" w:rsidTr="003124F8">
        <w:tc>
          <w:tcPr>
            <w:tcW w:w="4001" w:type="dxa"/>
          </w:tcPr>
          <w:p w14:paraId="4D8B1352" w14:textId="255289F0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Evaluace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  <w:tc>
          <w:tcPr>
            <w:tcW w:w="1134" w:type="dxa"/>
          </w:tcPr>
          <w:p w14:paraId="6B710DF6" w14:textId="77777777" w:rsidR="003124F8" w:rsidRPr="00E1131B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  <w:highlight w:val="yellow"/>
              </w:rPr>
            </w:pPr>
            <w:r w:rsidRPr="009C3058">
              <w:rPr>
                <w:rFonts w:asciiTheme="majorHAnsi" w:hAnsiTheme="majorHAnsi" w:cstheme="minorBidi"/>
              </w:rPr>
              <w:t>1</w:t>
            </w:r>
          </w:p>
        </w:tc>
        <w:tc>
          <w:tcPr>
            <w:tcW w:w="2126" w:type="dxa"/>
          </w:tcPr>
          <w:p w14:paraId="6B317E5E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NE</w:t>
            </w:r>
          </w:p>
        </w:tc>
        <w:tc>
          <w:tcPr>
            <w:tcW w:w="1667" w:type="dxa"/>
          </w:tcPr>
          <w:p w14:paraId="64C9BA7B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Nerelevantní </w:t>
            </w:r>
          </w:p>
        </w:tc>
      </w:tr>
    </w:tbl>
    <w:p w14:paraId="74D6EAD3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73FBA798" w14:textId="77777777" w:rsidR="003124F8" w:rsidRPr="002E055D" w:rsidRDefault="003124F8" w:rsidP="003124F8">
      <w:pPr>
        <w:pStyle w:val="Odstavecseseznamem"/>
        <w:keepNext/>
        <w:spacing w:before="0" w:after="0"/>
        <w:ind w:left="357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Za naplnění společného programového ukazatele je považováno: </w:t>
      </w:r>
    </w:p>
    <w:p w14:paraId="185977AB" w14:textId="18ECA6D7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U ukazatele Zav</w:t>
      </w:r>
      <w:r w:rsidR="00E94C13">
        <w:rPr>
          <w:rFonts w:asciiTheme="majorHAnsi" w:hAnsiTheme="majorHAnsi" w:cstheme="minorBidi"/>
        </w:rPr>
        <w:t xml:space="preserve">edení komplexních zdravotních a </w:t>
      </w:r>
      <w:r w:rsidRPr="002E055D">
        <w:rPr>
          <w:rFonts w:asciiTheme="majorHAnsi" w:hAnsiTheme="majorHAnsi" w:cstheme="minorBidi"/>
        </w:rPr>
        <w:t>sociálních</w:t>
      </w:r>
      <w:r w:rsidR="00E94C13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>služeb v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: Za naplnění je považováno úplné poskytování služeb</w:t>
      </w:r>
      <w:r>
        <w:rPr>
          <w:rFonts w:asciiTheme="majorHAnsi" w:hAnsiTheme="majorHAnsi" w:cstheme="minorBidi"/>
        </w:rPr>
        <w:t xml:space="preserve"> </w:t>
      </w:r>
      <w:r w:rsidRPr="00CF4BC2">
        <w:rPr>
          <w:rFonts w:asciiTheme="majorHAnsi" w:hAnsiTheme="majorHAnsi" w:cstheme="minorBidi"/>
        </w:rPr>
        <w:t>pacientům</w:t>
      </w:r>
      <w:r w:rsidR="001F1999">
        <w:rPr>
          <w:rFonts w:asciiTheme="majorHAnsi" w:hAnsiTheme="majorHAnsi" w:cstheme="minorBidi"/>
        </w:rPr>
        <w:t>/</w:t>
      </w:r>
      <w:r w:rsidR="008D48B9">
        <w:rPr>
          <w:rFonts w:asciiTheme="majorHAnsi" w:hAnsiTheme="majorHAnsi" w:cstheme="minorBidi"/>
        </w:rPr>
        <w:t>klientům</w:t>
      </w:r>
      <w:r w:rsidRPr="002E055D">
        <w:rPr>
          <w:rFonts w:asciiTheme="majorHAnsi" w:hAnsiTheme="majorHAnsi" w:cstheme="minorBidi"/>
        </w:rPr>
        <w:t xml:space="preserve"> v rozsahu popsaném v kapitole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_Ref503183117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VII</w:t>
      </w:r>
      <w:r w:rsidRPr="002E055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 xml:space="preserve">. článku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_Ref507187196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4)</w:t>
      </w:r>
      <w:r w:rsidRPr="002E055D">
        <w:rPr>
          <w:rFonts w:asciiTheme="majorHAnsi" w:hAnsiTheme="majorHAnsi" w:cstheme="minorBidi"/>
        </w:rPr>
        <w:fldChar w:fldCharType="end"/>
      </w:r>
      <w:r>
        <w:rPr>
          <w:rFonts w:asciiTheme="majorHAnsi" w:hAnsiTheme="majorHAnsi" w:cstheme="minorBidi"/>
        </w:rPr>
        <w:t xml:space="preserve"> pod písmeny a. až </w:t>
      </w:r>
      <w:r w:rsidR="00EC179D">
        <w:rPr>
          <w:rFonts w:asciiTheme="majorHAnsi" w:hAnsiTheme="majorHAnsi" w:cstheme="minorBidi"/>
        </w:rPr>
        <w:t>g</w:t>
      </w:r>
      <w:r w:rsidRPr="002E055D">
        <w:rPr>
          <w:rFonts w:asciiTheme="majorHAnsi" w:hAnsiTheme="majorHAnsi" w:cstheme="minorBidi"/>
        </w:rPr>
        <w:t xml:space="preserve">. </w:t>
      </w:r>
    </w:p>
    <w:p w14:paraId="3B50A1EE" w14:textId="5E279B0D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lastRenderedPageBreak/>
        <w:t>Ukazatel Zavedení multidisciplinárního týmu: Za naplnění je považováno sestavení multidisciplinárního týmu se zastoupením odborností uvedených v</w:t>
      </w:r>
      <w:r w:rsidR="00EC179D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kapitole</w:t>
      </w:r>
      <w:r w:rsidR="00EC179D">
        <w:rPr>
          <w:rFonts w:asciiTheme="majorHAnsi" w:hAnsiTheme="majorHAnsi" w:cstheme="minorBidi"/>
        </w:rPr>
        <w:t xml:space="preserve"> </w:t>
      </w:r>
      <w:r w:rsidR="00EC179D">
        <w:rPr>
          <w:rFonts w:asciiTheme="majorHAnsi" w:hAnsiTheme="majorHAnsi" w:cstheme="minorBidi"/>
        </w:rPr>
        <w:fldChar w:fldCharType="begin"/>
      </w:r>
      <w:r w:rsidR="00EC179D">
        <w:rPr>
          <w:rFonts w:asciiTheme="majorHAnsi" w:hAnsiTheme="majorHAnsi" w:cstheme="minorBidi"/>
        </w:rPr>
        <w:instrText xml:space="preserve"> REF _Ref30410560 \r \h </w:instrText>
      </w:r>
      <w:r w:rsidR="00EC179D">
        <w:rPr>
          <w:rFonts w:asciiTheme="majorHAnsi" w:hAnsiTheme="majorHAnsi" w:cstheme="minorBidi"/>
        </w:rPr>
      </w:r>
      <w:r w:rsidR="00EC179D">
        <w:rPr>
          <w:rFonts w:asciiTheme="majorHAnsi" w:hAnsiTheme="majorHAnsi" w:cstheme="minorBidi"/>
        </w:rPr>
        <w:fldChar w:fldCharType="separate"/>
      </w:r>
      <w:r w:rsidR="00EC179D">
        <w:rPr>
          <w:rFonts w:asciiTheme="majorHAnsi" w:hAnsiTheme="majorHAnsi" w:cstheme="minorBidi"/>
        </w:rPr>
        <w:t>VIII</w:t>
      </w:r>
      <w:r w:rsidR="00EC179D">
        <w:rPr>
          <w:rFonts w:asciiTheme="majorHAnsi" w:hAnsiTheme="majorHAnsi" w:cstheme="minorBidi"/>
        </w:rPr>
        <w:fldChar w:fldCharType="end"/>
      </w:r>
      <w:r w:rsidR="00EC179D">
        <w:rPr>
          <w:rFonts w:asciiTheme="majorHAnsi" w:hAnsiTheme="majorHAnsi" w:cstheme="minorBidi"/>
        </w:rPr>
        <w:t xml:space="preserve">. článku </w:t>
      </w:r>
      <w:r w:rsidRPr="002E055D">
        <w:rPr>
          <w:rFonts w:asciiTheme="majorHAnsi" w:hAnsiTheme="majorHAnsi" w:cstheme="minorBidi"/>
        </w:rPr>
        <w:t xml:space="preserve"> </w:t>
      </w:r>
      <w:r w:rsidR="00EC179D">
        <w:rPr>
          <w:rFonts w:asciiTheme="majorHAnsi" w:hAnsiTheme="majorHAnsi" w:cstheme="minorBidi"/>
        </w:rPr>
        <w:fldChar w:fldCharType="begin"/>
      </w:r>
      <w:r w:rsidR="00EC179D">
        <w:rPr>
          <w:rFonts w:asciiTheme="majorHAnsi" w:hAnsiTheme="majorHAnsi" w:cstheme="minorBidi"/>
        </w:rPr>
        <w:instrText xml:space="preserve"> REF _Ref503171805 \r \h </w:instrText>
      </w:r>
      <w:r w:rsidR="00EC179D">
        <w:rPr>
          <w:rFonts w:asciiTheme="majorHAnsi" w:hAnsiTheme="majorHAnsi" w:cstheme="minorBidi"/>
        </w:rPr>
      </w:r>
      <w:r w:rsidR="00EC179D">
        <w:rPr>
          <w:rFonts w:asciiTheme="majorHAnsi" w:hAnsiTheme="majorHAnsi" w:cstheme="minorBidi"/>
        </w:rPr>
        <w:fldChar w:fldCharType="separate"/>
      </w:r>
      <w:r w:rsidR="00EC179D">
        <w:rPr>
          <w:rFonts w:asciiTheme="majorHAnsi" w:hAnsiTheme="majorHAnsi" w:cstheme="minorBidi"/>
        </w:rPr>
        <w:t>1)</w:t>
      </w:r>
      <w:r w:rsidR="00EC179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>, které poskytují výše uvede</w:t>
      </w:r>
      <w:r>
        <w:rPr>
          <w:rFonts w:asciiTheme="majorHAnsi" w:hAnsiTheme="majorHAnsi" w:cstheme="minorBidi"/>
        </w:rPr>
        <w:t xml:space="preserve">né služby </w:t>
      </w:r>
      <w:r w:rsidRPr="00CF4BC2">
        <w:rPr>
          <w:rFonts w:asciiTheme="majorHAnsi" w:hAnsiTheme="majorHAnsi" w:cstheme="minorBidi"/>
        </w:rPr>
        <w:t>pacientům</w:t>
      </w:r>
      <w:r w:rsidR="00E94C13">
        <w:rPr>
          <w:rFonts w:asciiTheme="majorHAnsi" w:hAnsiTheme="majorHAnsi" w:cstheme="minorBidi"/>
        </w:rPr>
        <w:t>/klientům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9C3058">
        <w:rPr>
          <w:rFonts w:asciiTheme="majorHAnsi" w:hAnsiTheme="majorHAnsi" w:cstheme="minorBidi"/>
        </w:rPr>
        <w:t>.</w:t>
      </w:r>
    </w:p>
    <w:p w14:paraId="1F60F3E4" w14:textId="08F0AF3E" w:rsidR="003124F8" w:rsidRPr="00E94C13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 xml:space="preserve">Evaluace 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: Provedení evaluace projektu</w:t>
      </w:r>
      <w:r w:rsidRPr="009C3058">
        <w:rPr>
          <w:rFonts w:asciiTheme="majorHAnsi" w:hAnsiTheme="majorHAnsi" w:cstheme="minorBidi"/>
        </w:rPr>
        <w:t xml:space="preserve"> „Podpora nových služeb v péči o duševně nemocné“ </w:t>
      </w:r>
      <w:bookmarkStart w:id="12" w:name="_Hlk21605623"/>
      <w:r w:rsidRPr="009C3058">
        <w:rPr>
          <w:rFonts w:asciiTheme="majorHAnsi" w:hAnsiTheme="majorHAnsi" w:cstheme="minorBidi"/>
        </w:rPr>
        <w:t>(</w:t>
      </w:r>
      <w:proofErr w:type="spellStart"/>
      <w:r w:rsidRPr="009C3058">
        <w:rPr>
          <w:rFonts w:asciiTheme="majorHAnsi" w:hAnsiTheme="majorHAnsi" w:cstheme="minorBidi"/>
        </w:rPr>
        <w:t>reg.č</w:t>
      </w:r>
      <w:proofErr w:type="spellEnd"/>
      <w:r w:rsidRPr="009C3058">
        <w:rPr>
          <w:rFonts w:asciiTheme="majorHAnsi" w:hAnsiTheme="majorHAnsi" w:cstheme="minorBidi"/>
        </w:rPr>
        <w:t>.: CZ.03.2.63/0.0/0.0/15_039/0008217)</w:t>
      </w:r>
      <w:bookmarkEnd w:id="12"/>
      <w:r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Za naplnění ze strany příjemců je považováno předávání dat a vykazování údajů o činnosti a poskytnutých zdravotních a</w:t>
      </w:r>
      <w:r>
        <w:rPr>
          <w:rFonts w:asciiTheme="majorHAnsi" w:hAnsiTheme="majorHAnsi" w:cstheme="minorBidi"/>
        </w:rPr>
        <w:t xml:space="preserve"> sociálních službách v rámci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a součinnost v rámci interní a externí evaluace pr</w:t>
      </w:r>
      <w:r>
        <w:rPr>
          <w:rFonts w:asciiTheme="majorHAnsi" w:hAnsiTheme="majorHAnsi" w:cstheme="minorBidi"/>
        </w:rPr>
        <w:t>ojektu, dle pokynů MZ ČR</w:t>
      </w:r>
      <w:r w:rsidRPr="002E055D">
        <w:rPr>
          <w:rFonts w:asciiTheme="majorHAnsi" w:hAnsiTheme="majorHAnsi" w:cstheme="minorBidi"/>
        </w:rPr>
        <w:t xml:space="preserve">. </w:t>
      </w:r>
    </w:p>
    <w:p w14:paraId="147F87F0" w14:textId="77777777" w:rsidR="00E94C13" w:rsidRPr="002E055D" w:rsidRDefault="00E94C13" w:rsidP="00E94C13">
      <w:pPr>
        <w:pStyle w:val="Odstavecseseznamem"/>
        <w:spacing w:before="0" w:after="0"/>
        <w:ind w:left="1065"/>
        <w:jc w:val="both"/>
        <w:rPr>
          <w:rFonts w:asciiTheme="majorHAnsi" w:hAnsiTheme="majorHAnsi"/>
        </w:rPr>
      </w:pPr>
    </w:p>
    <w:p w14:paraId="65792FCB" w14:textId="76C08AEC" w:rsidR="003124F8" w:rsidRDefault="003124F8" w:rsidP="00804F75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V rámci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dochází k funkčnímu propojení zdravotních</w:t>
      </w:r>
      <w:r w:rsidR="00904E3D">
        <w:rPr>
          <w:rFonts w:asciiTheme="majorHAnsi" w:hAnsiTheme="majorHAnsi" w:cstheme="minorBidi"/>
        </w:rPr>
        <w:t xml:space="preserve"> a </w:t>
      </w:r>
      <w:r w:rsidRPr="207EF62A">
        <w:rPr>
          <w:rFonts w:asciiTheme="majorHAnsi" w:hAnsiTheme="majorHAnsi" w:cstheme="minorBidi"/>
        </w:rPr>
        <w:t xml:space="preserve">sociálních služeb. Aktuálně však není běžné, aby měl jeden subjekt k dispozici všechna potřebná oprávnění k poskytování definovaných služeb, personální kapacity a zkušenosti, z tohoto důvodu je v rámci Programu umožněna spolupráce více subjektů (viz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_Ref503259654 \r \h </w:instrText>
      </w:r>
      <w:r w:rsidR="00804F75">
        <w:rPr>
          <w:rFonts w:asciiTheme="majorHAnsi" w:hAnsiTheme="majorHAnsi" w:cstheme="minorBidi"/>
        </w:rPr>
        <w:instrText xml:space="preserve"> \* MERGEFORMAT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 </w:t>
      </w:r>
    </w:p>
    <w:p w14:paraId="351A8FE6" w14:textId="77777777" w:rsidR="00E94C13" w:rsidRDefault="00E94C13" w:rsidP="00804F75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752B60E6" w14:textId="192D454A" w:rsidR="003124F8" w:rsidRPr="005819C1" w:rsidRDefault="003124F8" w:rsidP="00804F75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 Vzhledem k odlišnému procesnímu řešení veřejné podpory v rámci sociálních a v rámci zdravotních služeb budou vydávána v rámci Programu odlišná Rozhodnutí o poskytnutí dotace pro poskytovatele sociálních služeb a pro poskytovatele zdravotních služeb, z tohoto důvodu je vyžadováno, aby byla podávána zvlášť Žádost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a zvlášť Žádost o dotaci na poskytování zdravotní služby v 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, a to i v případě, že realizace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bude zajištěna jedním subjektem (blíže 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_Ref6899679 \r \h  \* MERGEFORMAT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XV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</w:t>
      </w:r>
    </w:p>
    <w:p w14:paraId="1C3155D0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3" w:name="_Toc25221281"/>
      <w:r w:rsidRPr="002E055D">
        <w:rPr>
          <w:rFonts w:asciiTheme="majorHAnsi" w:hAnsiTheme="majorHAnsi"/>
        </w:rPr>
        <w:t>Časové nastavení</w:t>
      </w:r>
      <w:bookmarkEnd w:id="13"/>
    </w:p>
    <w:tbl>
      <w:tblPr>
        <w:tblW w:w="8856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906"/>
        <w:gridCol w:w="1950"/>
      </w:tblGrid>
      <w:tr w:rsidR="003124F8" w:rsidRPr="002E055D" w14:paraId="751FC701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2BB5C296" w14:textId="112AD6D2" w:rsidR="003124F8" w:rsidRPr="002E055D" w:rsidRDefault="003124F8" w:rsidP="003124F8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 xml:space="preserve">Datum </w:t>
            </w:r>
            <w:r w:rsidR="00D37629" w:rsidRPr="002E055D">
              <w:rPr>
                <w:rFonts w:asciiTheme="majorHAnsi" w:hAnsiTheme="majorHAnsi" w:cs="Arial"/>
              </w:rPr>
              <w:t>vyhlášení</w:t>
            </w:r>
            <w:r w:rsidR="00D37629">
              <w:rPr>
                <w:rFonts w:asciiTheme="majorHAnsi" w:hAnsiTheme="majorHAnsi" w:cs="Arial"/>
              </w:rPr>
              <w:t xml:space="preserve">: </w:t>
            </w:r>
            <w:r w:rsidR="00D37629" w:rsidRPr="002E055D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50" w:type="dxa"/>
          </w:tcPr>
          <w:p w14:paraId="76F6CCE8" w14:textId="768616EF" w:rsidR="003124F8" w:rsidRPr="00E1131B" w:rsidRDefault="00D37629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 w:rsidRPr="00D37629">
              <w:rPr>
                <w:rFonts w:asciiTheme="majorHAnsi" w:hAnsiTheme="majorHAnsi" w:cs="Arial"/>
                <w:b/>
              </w:rPr>
              <w:t>31. ledna 2020</w:t>
            </w:r>
          </w:p>
        </w:tc>
      </w:tr>
      <w:tr w:rsidR="003124F8" w:rsidRPr="002E055D" w14:paraId="6A5042D7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5F2272C3" w14:textId="1E96F2FE" w:rsidR="003124F8" w:rsidRPr="002E055D" w:rsidRDefault="003124F8" w:rsidP="003124F8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>Datum zahájení příjmu žádostí o dotaci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4799975A" w14:textId="59CCBDB7" w:rsidR="003124F8" w:rsidRPr="00E1131B" w:rsidRDefault="00D37629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 w:rsidRPr="00D37629">
              <w:rPr>
                <w:rFonts w:asciiTheme="majorHAnsi" w:hAnsiTheme="majorHAnsi" w:cs="Arial"/>
                <w:b/>
              </w:rPr>
              <w:t>3. února 2020</w:t>
            </w:r>
          </w:p>
        </w:tc>
      </w:tr>
      <w:tr w:rsidR="003124F8" w:rsidRPr="002E055D" w14:paraId="4A389A1D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24212892" w14:textId="5BE0E7B9" w:rsidR="003124F8" w:rsidRPr="002E055D" w:rsidRDefault="003124F8" w:rsidP="003124F8">
            <w:pPr>
              <w:spacing w:before="0"/>
              <w:rPr>
                <w:rFonts w:asciiTheme="majorHAnsi" w:hAnsiTheme="majorHAnsi"/>
                <w:b/>
              </w:rPr>
            </w:pPr>
            <w:r w:rsidRPr="002E055D">
              <w:rPr>
                <w:rFonts w:asciiTheme="majorHAnsi" w:hAnsiTheme="majorHAnsi" w:cs="Arial"/>
              </w:rPr>
              <w:t>Datum ukončení příjmu žádosti o dotaci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271E232F" w14:textId="14495224" w:rsidR="003124F8" w:rsidRPr="00E1131B" w:rsidRDefault="00D37629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 w:rsidRPr="00D37629">
              <w:rPr>
                <w:rFonts w:asciiTheme="majorHAnsi" w:hAnsiTheme="majorHAnsi" w:cs="Arial"/>
                <w:b/>
              </w:rPr>
              <w:t>9. března 2020</w:t>
            </w:r>
          </w:p>
        </w:tc>
      </w:tr>
      <w:tr w:rsidR="003124F8" w:rsidRPr="002E055D" w14:paraId="2DCD9261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787D34C8" w14:textId="40978553" w:rsidR="003124F8" w:rsidRPr="005819C1" w:rsidRDefault="003124F8" w:rsidP="003124F8">
            <w:pPr>
              <w:spacing w:before="0"/>
              <w:rPr>
                <w:rFonts w:asciiTheme="majorHAnsi" w:hAnsiTheme="majorHAnsi" w:cs="Arial"/>
              </w:rPr>
            </w:pPr>
            <w:r w:rsidRPr="002E055D">
              <w:rPr>
                <w:rFonts w:asciiTheme="majorHAnsi" w:hAnsiTheme="majorHAnsi" w:cs="Arial"/>
              </w:rPr>
              <w:t>Délka p</w:t>
            </w:r>
            <w:r>
              <w:rPr>
                <w:rFonts w:asciiTheme="majorHAnsi" w:hAnsiTheme="majorHAnsi" w:cs="Arial"/>
              </w:rPr>
              <w:t xml:space="preserve">ilotního provozu </w:t>
            </w:r>
            <w:r w:rsidR="00B61906">
              <w:rPr>
                <w:rFonts w:asciiTheme="majorHAnsi" w:hAnsiTheme="majorHAnsi" w:cs="Arial"/>
              </w:rPr>
              <w:t>FMT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765ECC39" w14:textId="21FEA1F2" w:rsidR="003124F8" w:rsidRPr="00D37629" w:rsidRDefault="00D37629" w:rsidP="003124F8">
            <w:pPr>
              <w:spacing w:before="0"/>
              <w:jc w:val="both"/>
              <w:rPr>
                <w:rFonts w:asciiTheme="majorHAnsi" w:hAnsiTheme="majorHAnsi" w:cs="Arial"/>
                <w:b/>
              </w:rPr>
            </w:pPr>
            <w:r w:rsidRPr="00D37629">
              <w:rPr>
                <w:rFonts w:asciiTheme="majorHAnsi" w:hAnsiTheme="majorHAnsi" w:cs="Arial"/>
                <w:b/>
              </w:rPr>
              <w:t>18 měsíců</w:t>
            </w:r>
          </w:p>
        </w:tc>
      </w:tr>
      <w:tr w:rsidR="003124F8" w:rsidRPr="002E055D" w14:paraId="4A3B187C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42756DD4" w14:textId="4F66533A" w:rsidR="003124F8" w:rsidRPr="005819C1" w:rsidRDefault="003124F8" w:rsidP="00D37629">
            <w:pPr>
              <w:spacing w:before="0"/>
              <w:rPr>
                <w:rFonts w:asciiTheme="majorHAnsi" w:hAnsiTheme="majorHAnsi" w:cs="Arial"/>
              </w:rPr>
            </w:pPr>
            <w:r w:rsidRPr="002E055D">
              <w:rPr>
                <w:rFonts w:asciiTheme="majorHAnsi" w:hAnsiTheme="majorHAnsi" w:cs="Arial"/>
              </w:rPr>
              <w:t xml:space="preserve">Nejzazší datum pro ukončení fyzické realizace </w:t>
            </w:r>
            <w:r>
              <w:rPr>
                <w:rFonts w:asciiTheme="majorHAnsi" w:hAnsiTheme="majorHAnsi" w:cs="Arial"/>
              </w:rPr>
              <w:t>pilotního provozu</w:t>
            </w:r>
            <w:r w:rsidR="00D37629">
              <w:rPr>
                <w:rFonts w:asciiTheme="majorHAnsi" w:hAnsiTheme="majorHAnsi" w:cs="Arial"/>
              </w:rPr>
              <w:t xml:space="preserve"> </w:t>
            </w:r>
            <w:r w:rsidR="00B61906">
              <w:rPr>
                <w:rFonts w:asciiTheme="majorHAnsi" w:hAnsiTheme="majorHAnsi" w:cs="Arial"/>
              </w:rPr>
              <w:t>FMT</w:t>
            </w:r>
            <w:r w:rsidR="00D37629">
              <w:rPr>
                <w:rFonts w:asciiTheme="majorHAnsi" w:hAnsiTheme="majorHAnsi" w:cs="Arial"/>
              </w:rPr>
              <w:t>:</w:t>
            </w:r>
            <w:r w:rsidRPr="002E055D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50" w:type="dxa"/>
          </w:tcPr>
          <w:p w14:paraId="2E0328A5" w14:textId="73DB6F60" w:rsidR="003124F8" w:rsidRPr="005819C1" w:rsidRDefault="00D37629" w:rsidP="003124F8">
            <w:pPr>
              <w:spacing w:before="0"/>
              <w:jc w:val="both"/>
              <w:rPr>
                <w:rFonts w:asciiTheme="majorHAnsi" w:hAnsiTheme="majorHAnsi" w:cs="Arial"/>
              </w:rPr>
            </w:pPr>
            <w:r w:rsidRPr="00D37629">
              <w:rPr>
                <w:rFonts w:asciiTheme="majorHAnsi" w:hAnsiTheme="majorHAnsi" w:cs="Arial"/>
                <w:b/>
              </w:rPr>
              <w:t>31. března 2022</w:t>
            </w:r>
          </w:p>
        </w:tc>
      </w:tr>
    </w:tbl>
    <w:p w14:paraId="58271F04" w14:textId="77777777" w:rsidR="003124F8" w:rsidRPr="002E055D" w:rsidRDefault="003124F8" w:rsidP="003124F8">
      <w:pPr>
        <w:spacing w:after="120"/>
        <w:jc w:val="both"/>
        <w:rPr>
          <w:rFonts w:asciiTheme="majorHAnsi" w:hAnsiTheme="majorHAnsi" w:cstheme="minorHAnsi"/>
        </w:rPr>
      </w:pPr>
    </w:p>
    <w:p w14:paraId="6FDDD1B7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4" w:name="_Ref502838232"/>
      <w:bookmarkStart w:id="15" w:name="_Toc25221282"/>
      <w:r w:rsidRPr="002E055D">
        <w:rPr>
          <w:rFonts w:asciiTheme="majorHAnsi" w:hAnsiTheme="majorHAnsi"/>
        </w:rPr>
        <w:t>Oprávnění žadatelé</w:t>
      </w:r>
      <w:bookmarkEnd w:id="14"/>
      <w:bookmarkEnd w:id="15"/>
      <w:r w:rsidRPr="002E055D">
        <w:rPr>
          <w:rFonts w:asciiTheme="majorHAnsi" w:hAnsiTheme="majorHAnsi"/>
        </w:rPr>
        <w:t xml:space="preserve"> </w:t>
      </w:r>
    </w:p>
    <w:p w14:paraId="2BC33D96" w14:textId="77777777" w:rsidR="003124F8" w:rsidRPr="00286EB4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Oprávněnými žadateli jsou fyzické nebo právnické osoby, které jsou registrovaným subjektem v ČR, tj. osoby, které mají vlastní identifikační číslo (tzv. IČO, někdy také IČ) a dále:  </w:t>
      </w:r>
    </w:p>
    <w:p w14:paraId="7C1E70BD" w14:textId="77777777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005E7E75">
        <w:rPr>
          <w:rFonts w:asciiTheme="majorHAnsi" w:hAnsiTheme="majorHAnsi" w:cstheme="minorBidi"/>
        </w:rPr>
        <w:t>mají aktivní datovou schránku dle zákona č. 300/2008 Sb., o elektronických úkonech a autorizované konverzi dokumentů, ve znění pozdějších předpisů;</w:t>
      </w:r>
    </w:p>
    <w:p w14:paraId="36D80D47" w14:textId="51D92953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lastRenderedPageBreak/>
        <w:t xml:space="preserve">jsou v případě Žádosti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poskytovateli sociálních služeb v souladu se zákonem č. 108/2006 Sb., o sociálních službách, ve znění pozdějších předpisů (dále jen „</w:t>
      </w:r>
      <w:r w:rsidRPr="00BB450E">
        <w:rPr>
          <w:rFonts w:asciiTheme="majorHAnsi" w:hAnsiTheme="majorHAnsi" w:cstheme="minorBidi"/>
          <w:i/>
        </w:rPr>
        <w:t>Zákon o sociálních službách</w:t>
      </w:r>
      <w:r w:rsidRPr="207EF62A">
        <w:rPr>
          <w:rFonts w:asciiTheme="majorHAnsi" w:hAnsiTheme="majorHAnsi" w:cstheme="minorBidi"/>
        </w:rPr>
        <w:t xml:space="preserve">“) nebo jsou v případě Žádosti o dotaci na poskytování zdravotní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poskytovateli zdravotních služeb v souladu se zákonem č. 372/2011 Sb., o zdravotních službách a podmínkách jejich poskytování, ve znění pozdějších předpisů (dále jen „</w:t>
      </w:r>
      <w:r w:rsidRPr="00BB450E">
        <w:rPr>
          <w:rFonts w:asciiTheme="majorHAnsi" w:hAnsiTheme="majorHAnsi" w:cstheme="minorBidi"/>
          <w:i/>
        </w:rPr>
        <w:t>Zákon o zdravotních službách</w:t>
      </w:r>
      <w:r w:rsidRPr="207EF62A">
        <w:rPr>
          <w:rFonts w:asciiTheme="majorHAnsi" w:hAnsiTheme="majorHAnsi" w:cstheme="minorBidi"/>
        </w:rPr>
        <w:t>“);</w:t>
      </w:r>
    </w:p>
    <w:p w14:paraId="19823822" w14:textId="6043EBDC" w:rsidR="003124F8" w:rsidRPr="005E7E75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bookmarkStart w:id="16" w:name="_Ref502838195"/>
      <w:bookmarkEnd w:id="16"/>
      <w:r w:rsidRPr="207EF62A">
        <w:rPr>
          <w:rFonts w:asciiTheme="majorHAnsi" w:hAnsiTheme="majorHAnsi" w:cstheme="minorBidi"/>
        </w:rPr>
        <w:t>V případě Žádost</w:t>
      </w:r>
      <w:r w:rsidR="00163EB6">
        <w:rPr>
          <w:rFonts w:asciiTheme="majorHAnsi" w:hAnsiTheme="majorHAnsi" w:cstheme="minorBidi"/>
        </w:rPr>
        <w:t>i</w:t>
      </w:r>
      <w:r w:rsidRPr="207EF62A">
        <w:rPr>
          <w:rFonts w:asciiTheme="majorHAnsi" w:hAnsiTheme="majorHAnsi" w:cstheme="minorBidi"/>
        </w:rPr>
        <w:t xml:space="preserve">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jsou oprávněnými žadateli subjekty, kterým byl vydán příslušným </w:t>
      </w:r>
      <w:r w:rsidR="00BB450E">
        <w:rPr>
          <w:rFonts w:asciiTheme="majorHAnsi" w:hAnsiTheme="majorHAnsi" w:cstheme="minorBidi"/>
        </w:rPr>
        <w:t>K</w:t>
      </w:r>
      <w:r w:rsidRPr="207EF62A">
        <w:rPr>
          <w:rFonts w:asciiTheme="majorHAnsi" w:hAnsiTheme="majorHAnsi" w:cstheme="minorBidi"/>
        </w:rPr>
        <w:t>rajským úřadem/Magistrátem hlavního města Prahy (příslušným odborem sociálních věcí) Záznam o projednání záměru</w:t>
      </w:r>
      <w:r>
        <w:rPr>
          <w:rStyle w:val="Znakapoznpodarou"/>
          <w:rFonts w:asciiTheme="majorHAnsi" w:hAnsiTheme="majorHAnsi" w:cstheme="minorBidi"/>
        </w:rPr>
        <w:footnoteReference w:id="2"/>
      </w:r>
      <w:r w:rsidRPr="207EF62A">
        <w:rPr>
          <w:rFonts w:asciiTheme="majorHAnsi" w:hAnsiTheme="majorHAnsi" w:cstheme="minorBidi"/>
        </w:rPr>
        <w:t xml:space="preserve">. </w:t>
      </w:r>
    </w:p>
    <w:p w14:paraId="33B033F0" w14:textId="77777777" w:rsidR="003124F8" w:rsidRPr="002E055D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/>
          <w:lang w:eastAsia="en-US"/>
        </w:rPr>
      </w:pPr>
      <w:r w:rsidRPr="002E055D">
        <w:rPr>
          <w:rFonts w:asciiTheme="majorHAnsi" w:hAnsiTheme="majorHAnsi" w:cstheme="minorBidi"/>
        </w:rPr>
        <w:t>Oprávněnými žadateli nemohou být osoby, které nejsou oprávněny účastnit se Výzvy nebo získat dotaci z důvodů právní nebo finanční nezpůsobilosti, tj. pokud:</w:t>
      </w:r>
    </w:p>
    <w:p w14:paraId="09C551E3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jsou v likvidaci, v úpadku, hrozícím úpadku či je proti nim vedeno insolvenční řízení ve smyslu zákona č. 182/2006 Sb., o úpadku a způsobech jeho řešení (insolvenční zákon), ve znění pozdějších předpisů; </w:t>
      </w:r>
    </w:p>
    <w:p w14:paraId="71E320D1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mají v evidenci daní zachyceny daňové nedoplatky nebo mají nedoplatek na pojistném nebo na penále na veřejné zdravotní pojištění nebo na sociálním zabezpečení nebo příspěvku na státní politiku zaměstnanosti; </w:t>
      </w:r>
    </w:p>
    <w:p w14:paraId="316EEA56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byl na ně vydán inkasní příkaz po předcházejícím rozhodnutí Evropské komise prohlašujícím, že poskytnutá podpora je protiprávní a neslučitelná se společným trhem; </w:t>
      </w:r>
    </w:p>
    <w:p w14:paraId="0720BB30" w14:textId="77777777" w:rsidR="003124F8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/>
        </w:rPr>
        <w:t xml:space="preserve">byla jim v posledních 3 letech pravomocně uložena pokuta za umožnění výkonu nelegální práce podle § 5 písm. e) zákona č. 435/2004 Sb., o zaměstnanosti, ve znění pozdějších předpisů. </w:t>
      </w:r>
    </w:p>
    <w:p w14:paraId="0DB9E107" w14:textId="77777777" w:rsidR="003124F8" w:rsidRPr="002E055D" w:rsidRDefault="003124F8" w:rsidP="003124F8">
      <w:pPr>
        <w:pStyle w:val="Odstavecseseznamem"/>
        <w:spacing w:before="0" w:after="0"/>
        <w:ind w:left="1080"/>
        <w:jc w:val="both"/>
        <w:rPr>
          <w:rFonts w:asciiTheme="majorHAnsi" w:hAnsiTheme="majorHAnsi"/>
        </w:rPr>
      </w:pPr>
    </w:p>
    <w:p w14:paraId="2EFA930D" w14:textId="22BD4301" w:rsidR="003124F8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Podmínky v článcích 1) až 3) musí být splněny k datu podání Žádosti o dotaci a dále po celou dobu realizace pilotního provozu</w:t>
      </w:r>
      <w:r w:rsidR="00E63D0B">
        <w:rPr>
          <w:rFonts w:asciiTheme="majorHAnsi" w:hAnsiTheme="majorHAnsi" w:cstheme="minorBidi"/>
        </w:rPr>
        <w:t>.</w:t>
      </w:r>
    </w:p>
    <w:p w14:paraId="48A048A0" w14:textId="77777777" w:rsidR="00E94C13" w:rsidRDefault="00E94C13" w:rsidP="00E94C13">
      <w:pPr>
        <w:pStyle w:val="Odstavecseseznamem"/>
        <w:keepNext/>
        <w:spacing w:after="120"/>
        <w:ind w:left="357"/>
        <w:contextualSpacing/>
        <w:jc w:val="both"/>
        <w:rPr>
          <w:rFonts w:asciiTheme="majorHAnsi" w:hAnsiTheme="majorHAnsi" w:cstheme="minorBidi"/>
        </w:rPr>
      </w:pPr>
    </w:p>
    <w:p w14:paraId="5DE81477" w14:textId="77777777" w:rsidR="003124F8" w:rsidRPr="00933A01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Výše uvedené požadavky dokládá Žadatel formou:</w:t>
      </w:r>
    </w:p>
    <w:p w14:paraId="2B6602A8" w14:textId="0FA090E5" w:rsidR="003124F8" w:rsidRPr="00AB2326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Rozhodnutí o udělení oprávnění k poskytování zdravotních služeb dle Zákona o zdravotních službách (v případě Žádosti o dotaci na poskytování </w:t>
      </w:r>
      <w:r>
        <w:rPr>
          <w:rFonts w:asciiTheme="majorHAnsi" w:hAnsiTheme="majorHAnsi" w:cstheme="minorBidi"/>
        </w:rPr>
        <w:t xml:space="preserve">zdravotní služby </w:t>
      </w:r>
      <w:r w:rsidRPr="6A82A52D">
        <w:rPr>
          <w:rFonts w:asciiTheme="majorHAnsi" w:hAnsiTheme="majorHAnsi" w:cstheme="minorBidi"/>
        </w:rPr>
        <w:t xml:space="preserve">v rámci provozu </w:t>
      </w:r>
      <w:r w:rsidR="00B61906">
        <w:rPr>
          <w:rFonts w:asciiTheme="majorHAnsi" w:hAnsiTheme="majorHAnsi" w:cstheme="minorBidi"/>
        </w:rPr>
        <w:t>FMT</w:t>
      </w:r>
      <w:r w:rsidRPr="6A82A52D">
        <w:rPr>
          <w:rFonts w:asciiTheme="majorHAnsi" w:hAnsiTheme="majorHAnsi" w:cstheme="minorBidi"/>
        </w:rPr>
        <w:t xml:space="preserve">) nebo Rozhodnutí o registraci sociální služby dle Zákona o sociálních službách (v případě Žádosti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="00DF4CE8">
        <w:rPr>
          <w:rFonts w:asciiTheme="majorHAnsi" w:hAnsiTheme="majorHAnsi" w:cstheme="minorBidi"/>
        </w:rPr>
        <w:t>)</w:t>
      </w:r>
      <w:r w:rsidR="00DF4CE8" w:rsidRPr="002E055D">
        <w:rPr>
          <w:rFonts w:asciiTheme="majorHAnsi" w:hAnsiTheme="majorHAnsi" w:cstheme="minorBidi"/>
        </w:rPr>
        <w:t>;</w:t>
      </w:r>
      <w:r w:rsidRPr="6A82A52D">
        <w:rPr>
          <w:rFonts w:asciiTheme="majorHAnsi" w:hAnsiTheme="majorHAnsi" w:cstheme="minorBidi"/>
        </w:rPr>
        <w:t xml:space="preserve"> </w:t>
      </w:r>
    </w:p>
    <w:p w14:paraId="0380B051" w14:textId="27B49E4E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Záznamu o projednání záměru </w:t>
      </w:r>
      <w:r w:rsidR="00B61906">
        <w:rPr>
          <w:rFonts w:asciiTheme="majorHAnsi" w:hAnsiTheme="majorHAnsi" w:cstheme="minorBidi"/>
        </w:rPr>
        <w:t>FMT</w:t>
      </w:r>
      <w:r w:rsidRPr="6A82A52D">
        <w:rPr>
          <w:rFonts w:asciiTheme="majorHAnsi" w:hAnsiTheme="majorHAnsi" w:cstheme="minorBidi"/>
        </w:rPr>
        <w:t xml:space="preserve"> s příslušným krajským úřadem/Ma</w:t>
      </w:r>
      <w:r w:rsidR="00E63D0B">
        <w:rPr>
          <w:rFonts w:asciiTheme="majorHAnsi" w:hAnsiTheme="majorHAnsi" w:cstheme="minorBidi"/>
        </w:rPr>
        <w:t xml:space="preserve">gistrátem hlavního města Prahy (v případě </w:t>
      </w:r>
      <w:r w:rsidR="00DF4CE8">
        <w:rPr>
          <w:rFonts w:asciiTheme="majorHAnsi" w:hAnsiTheme="majorHAnsi" w:cstheme="minorBidi"/>
        </w:rPr>
        <w:t>Žádosti o dotaci na poskytování sociální služby v rámci provozu FMT)</w:t>
      </w:r>
      <w:r w:rsidR="00DF4CE8" w:rsidRPr="002E055D">
        <w:rPr>
          <w:rFonts w:asciiTheme="majorHAnsi" w:hAnsiTheme="majorHAnsi" w:cstheme="minorBidi"/>
        </w:rPr>
        <w:t>;</w:t>
      </w:r>
    </w:p>
    <w:p w14:paraId="7AF8B943" w14:textId="43D52853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>čestného prohlášení o splnění podmínek dle ustanovení 1) písm. a</w:t>
      </w:r>
      <w:r w:rsidR="00B42C8D">
        <w:rPr>
          <w:rFonts w:asciiTheme="majorHAnsi" w:hAnsiTheme="majorHAnsi" w:cstheme="minorBidi"/>
        </w:rPr>
        <w:t>)</w:t>
      </w:r>
      <w:r w:rsidRPr="6A82A52D">
        <w:rPr>
          <w:rFonts w:asciiTheme="majorHAnsi" w:hAnsiTheme="majorHAnsi" w:cstheme="minorBidi"/>
        </w:rPr>
        <w:t xml:space="preserve"> a 3) - je obsaženo ve formuláři Žádosti o dotaci. </w:t>
      </w:r>
    </w:p>
    <w:p w14:paraId="32E83521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HAnsi"/>
        </w:rPr>
      </w:pPr>
    </w:p>
    <w:p w14:paraId="114AFB26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7" w:name="_Ref503259654"/>
      <w:bookmarkStart w:id="18" w:name="_Ref503263972"/>
      <w:bookmarkStart w:id="19" w:name="_Ref504480626"/>
      <w:bookmarkStart w:id="20" w:name="_Ref504649449"/>
      <w:bookmarkStart w:id="21" w:name="_Ref504649497"/>
      <w:bookmarkStart w:id="22" w:name="_Ref504650304"/>
      <w:bookmarkStart w:id="23" w:name="_Toc25221283"/>
      <w:r w:rsidRPr="002E055D">
        <w:rPr>
          <w:rFonts w:asciiTheme="majorHAnsi" w:hAnsiTheme="majorHAnsi"/>
        </w:rPr>
        <w:t>Spolupráce více subjektů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470C2BE3" w14:textId="337D9AF1" w:rsidR="003124F8" w:rsidRPr="00244475" w:rsidRDefault="003124F8" w:rsidP="003124F8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b/>
          <w:bCs/>
        </w:rPr>
      </w:pPr>
      <w:bookmarkStart w:id="24" w:name="_Ref503352993"/>
      <w:r w:rsidRPr="207EF62A">
        <w:rPr>
          <w:rFonts w:asciiTheme="majorHAnsi" w:hAnsiTheme="majorHAnsi"/>
          <w:b/>
          <w:bCs/>
        </w:rPr>
        <w:t xml:space="preserve">Pro zajištění pilotního provozu </w:t>
      </w:r>
      <w:r w:rsidR="00B61906">
        <w:rPr>
          <w:rFonts w:asciiTheme="majorHAnsi" w:hAnsiTheme="majorHAnsi"/>
          <w:b/>
          <w:bCs/>
        </w:rPr>
        <w:t>FMT</w:t>
      </w:r>
      <w:r w:rsidRPr="207EF62A">
        <w:rPr>
          <w:rFonts w:asciiTheme="majorHAnsi" w:hAnsiTheme="majorHAnsi"/>
          <w:b/>
          <w:bCs/>
        </w:rPr>
        <w:t xml:space="preserve"> je nutné, aby </w:t>
      </w:r>
      <w:r w:rsidR="00B61906">
        <w:rPr>
          <w:rFonts w:asciiTheme="majorHAnsi" w:hAnsiTheme="majorHAnsi"/>
          <w:b/>
          <w:bCs/>
        </w:rPr>
        <w:t>FMT</w:t>
      </w:r>
      <w:r w:rsidR="00E94C13">
        <w:rPr>
          <w:rFonts w:asciiTheme="majorHAnsi" w:hAnsiTheme="majorHAnsi"/>
          <w:b/>
          <w:bCs/>
        </w:rPr>
        <w:t xml:space="preserve"> disponoval</w:t>
      </w:r>
      <w:r w:rsidRPr="207EF62A">
        <w:rPr>
          <w:rFonts w:asciiTheme="majorHAnsi" w:hAnsiTheme="majorHAnsi"/>
          <w:b/>
          <w:bCs/>
        </w:rPr>
        <w:t xml:space="preserve"> všemi následujícími platnými rozhodnutími o registraci sociálních služeb a oprávněními k poskytování zdravotních služeb (tato rozhodnutí a oprávnění jsou předkládána MZ ČR před vydáním Rozhodnutí o poskytnutí dotace viz. Kapitola </w:t>
      </w:r>
      <w:r w:rsidR="00DF4CE8">
        <w:rPr>
          <w:rFonts w:asciiTheme="majorHAnsi" w:hAnsiTheme="majorHAnsi"/>
          <w:b/>
          <w:bCs/>
        </w:rPr>
        <w:t>X</w:t>
      </w:r>
      <w:r w:rsidRPr="207EF62A">
        <w:rPr>
          <w:rFonts w:asciiTheme="majorHAnsi" w:hAnsiTheme="majorHAnsi"/>
        </w:rPr>
        <w:fldChar w:fldCharType="begin"/>
      </w:r>
      <w:r w:rsidRPr="207EF62A">
        <w:rPr>
          <w:rFonts w:asciiTheme="majorHAnsi" w:hAnsiTheme="majorHAnsi"/>
        </w:rPr>
        <w:instrText xml:space="preserve"> REF _Ref505158850 \r \h  \* MERGEFORMAT </w:instrText>
      </w:r>
      <w:r w:rsidRPr="207EF62A">
        <w:rPr>
          <w:rFonts w:asciiTheme="majorHAnsi" w:hAnsiTheme="majorHAnsi"/>
        </w:rPr>
      </w:r>
      <w:r w:rsidRPr="207EF62A">
        <w:rPr>
          <w:rFonts w:asciiTheme="majorHAnsi" w:hAnsiTheme="majorHAnsi"/>
        </w:rPr>
        <w:fldChar w:fldCharType="separate"/>
      </w:r>
      <w:r w:rsidR="003F546F" w:rsidRPr="003F546F">
        <w:rPr>
          <w:rFonts w:asciiTheme="majorHAnsi" w:hAnsiTheme="majorHAnsi"/>
          <w:b/>
          <w:bCs/>
        </w:rPr>
        <w:t>XVII</w:t>
      </w:r>
      <w:r w:rsidRPr="207EF62A">
        <w:rPr>
          <w:rFonts w:asciiTheme="majorHAnsi" w:hAnsiTheme="majorHAnsi"/>
        </w:rPr>
        <w:fldChar w:fldCharType="end"/>
      </w:r>
      <w:r w:rsidR="00464893" w:rsidRPr="00464893">
        <w:rPr>
          <w:rFonts w:asciiTheme="majorHAnsi" w:hAnsiTheme="majorHAnsi"/>
          <w:b/>
        </w:rPr>
        <w:t>I</w:t>
      </w:r>
      <w:r w:rsidRPr="207EF62A">
        <w:rPr>
          <w:rFonts w:asciiTheme="majorHAnsi" w:hAnsiTheme="majorHAnsi"/>
          <w:b/>
          <w:bCs/>
        </w:rPr>
        <w:t>):</w:t>
      </w:r>
      <w:bookmarkEnd w:id="24"/>
      <w:r w:rsidRPr="207EF62A">
        <w:rPr>
          <w:rFonts w:asciiTheme="majorHAnsi" w:hAnsiTheme="majorHAnsi"/>
          <w:b/>
          <w:bCs/>
        </w:rPr>
        <w:t xml:space="preserve"> </w:t>
      </w:r>
    </w:p>
    <w:p w14:paraId="38FC88B2" w14:textId="14150344" w:rsidR="003124F8" w:rsidRPr="008E4EF4" w:rsidRDefault="003124F8" w:rsidP="00D76F68">
      <w:pPr>
        <w:pStyle w:val="Odstavecseseznamem"/>
        <w:numPr>
          <w:ilvl w:val="0"/>
          <w:numId w:val="48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8E4EF4">
        <w:rPr>
          <w:rFonts w:asciiTheme="majorHAnsi" w:hAnsiTheme="majorHAnsi"/>
        </w:rPr>
        <w:t>Sociální služby podle</w:t>
      </w:r>
      <w:r w:rsidR="007548E5">
        <w:rPr>
          <w:rFonts w:asciiTheme="majorHAnsi" w:hAnsiTheme="majorHAnsi"/>
        </w:rPr>
        <w:t xml:space="preserve"> Zákona o sociálních službách</w:t>
      </w:r>
    </w:p>
    <w:p w14:paraId="4B14D75A" w14:textId="77777777" w:rsidR="003124F8" w:rsidRPr="00A55938" w:rsidRDefault="003124F8" w:rsidP="003124F8">
      <w:pPr>
        <w:spacing w:before="0" w:after="0" w:line="240" w:lineRule="auto"/>
        <w:ind w:left="1770" w:right="112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A55938">
        <w:rPr>
          <w:rFonts w:ascii="Calibri" w:hAnsi="Calibri" w:cs="Calibri"/>
          <w:color w:val="000000"/>
          <w:szCs w:val="22"/>
        </w:rPr>
        <w:t> </w:t>
      </w:r>
    </w:p>
    <w:p w14:paraId="7996647E" w14:textId="6D77113A" w:rsidR="003124F8" w:rsidRPr="00634B9A" w:rsidRDefault="003124F8" w:rsidP="00D76F68">
      <w:pPr>
        <w:pStyle w:val="Odstavecseseznamem"/>
        <w:numPr>
          <w:ilvl w:val="0"/>
          <w:numId w:val="49"/>
        </w:numPr>
        <w:spacing w:before="0" w:after="0" w:line="240" w:lineRule="auto"/>
        <w:ind w:right="1125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A55938">
        <w:rPr>
          <w:rFonts w:asciiTheme="majorHAnsi" w:hAnsiTheme="majorHAnsi"/>
        </w:rPr>
        <w:t>Služba</w:t>
      </w:r>
      <w:r w:rsidR="00E94C13">
        <w:rPr>
          <w:rFonts w:asciiTheme="majorHAnsi" w:hAnsiTheme="majorHAnsi"/>
        </w:rPr>
        <w:t xml:space="preserve">: sociální </w:t>
      </w:r>
      <w:r w:rsidR="00E022CE">
        <w:rPr>
          <w:rFonts w:asciiTheme="majorHAnsi" w:hAnsiTheme="majorHAnsi"/>
        </w:rPr>
        <w:t>poradenství</w:t>
      </w:r>
      <w:r w:rsidRPr="00A55938">
        <w:rPr>
          <w:rFonts w:asciiTheme="majorHAnsi" w:hAnsiTheme="majorHAnsi"/>
        </w:rPr>
        <w:t xml:space="preserve"> </w:t>
      </w:r>
      <w:r w:rsidR="00E022CE">
        <w:rPr>
          <w:rFonts w:asciiTheme="majorHAnsi" w:hAnsiTheme="majorHAnsi"/>
          <w:color w:val="000000" w:themeColor="text1"/>
        </w:rPr>
        <w:t>(dle § 37</w:t>
      </w:r>
      <w:r w:rsidR="00634B9A">
        <w:rPr>
          <w:rFonts w:asciiTheme="majorHAnsi" w:hAnsiTheme="majorHAnsi"/>
          <w:color w:val="000000" w:themeColor="text1"/>
        </w:rPr>
        <w:t xml:space="preserve"> Zákona o sociálních službách)</w:t>
      </w:r>
      <w:r w:rsidRPr="00634B9A">
        <w:rPr>
          <w:rFonts w:asciiTheme="majorHAnsi" w:hAnsiTheme="majorHAnsi"/>
          <w:color w:val="000000" w:themeColor="text1"/>
        </w:rPr>
        <w:t> </w:t>
      </w:r>
    </w:p>
    <w:p w14:paraId="199A3CF2" w14:textId="163C452D" w:rsidR="003124F8" w:rsidRDefault="003124F8" w:rsidP="003124F8">
      <w:pPr>
        <w:spacing w:before="0" w:after="0" w:line="240" w:lineRule="auto"/>
        <w:ind w:right="1125" w:firstLine="708"/>
        <w:jc w:val="both"/>
        <w:textAlignment w:val="baseline"/>
        <w:rPr>
          <w:rFonts w:asciiTheme="majorHAnsi" w:hAnsiTheme="majorHAnsi"/>
        </w:rPr>
      </w:pPr>
      <w:r w:rsidRPr="008E4EF4">
        <w:rPr>
          <w:rFonts w:asciiTheme="majorHAnsi" w:hAnsiTheme="majorHAnsi"/>
        </w:rPr>
        <w:t>Forma: ambulantní i terénní </w:t>
      </w:r>
      <w:r w:rsidR="007E1675" w:rsidRPr="007E1675">
        <w:rPr>
          <w:rFonts w:asciiTheme="majorHAnsi" w:hAnsiTheme="majorHAnsi"/>
        </w:rPr>
        <w:t>(</w:t>
      </w:r>
      <w:r w:rsidR="007E1675">
        <w:rPr>
          <w:rFonts w:asciiTheme="majorHAnsi" w:hAnsiTheme="majorHAnsi"/>
        </w:rPr>
        <w:t xml:space="preserve">dle </w:t>
      </w:r>
      <w:r w:rsidR="007E1675" w:rsidRPr="007E1675">
        <w:rPr>
          <w:rFonts w:asciiTheme="majorHAnsi" w:hAnsiTheme="majorHAnsi"/>
        </w:rPr>
        <w:t>§ 33</w:t>
      </w:r>
      <w:r w:rsidR="007548E5">
        <w:rPr>
          <w:rFonts w:asciiTheme="majorHAnsi" w:hAnsiTheme="majorHAnsi"/>
        </w:rPr>
        <w:t xml:space="preserve"> </w:t>
      </w:r>
      <w:r w:rsidR="007E1675" w:rsidRPr="007E1675">
        <w:rPr>
          <w:rFonts w:asciiTheme="majorHAnsi" w:hAnsiTheme="majorHAnsi"/>
        </w:rPr>
        <w:t>odst. 3 a 4 Zákona o sociálních službách)</w:t>
      </w:r>
    </w:p>
    <w:p w14:paraId="7AA01B96" w14:textId="77777777" w:rsidR="003A5F84" w:rsidRPr="008E4EF4" w:rsidRDefault="003A5F84" w:rsidP="003124F8">
      <w:pPr>
        <w:spacing w:before="0" w:after="0" w:line="240" w:lineRule="auto"/>
        <w:ind w:right="1125" w:firstLine="708"/>
        <w:jc w:val="both"/>
        <w:textAlignment w:val="baseline"/>
        <w:rPr>
          <w:rFonts w:asciiTheme="majorHAnsi" w:hAnsiTheme="majorHAnsi"/>
        </w:rPr>
      </w:pPr>
    </w:p>
    <w:p w14:paraId="3822BC57" w14:textId="77777777" w:rsidR="003124F8" w:rsidRPr="008E4EF4" w:rsidRDefault="003124F8" w:rsidP="00D76F68">
      <w:pPr>
        <w:pStyle w:val="Odstavecseseznamem"/>
        <w:numPr>
          <w:ilvl w:val="0"/>
          <w:numId w:val="48"/>
        </w:numPr>
        <w:spacing w:before="0" w:after="0" w:line="240" w:lineRule="auto"/>
        <w:jc w:val="both"/>
        <w:textAlignment w:val="baseline"/>
      </w:pPr>
      <w:r w:rsidRPr="008E4EF4">
        <w:rPr>
          <w:rFonts w:asciiTheme="majorHAnsi" w:hAnsiTheme="majorHAnsi"/>
        </w:rPr>
        <w:t>Zdravotní služby podle Zákona o zdravotních službách a jeho prováděcích předpisů</w:t>
      </w:r>
    </w:p>
    <w:p w14:paraId="27A0331E" w14:textId="77777777" w:rsidR="003124F8" w:rsidRPr="009C0915" w:rsidRDefault="003124F8" w:rsidP="003124F8">
      <w:pPr>
        <w:pStyle w:val="Odstavecseseznamem"/>
        <w:spacing w:before="0" w:after="0" w:line="240" w:lineRule="auto"/>
        <w:ind w:left="1494" w:right="1125"/>
        <w:jc w:val="both"/>
        <w:textAlignment w:val="baseline"/>
        <w:rPr>
          <w:rStyle w:val="normaltextrun"/>
          <w:rFonts w:asciiTheme="majorHAnsi" w:hAnsiTheme="majorHAnsi"/>
        </w:rPr>
      </w:pPr>
    </w:p>
    <w:p w14:paraId="47D5DF36" w14:textId="7A9929AD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Obory</w:t>
      </w:r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/odbornosti</w:t>
      </w: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zdravotní péče: </w:t>
      </w:r>
    </w:p>
    <w:p w14:paraId="72E1083C" w14:textId="18CA0FF7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1. psychiatrie </w:t>
      </w:r>
    </w:p>
    <w:p w14:paraId="3E05DC09" w14:textId="77777777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2. klinická psychologie </w:t>
      </w:r>
      <w:r w:rsidRPr="003F3CE6">
        <w:rPr>
          <w:rStyle w:val="normaltextrun"/>
          <w:rFonts w:ascii="Calibri Light" w:hAnsi="Calibri Light" w:cs="Calibri Light"/>
        </w:rPr>
        <w:t> </w:t>
      </w:r>
    </w:p>
    <w:p w14:paraId="01D71107" w14:textId="49F2FFCE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3. </w:t>
      </w:r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sestra pro péči v psychiatrii</w:t>
      </w:r>
    </w:p>
    <w:p w14:paraId="32B4DF28" w14:textId="6C48BA53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4. </w:t>
      </w:r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sexuologie</w:t>
      </w:r>
      <w:r w:rsidRPr="003F3CE6">
        <w:rPr>
          <w:rStyle w:val="normaltextrun"/>
          <w:rFonts w:ascii="Calibri Light" w:hAnsi="Calibri Light" w:cs="Calibri Light"/>
        </w:rPr>
        <w:t> </w:t>
      </w:r>
    </w:p>
    <w:p w14:paraId="5FE1E26A" w14:textId="674CA0B9" w:rsidR="003124F8" w:rsidRPr="003F3CE6" w:rsidRDefault="003124F8" w:rsidP="003124F8">
      <w:pPr>
        <w:pStyle w:val="paragraph"/>
        <w:spacing w:before="0" w:beforeAutospacing="0" w:after="0" w:afterAutospacing="0"/>
        <w:ind w:left="502" w:right="1125"/>
        <w:textAlignment w:val="baseline"/>
        <w:rPr>
          <w:rStyle w:val="normaltextrun"/>
          <w:rFonts w:ascii="Calibri Light" w:hAnsi="Calibri Light" w:cs="Calibri Light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5. </w:t>
      </w:r>
      <w:proofErr w:type="spellStart"/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adiktologie</w:t>
      </w:r>
      <w:proofErr w:type="spellEnd"/>
    </w:p>
    <w:p w14:paraId="4881FF91" w14:textId="77777777" w:rsidR="003F3CE6" w:rsidRPr="003F3CE6" w:rsidRDefault="003F3CE6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Fonts w:asciiTheme="majorHAnsi" w:hAnsiTheme="majorHAnsi" w:cstheme="minorBidi"/>
        </w:rPr>
      </w:pPr>
    </w:p>
    <w:p w14:paraId="654D477B" w14:textId="0AF73391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eop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Forma zdravotní péče:</w:t>
      </w:r>
      <w:r w:rsidRPr="003F3CE6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0BC2C19" w14:textId="77777777" w:rsidR="003124F8" w:rsidRPr="008E4EF4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3F3CE6">
        <w:rPr>
          <w:rStyle w:val="eop"/>
          <w:rFonts w:ascii="Calibri Light" w:hAnsi="Calibri Light" w:cs="Calibri Light"/>
          <w:color w:val="000000"/>
          <w:sz w:val="22"/>
          <w:szCs w:val="22"/>
        </w:rPr>
        <w:t xml:space="preserve">1. </w:t>
      </w: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ambulantní péče</w:t>
      </w:r>
      <w:r w:rsidRPr="008E4EF4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BE0867F" w14:textId="3578D7B5" w:rsidR="0008142B" w:rsidRPr="00FE2CDD" w:rsidRDefault="00D27B24" w:rsidP="00D27B24">
      <w:pPr>
        <w:pStyle w:val="paragraph"/>
        <w:spacing w:before="0" w:beforeAutospacing="0" w:after="0" w:afterAutospacing="0"/>
        <w:ind w:left="510" w:right="2098"/>
        <w:jc w:val="both"/>
        <w:textAlignment w:val="baseline"/>
        <w:rPr>
          <w:rStyle w:val="normaltextrun"/>
          <w:rFonts w:ascii="Calibri Light" w:hAnsi="Calibri Light" w:cs="Calibri Light"/>
          <w:color w:val="FF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2. </w:t>
      </w:r>
      <w:r w:rsidR="003124F8" w:rsidRPr="00634B9A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péče poskytovaná ve vlastn</w:t>
      </w:r>
      <w:r w:rsidR="0008142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ím sociálním prostředí pacienta – v případě psychiatra</w:t>
      </w:r>
      <w:r w:rsidR="0070257D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08142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klinického psychologa a sestry pro péči v psychiatrii</w:t>
      </w:r>
    </w:p>
    <w:p w14:paraId="1D1B7B3A" w14:textId="77777777" w:rsidR="003124F8" w:rsidRPr="00FE2CDD" w:rsidRDefault="003124F8" w:rsidP="003124F8">
      <w:pPr>
        <w:pStyle w:val="paragraph"/>
        <w:spacing w:before="0" w:beforeAutospacing="0" w:after="0" w:afterAutospacing="0"/>
        <w:ind w:left="1410" w:right="1125"/>
        <w:jc w:val="both"/>
        <w:textAlignment w:val="baseline"/>
        <w:rPr>
          <w:rFonts w:ascii="&amp;quot" w:hAnsi="&amp;quot"/>
          <w:color w:val="FF0000"/>
          <w:sz w:val="18"/>
          <w:szCs w:val="18"/>
        </w:rPr>
      </w:pPr>
    </w:p>
    <w:p w14:paraId="42530FBA" w14:textId="75D251CF" w:rsidR="003124F8" w:rsidRPr="006364E2" w:rsidRDefault="003124F8" w:rsidP="003124F8">
      <w:pPr>
        <w:pStyle w:val="Odstavecseseznamem"/>
        <w:numPr>
          <w:ilvl w:val="0"/>
          <w:numId w:val="3"/>
        </w:numPr>
        <w:spacing w:after="120"/>
        <w:jc w:val="both"/>
        <w:rPr>
          <w:rStyle w:val="normaltextrun"/>
          <w:rFonts w:ascii="Calibri Light" w:hAnsi="Calibri Light" w:cs="Calibri Light"/>
          <w:b/>
          <w:bCs/>
        </w:rPr>
      </w:pPr>
      <w:r w:rsidRPr="207EF62A">
        <w:rPr>
          <w:rStyle w:val="normaltextrun"/>
          <w:rFonts w:ascii="Calibri Light" w:hAnsi="Calibri Light" w:cs="Calibri Light"/>
          <w:b/>
          <w:bCs/>
        </w:rPr>
        <w:t xml:space="preserve">Místo poskytování služeb pilotním </w:t>
      </w:r>
      <w:r w:rsidR="00B61906">
        <w:rPr>
          <w:rStyle w:val="normaltextrun"/>
          <w:rFonts w:ascii="Calibri Light" w:hAnsi="Calibri Light" w:cs="Calibri Light"/>
          <w:b/>
          <w:bCs/>
        </w:rPr>
        <w:t>FMT</w:t>
      </w:r>
      <w:r w:rsidRPr="207EF62A">
        <w:rPr>
          <w:rStyle w:val="normaltextrun"/>
          <w:rFonts w:ascii="Calibri Light" w:hAnsi="Calibri Light" w:cs="Calibri Light"/>
          <w:b/>
          <w:bCs/>
        </w:rPr>
        <w:t xml:space="preserve"> musí být shodné s místem poskytování zdravotních služeb </w:t>
      </w:r>
      <w:proofErr w:type="gramStart"/>
      <w:r w:rsidRPr="207EF62A">
        <w:rPr>
          <w:rStyle w:val="normaltextrun"/>
          <w:rFonts w:ascii="Calibri Light" w:hAnsi="Calibri Light" w:cs="Calibri Light"/>
          <w:b/>
          <w:bCs/>
        </w:rPr>
        <w:t>uvedeným</w:t>
      </w:r>
      <w:proofErr w:type="gramEnd"/>
      <w:r w:rsidRPr="207EF62A">
        <w:rPr>
          <w:rStyle w:val="normaltextrun"/>
          <w:rFonts w:ascii="Calibri Light" w:hAnsi="Calibri Light" w:cs="Calibri Light"/>
          <w:b/>
          <w:bCs/>
        </w:rPr>
        <w:t xml:space="preserve"> v oprávnění k poskytování zdravotních služeb a místem zařízení nebo poskytování sociálních služeb uvedeným v registraci sociálních služeb.</w:t>
      </w:r>
    </w:p>
    <w:p w14:paraId="078F1A21" w14:textId="77777777" w:rsidR="003124F8" w:rsidRPr="006364E2" w:rsidRDefault="003124F8" w:rsidP="003124F8">
      <w:pPr>
        <w:spacing w:before="0" w:after="0" w:line="240" w:lineRule="auto"/>
        <w:ind w:left="360"/>
        <w:jc w:val="both"/>
        <w:textAlignment w:val="baseline"/>
        <w:rPr>
          <w:rFonts w:asciiTheme="majorHAnsi" w:hAnsiTheme="majorHAnsi"/>
          <w:color w:val="4472C4" w:themeColor="accent1"/>
        </w:rPr>
      </w:pPr>
    </w:p>
    <w:p w14:paraId="0D4202FF" w14:textId="60063085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Vzhledem k tomu, že aktuálně není běžnou praxí, aby jeden subjekt disponoval všemi potřebnými oprávněními a rozhodnutími (viz předchozí články této kapitoly), kapacitami a zkušenostmi pro zajištění komplexních zdravotních</w:t>
      </w:r>
      <w:r w:rsidR="00810E6B">
        <w:rPr>
          <w:rFonts w:asciiTheme="majorHAnsi" w:hAnsiTheme="majorHAnsi"/>
        </w:rPr>
        <w:t xml:space="preserve"> </w:t>
      </w:r>
      <w:r w:rsidRPr="009A6103">
        <w:rPr>
          <w:rFonts w:asciiTheme="majorHAnsi" w:hAnsiTheme="majorHAnsi"/>
        </w:rPr>
        <w:t xml:space="preserve">a sociálních služeb v rámci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>, je přípustné, aby se na</w:t>
      </w:r>
      <w:r>
        <w:rPr>
          <w:rFonts w:asciiTheme="majorHAnsi" w:hAnsiTheme="majorHAnsi"/>
        </w:rPr>
        <w:t xml:space="preserve"> realizaci pilotního provozu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podílelo více subjektů (dále označeny jako „Spolupracující subjekty“) – nejvýše však dva. </w:t>
      </w:r>
    </w:p>
    <w:p w14:paraId="6A33F1DE" w14:textId="1D671DC4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F688963" w14:textId="032E6670" w:rsidR="003124F8" w:rsidRDefault="003124F8" w:rsidP="00810E6B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Spolupráce více subjektů musí být odůvodněná a Spolupracující subjekty se musí podílet již na přípravě svých Žádostí o dotaci. Cílem spolupráce musí být zaj</w:t>
      </w:r>
      <w:r>
        <w:rPr>
          <w:rFonts w:asciiTheme="majorHAnsi" w:hAnsiTheme="majorHAnsi"/>
        </w:rPr>
        <w:t>ištění komplexních zdravotních,</w:t>
      </w:r>
      <w:r w:rsidRPr="009A6103">
        <w:rPr>
          <w:rFonts w:asciiTheme="majorHAnsi" w:hAnsiTheme="majorHAnsi"/>
        </w:rPr>
        <w:t xml:space="preserve"> sociálních</w:t>
      </w:r>
      <w:r>
        <w:rPr>
          <w:rFonts w:asciiTheme="majorHAnsi" w:hAnsiTheme="majorHAnsi"/>
        </w:rPr>
        <w:t xml:space="preserve"> a pedagogických</w:t>
      </w:r>
      <w:r w:rsidRPr="009A6103">
        <w:rPr>
          <w:rFonts w:asciiTheme="majorHAnsi" w:hAnsiTheme="majorHAnsi"/>
        </w:rPr>
        <w:t xml:space="preserve"> služeb odpovídajících parametrů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stanovených touto Metodikou. Jde o situaci, kdy Spolupracujícími subjekty jsou poskytovatel sociálních služeb na straně jedné, a poskytovatel zdravotních služeb na straně druhé. Za Spolupracující subjekt dle této Metodiky se </w:t>
      </w:r>
      <w:r w:rsidRPr="009A6103">
        <w:rPr>
          <w:rFonts w:asciiTheme="majorHAnsi" w:hAnsiTheme="majorHAnsi"/>
        </w:rPr>
        <w:lastRenderedPageBreak/>
        <w:t xml:space="preserve">nepovažuje osoba, která pro účely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poskytne pouze pronájem prostor, materiálně technické zajištění, technickoadministrativní služby apod. </w:t>
      </w:r>
      <w:bookmarkStart w:id="25" w:name="_Ref504480615"/>
    </w:p>
    <w:p w14:paraId="261C9135" w14:textId="39F63920" w:rsidR="00810E6B" w:rsidRPr="00810E6B" w:rsidRDefault="00810E6B" w:rsidP="00810E6B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1CB68B5" w14:textId="672A1110" w:rsidR="00810E6B" w:rsidRDefault="003124F8" w:rsidP="00810E6B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 xml:space="preserve">Vzhledem k pilotnímu charakteru Programu, jehož cílem je mimo jiné i ověření fungování prvních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v konkrétních podmínkách a využití výstupů pilotního ověření při dalším zavádění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, je požadováno, </w:t>
      </w:r>
      <w:r w:rsidRPr="00D03C8A">
        <w:rPr>
          <w:rFonts w:asciiTheme="majorHAnsi" w:hAnsiTheme="majorHAnsi"/>
          <w:b/>
          <w:bCs/>
        </w:rPr>
        <w:t xml:space="preserve">aby způsobilé výdaje v rámci </w:t>
      </w:r>
      <w:r w:rsidR="00B61906">
        <w:rPr>
          <w:rFonts w:asciiTheme="majorHAnsi" w:hAnsiTheme="majorHAnsi"/>
          <w:b/>
          <w:bCs/>
        </w:rPr>
        <w:t>FMT</w:t>
      </w:r>
      <w:r w:rsidRPr="00D03C8A">
        <w:rPr>
          <w:rFonts w:asciiTheme="majorHAnsi" w:hAnsiTheme="majorHAnsi"/>
          <w:b/>
          <w:bCs/>
        </w:rPr>
        <w:t xml:space="preserve"> poskytovatele sociálních služeb i poskytovatele zdravotních služeb (tj. obou Spolupracujících subjektů/jednoho subjektu zajišťujícího obě služby) byly financovány z dotace poskytnuté v rámci tohoto Programu (viz blíže kapitola</w:t>
      </w:r>
      <w:r w:rsidR="00F12BC4">
        <w:rPr>
          <w:rFonts w:asciiTheme="majorHAnsi" w:hAnsiTheme="majorHAnsi"/>
          <w:b/>
          <w:bCs/>
        </w:rPr>
        <w:t xml:space="preserve"> </w:t>
      </w:r>
      <w:r w:rsidR="00E20D21">
        <w:rPr>
          <w:rFonts w:asciiTheme="majorHAnsi" w:hAnsiTheme="majorHAnsi"/>
          <w:b/>
          <w:bCs/>
        </w:rPr>
        <w:fldChar w:fldCharType="begin"/>
      </w:r>
      <w:r w:rsidR="00E20D21">
        <w:rPr>
          <w:rFonts w:asciiTheme="majorHAnsi" w:hAnsiTheme="majorHAnsi"/>
          <w:b/>
          <w:bCs/>
        </w:rPr>
        <w:instrText xml:space="preserve"> REF _Ref30411344 \r \h </w:instrText>
      </w:r>
      <w:r w:rsidR="00E20D21">
        <w:rPr>
          <w:rFonts w:asciiTheme="majorHAnsi" w:hAnsiTheme="majorHAnsi"/>
          <w:b/>
          <w:bCs/>
        </w:rPr>
      </w:r>
      <w:r w:rsidR="00E20D21">
        <w:rPr>
          <w:rFonts w:asciiTheme="majorHAnsi" w:hAnsiTheme="majorHAnsi"/>
          <w:b/>
          <w:bCs/>
        </w:rPr>
        <w:fldChar w:fldCharType="separate"/>
      </w:r>
      <w:r w:rsidR="00E20D21">
        <w:rPr>
          <w:rFonts w:asciiTheme="majorHAnsi" w:hAnsiTheme="majorHAnsi"/>
          <w:b/>
          <w:bCs/>
        </w:rPr>
        <w:t>XII</w:t>
      </w:r>
      <w:r w:rsidR="00E20D21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</w:t>
      </w:r>
      <w:r w:rsidRPr="009A6103">
        <w:rPr>
          <w:rFonts w:asciiTheme="majorHAnsi" w:hAnsiTheme="majorHAnsi"/>
        </w:rPr>
        <w:t>.</w:t>
      </w:r>
      <w:bookmarkEnd w:id="25"/>
      <w:r w:rsidRPr="009A6103">
        <w:rPr>
          <w:rFonts w:asciiTheme="majorHAnsi" w:hAnsiTheme="majorHAnsi"/>
        </w:rPr>
        <w:t xml:space="preserve">  </w:t>
      </w:r>
    </w:p>
    <w:p w14:paraId="0AE822F5" w14:textId="067B88BF" w:rsidR="00810E6B" w:rsidRPr="00810E6B" w:rsidRDefault="00810E6B" w:rsidP="00810E6B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BA988D0" w14:textId="393542C2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D03C8A">
        <w:rPr>
          <w:rFonts w:asciiTheme="majorHAnsi" w:hAnsiTheme="majorHAnsi"/>
        </w:rPr>
        <w:t xml:space="preserve">V případě, že se na realizaci pilotního </w:t>
      </w:r>
      <w:r w:rsidR="00B61906">
        <w:rPr>
          <w:rFonts w:asciiTheme="majorHAnsi" w:hAnsiTheme="majorHAnsi"/>
        </w:rPr>
        <w:t>FMT</w:t>
      </w:r>
      <w:r w:rsidRPr="00D03C8A">
        <w:rPr>
          <w:rFonts w:asciiTheme="majorHAnsi" w:hAnsiTheme="majorHAnsi"/>
        </w:rPr>
        <w:t xml:space="preserve"> budou podílet Spolupracující subjekty, </w:t>
      </w:r>
      <w:r w:rsidRPr="00D03C8A">
        <w:rPr>
          <w:rFonts w:asciiTheme="majorHAnsi" w:hAnsiTheme="majorHAnsi"/>
          <w:b/>
          <w:bCs/>
        </w:rPr>
        <w:t xml:space="preserve">každý z nich podává samostatnou Žádost o dotaci (blíže viz kapitola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_Ref508714984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3F546F">
        <w:rPr>
          <w:rFonts w:asciiTheme="majorHAnsi" w:hAnsiTheme="majorHAnsi"/>
          <w:b/>
          <w:bCs/>
        </w:rPr>
        <w:t>XV</w:t>
      </w:r>
      <w:r w:rsidRPr="00D03C8A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.), je s ním vedeno samostatné řízení dle § </w:t>
      </w:r>
      <w:proofErr w:type="gramStart"/>
      <w:r w:rsidRPr="00D03C8A">
        <w:rPr>
          <w:rFonts w:asciiTheme="majorHAnsi" w:hAnsiTheme="majorHAnsi"/>
          <w:b/>
          <w:bCs/>
        </w:rPr>
        <w:t>14g</w:t>
      </w:r>
      <w:proofErr w:type="gramEnd"/>
      <w:r w:rsidRPr="00D03C8A">
        <w:rPr>
          <w:rFonts w:asciiTheme="majorHAnsi" w:hAnsiTheme="majorHAnsi"/>
          <w:b/>
          <w:bCs/>
        </w:rPr>
        <w:t xml:space="preserve"> a následujících ustanovení Rozpočtových pravidel a bude mu případně vydáno samostatné Rozhodnutí o poskytnutí dotace.</w:t>
      </w:r>
      <w:r w:rsidRPr="00D03C8A">
        <w:rPr>
          <w:rFonts w:asciiTheme="majorHAnsi" w:hAnsiTheme="majorHAnsi"/>
        </w:rPr>
        <w:t xml:space="preserve"> Každý ze Spolupracujících subjektů nese plnou odpovědnost za realizaci pilotního provozu </w:t>
      </w:r>
      <w:r w:rsidR="00B61906">
        <w:rPr>
          <w:rFonts w:asciiTheme="majorHAnsi" w:hAnsiTheme="majorHAnsi"/>
        </w:rPr>
        <w:t>FMT</w:t>
      </w:r>
      <w:r w:rsidRPr="00D03C8A">
        <w:rPr>
          <w:rFonts w:asciiTheme="majorHAnsi" w:hAnsiTheme="majorHAnsi"/>
        </w:rPr>
        <w:t xml:space="preserve"> včetně naplnění účelu dotace a zároveň jsou proti němu uplatňovány případné sankce na základě neplnění podmínek a závazných indikátorů.</w:t>
      </w:r>
    </w:p>
    <w:p w14:paraId="5C2CAD7D" w14:textId="4CBACF38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6B8443C9" w14:textId="6213FB20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207EF62A">
        <w:rPr>
          <w:rFonts w:asciiTheme="majorHAnsi" w:hAnsiTheme="majorHAnsi"/>
        </w:rPr>
        <w:t xml:space="preserve">V případě, že je Žádost o dotaci navržena k poskytnutí dotace zcela či zčásti (viz kapitoly </w:t>
      </w:r>
      <w:r w:rsidR="00810E6B">
        <w:rPr>
          <w:rFonts w:asciiTheme="majorHAnsi" w:hAnsiTheme="majorHAnsi"/>
        </w:rPr>
        <w:t>X</w:t>
      </w:r>
      <w:r w:rsidR="00813FCE">
        <w:rPr>
          <w:rFonts w:asciiTheme="majorHAnsi" w:hAnsiTheme="majorHAnsi"/>
        </w:rPr>
        <w:t>V</w:t>
      </w:r>
      <w:r w:rsidR="00866CC6">
        <w:rPr>
          <w:rFonts w:asciiTheme="majorHAnsi" w:hAnsiTheme="majorHAnsi"/>
        </w:rPr>
        <w:t>I</w:t>
      </w:r>
      <w:r w:rsidRPr="207EF62A">
        <w:rPr>
          <w:rFonts w:asciiTheme="majorHAnsi" w:hAnsiTheme="majorHAnsi"/>
        </w:rPr>
        <w:t xml:space="preserve">. a </w:t>
      </w:r>
      <w:r w:rsidR="00810E6B">
        <w:rPr>
          <w:rFonts w:asciiTheme="majorHAnsi" w:hAnsiTheme="majorHAnsi"/>
        </w:rPr>
        <w:t>X</w:t>
      </w:r>
      <w:r w:rsidR="00866CC6">
        <w:rPr>
          <w:rFonts w:asciiTheme="majorHAnsi" w:hAnsiTheme="majorHAnsi"/>
        </w:rPr>
        <w:t>VII</w:t>
      </w:r>
      <w:r w:rsidRPr="207EF62A">
        <w:rPr>
          <w:rFonts w:asciiTheme="majorHAnsi" w:hAnsiTheme="majorHAnsi"/>
        </w:rPr>
        <w:t xml:space="preserve">.), vyzve v souladu s § 14k </w:t>
      </w:r>
      <w:r w:rsidR="00810E6B">
        <w:rPr>
          <w:rFonts w:asciiTheme="majorHAnsi" w:hAnsiTheme="majorHAnsi"/>
        </w:rPr>
        <w:t xml:space="preserve">odst. 3 </w:t>
      </w:r>
      <w:r w:rsidRPr="207EF62A">
        <w:rPr>
          <w:rFonts w:asciiTheme="majorHAnsi" w:hAnsiTheme="majorHAnsi"/>
        </w:rPr>
        <w:t>Rozpočtových pravidel MZ ČR Žadatele k doložení (kromě dalších nutných dokumentů</w:t>
      </w:r>
      <w:r w:rsidR="008E4B27">
        <w:rPr>
          <w:rFonts w:asciiTheme="majorHAnsi" w:hAnsiTheme="majorHAnsi"/>
        </w:rPr>
        <w:t>)</w:t>
      </w:r>
      <w:r>
        <w:rPr>
          <w:rStyle w:val="Znakapoznpodarou"/>
          <w:rFonts w:asciiTheme="majorHAnsi" w:hAnsiTheme="majorHAnsi"/>
        </w:rPr>
        <w:footnoteReference w:id="3"/>
      </w:r>
      <w:r w:rsidRPr="207EF62A">
        <w:rPr>
          <w:rFonts w:asciiTheme="majorHAnsi" w:hAnsiTheme="majorHAnsi"/>
        </w:rPr>
        <w:t xml:space="preserve"> všech požadovaných </w:t>
      </w:r>
      <w:r w:rsidRPr="00D03C8A">
        <w:rPr>
          <w:rFonts w:asciiTheme="majorHAnsi" w:hAnsiTheme="majorHAnsi"/>
          <w:b/>
          <w:bCs/>
        </w:rPr>
        <w:t xml:space="preserve">rozhodnutí o registraci sociálních služeb a oprávnění k poskytování zdravotních služeb dle článku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_Ref503352993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3F546F">
        <w:rPr>
          <w:rFonts w:asciiTheme="majorHAnsi" w:hAnsiTheme="majorHAnsi"/>
          <w:b/>
          <w:bCs/>
        </w:rPr>
        <w:t>1)</w:t>
      </w:r>
      <w:r w:rsidRPr="00D03C8A">
        <w:rPr>
          <w:rFonts w:asciiTheme="majorHAnsi" w:hAnsiTheme="majorHAnsi"/>
          <w:b/>
          <w:bCs/>
        </w:rPr>
        <w:fldChar w:fldCharType="end"/>
      </w:r>
      <w:r w:rsidR="00810E6B">
        <w:rPr>
          <w:rFonts w:asciiTheme="majorHAnsi" w:hAnsiTheme="majorHAnsi"/>
          <w:b/>
          <w:bCs/>
        </w:rPr>
        <w:t xml:space="preserve"> - </w:t>
      </w:r>
      <w:r w:rsidRPr="00D03C8A">
        <w:rPr>
          <w:rFonts w:asciiTheme="majorHAnsi" w:hAnsiTheme="majorHAnsi"/>
          <w:b/>
          <w:bCs/>
        </w:rPr>
        <w:t>této kapitoly.</w:t>
      </w:r>
      <w:r w:rsidRPr="207EF62A">
        <w:rPr>
          <w:rFonts w:asciiTheme="majorHAnsi" w:hAnsiTheme="majorHAnsi"/>
        </w:rPr>
        <w:t xml:space="preserve">  </w:t>
      </w:r>
      <w:bookmarkStart w:id="26" w:name="_Ref518812825"/>
    </w:p>
    <w:p w14:paraId="62FCBF70" w14:textId="03D08CF0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4C2977F2" w14:textId="77777777" w:rsidR="003124F8" w:rsidRPr="008A1DF8" w:rsidRDefault="003124F8" w:rsidP="003124F8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8A1DF8">
        <w:rPr>
          <w:rFonts w:asciiTheme="majorHAnsi" w:hAnsiTheme="majorHAnsi" w:cstheme="minorBidi"/>
        </w:rPr>
        <w:t xml:space="preserve">Vzájemná spolupráce Spolupracujících subjektů musí být upravena </w:t>
      </w:r>
      <w:r>
        <w:rPr>
          <w:rFonts w:asciiTheme="majorHAnsi" w:hAnsiTheme="majorHAnsi" w:cstheme="minorBidi"/>
        </w:rPr>
        <w:t>s</w:t>
      </w:r>
      <w:r w:rsidRPr="008A1DF8">
        <w:rPr>
          <w:rFonts w:asciiTheme="majorHAnsi" w:hAnsiTheme="majorHAnsi" w:cstheme="minorBidi"/>
        </w:rPr>
        <w:t>mlouvou, jejíž kopie bude doložena jako součást (příloha) příslušných Žádostí o dotaci. Smlouva o spolupráci musí obsahovat minimálně:</w:t>
      </w:r>
      <w:bookmarkEnd w:id="26"/>
    </w:p>
    <w:p w14:paraId="6DEB578D" w14:textId="113D104B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i</w:t>
      </w:r>
      <w:r w:rsidR="003124F8" w:rsidRPr="6A82A52D">
        <w:rPr>
          <w:rFonts w:asciiTheme="majorHAnsi" w:hAnsiTheme="majorHAnsi" w:cstheme="minorBidi"/>
        </w:rPr>
        <w:t>dentifikaci smluvních stran</w:t>
      </w:r>
      <w:r w:rsidRPr="002E055D">
        <w:rPr>
          <w:rFonts w:asciiTheme="majorHAnsi" w:hAnsiTheme="majorHAnsi" w:cstheme="minorBidi"/>
        </w:rPr>
        <w:t>;</w:t>
      </w:r>
    </w:p>
    <w:p w14:paraId="788AB7DA" w14:textId="11D4B036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v</w:t>
      </w:r>
      <w:r w:rsidR="003124F8" w:rsidRPr="6A82A52D">
        <w:rPr>
          <w:rFonts w:asciiTheme="majorHAnsi" w:hAnsiTheme="majorHAnsi" w:cstheme="minorBidi"/>
        </w:rPr>
        <w:t>ymezení předmětu a účelu smlouvy</w:t>
      </w:r>
      <w:r w:rsidR="00F73C6B" w:rsidRPr="002E055D">
        <w:rPr>
          <w:rFonts w:asciiTheme="majorHAnsi" w:hAnsiTheme="majorHAnsi" w:cstheme="minorBidi"/>
        </w:rPr>
        <w:t>;</w:t>
      </w:r>
    </w:p>
    <w:p w14:paraId="7CBC1B4E" w14:textId="6B73F795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124F8" w:rsidRPr="6A82A52D">
        <w:rPr>
          <w:rFonts w:asciiTheme="majorHAnsi" w:hAnsiTheme="majorHAnsi"/>
        </w:rPr>
        <w:t xml:space="preserve">ísto provozovny </w:t>
      </w:r>
      <w:r w:rsidR="00B61906">
        <w:rPr>
          <w:rFonts w:asciiTheme="majorHAnsi" w:hAnsiTheme="majorHAnsi"/>
        </w:rPr>
        <w:t>FMT</w:t>
      </w:r>
      <w:r w:rsidR="00F73C6B" w:rsidRPr="002E055D">
        <w:rPr>
          <w:rFonts w:asciiTheme="majorHAnsi" w:hAnsiTheme="majorHAnsi" w:cstheme="minorBidi"/>
        </w:rPr>
        <w:t>;</w:t>
      </w:r>
    </w:p>
    <w:p w14:paraId="57707BF1" w14:textId="76904713" w:rsidR="003124F8" w:rsidRPr="008E4EF4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t</w:t>
      </w:r>
      <w:r w:rsidR="003124F8" w:rsidRPr="6A82A52D">
        <w:rPr>
          <w:rFonts w:asciiTheme="majorHAnsi" w:hAnsiTheme="majorHAnsi" w:cstheme="minorBidi"/>
        </w:rPr>
        <w:t xml:space="preserve">rvání smlouvy min. po dobu pilotního provozu </w:t>
      </w:r>
      <w:r w:rsidR="00B61906">
        <w:rPr>
          <w:rFonts w:asciiTheme="majorHAnsi" w:hAnsiTheme="majorHAnsi" w:cstheme="minorBidi"/>
        </w:rPr>
        <w:t>FMT</w:t>
      </w:r>
      <w:r w:rsidR="00F73C6B" w:rsidRPr="002E055D">
        <w:rPr>
          <w:rFonts w:asciiTheme="majorHAnsi" w:hAnsiTheme="majorHAnsi" w:cstheme="minorBidi"/>
        </w:rPr>
        <w:t>;</w:t>
      </w:r>
    </w:p>
    <w:p w14:paraId="114FA917" w14:textId="5B433997" w:rsidR="003124F8" w:rsidRPr="008E4EF4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 xml:space="preserve">stanovení, že Spolupracující subjekty jsou v souladu s § 1872 zákona č. 89/2012 Sb., občanský zákoník, ve znění pozdějších předpisů (dále jen </w:t>
      </w:r>
      <w:r w:rsidR="003124F8" w:rsidRPr="6A82A52D">
        <w:rPr>
          <w:rFonts w:asciiTheme="majorHAnsi" w:hAnsiTheme="majorHAnsi" w:cstheme="minorBidi"/>
          <w:i/>
          <w:iCs/>
        </w:rPr>
        <w:t>„Občanský zákoník“</w:t>
      </w:r>
      <w:r w:rsidR="003124F8" w:rsidRPr="6A82A52D">
        <w:rPr>
          <w:rFonts w:asciiTheme="majorHAnsi" w:hAnsiTheme="majorHAnsi" w:cstheme="minorBidi"/>
        </w:rPr>
        <w:t xml:space="preserve">), zavázány společně a nerozdílně ke splnění povinnosti zajistit naplnění účelu dotace a naplnění společných ukazatelů a indikátorů, jakož i ze závazků plynoucích z porušení této povinnosti (blíže viz Příloha č. 9 Metodiky </w:t>
      </w:r>
      <w:r w:rsidR="003124F8" w:rsidRPr="6A82A52D">
        <w:rPr>
          <w:rFonts w:asciiTheme="majorHAnsi" w:hAnsiTheme="majorHAnsi" w:cstheme="minorBidi"/>
          <w:i/>
          <w:iCs/>
        </w:rPr>
        <w:t xml:space="preserve">Výklad k obsahu Smlouvy o spolupráci mezi Spolupracujícími subjekty v rámci </w:t>
      </w:r>
      <w:r w:rsidR="00B61906">
        <w:rPr>
          <w:rFonts w:asciiTheme="majorHAnsi" w:hAnsiTheme="majorHAnsi" w:cstheme="minorBidi"/>
          <w:i/>
          <w:iCs/>
        </w:rPr>
        <w:t>FMT</w:t>
      </w:r>
      <w:r w:rsidR="009D070A" w:rsidRPr="6A82A52D">
        <w:rPr>
          <w:rFonts w:asciiTheme="majorHAnsi" w:hAnsiTheme="majorHAnsi" w:cstheme="minorBidi"/>
        </w:rPr>
        <w:t>)</w:t>
      </w:r>
      <w:r w:rsidR="009D070A" w:rsidRPr="00F73C6B">
        <w:rPr>
          <w:rFonts w:asciiTheme="majorHAnsi" w:hAnsiTheme="majorHAnsi" w:cstheme="minorBidi"/>
        </w:rPr>
        <w:t>;</w:t>
      </w:r>
      <w:r w:rsidR="003124F8" w:rsidRPr="6A82A52D">
        <w:rPr>
          <w:rFonts w:asciiTheme="majorHAnsi" w:hAnsiTheme="majorHAnsi" w:cstheme="minorBidi"/>
        </w:rPr>
        <w:t xml:space="preserve">  </w:t>
      </w:r>
    </w:p>
    <w:p w14:paraId="38169758" w14:textId="0E22AB33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vzájemného vztahu vypořádání mezi Spolupracujícími subjekty v případě neplnění podmínek poskytnutí dotace obsažených v Rozhodnutí o poskytnutí dotace</w:t>
      </w:r>
      <w:r w:rsidRPr="002E055D">
        <w:rPr>
          <w:rFonts w:asciiTheme="majorHAnsi" w:hAnsiTheme="majorHAnsi" w:cstheme="minorBidi"/>
        </w:rPr>
        <w:t>;</w:t>
      </w:r>
    </w:p>
    <w:p w14:paraId="55B8E974" w14:textId="56F1E7B5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zániku či ukončení spolupráce jedné či více stran</w:t>
      </w:r>
      <w:r w:rsidRPr="002E055D">
        <w:rPr>
          <w:rFonts w:asciiTheme="majorHAnsi" w:hAnsiTheme="majorHAnsi" w:cstheme="minorBidi"/>
        </w:rPr>
        <w:t>;</w:t>
      </w:r>
    </w:p>
    <w:p w14:paraId="31E0E2DB" w14:textId="390113CE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změn smlouvy</w:t>
      </w:r>
      <w:r w:rsidRPr="002E055D">
        <w:rPr>
          <w:rFonts w:asciiTheme="majorHAnsi" w:hAnsiTheme="majorHAnsi" w:cstheme="minorBidi"/>
        </w:rPr>
        <w:t>;</w:t>
      </w:r>
    </w:p>
    <w:p w14:paraId="1B6BABA0" w14:textId="127F2036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d</w:t>
      </w:r>
      <w:r w:rsidR="003124F8" w:rsidRPr="6A82A52D">
        <w:rPr>
          <w:rFonts w:asciiTheme="majorHAnsi" w:hAnsiTheme="majorHAnsi" w:cstheme="minorBidi"/>
        </w:rPr>
        <w:t>atum, místo a podpis oprávněných osob</w:t>
      </w:r>
      <w:r w:rsidRPr="002E055D">
        <w:rPr>
          <w:rFonts w:asciiTheme="majorHAnsi" w:hAnsiTheme="majorHAnsi" w:cstheme="minorBidi"/>
        </w:rPr>
        <w:t>;</w:t>
      </w:r>
    </w:p>
    <w:p w14:paraId="0CA3D838" w14:textId="77777777" w:rsidR="003124F8" w:rsidRPr="002E055D" w:rsidRDefault="003124F8" w:rsidP="003124F8">
      <w:pPr>
        <w:pStyle w:val="Odstavecseseznamem"/>
        <w:spacing w:before="0" w:after="0"/>
        <w:ind w:left="1077"/>
        <w:jc w:val="both"/>
        <w:rPr>
          <w:rFonts w:asciiTheme="majorHAnsi" w:hAnsiTheme="majorHAnsi" w:cstheme="minorBidi"/>
        </w:rPr>
      </w:pPr>
    </w:p>
    <w:p w14:paraId="04AA8D93" w14:textId="7F542BF4" w:rsidR="003124F8" w:rsidRPr="00810E6B" w:rsidRDefault="003124F8" w:rsidP="00810E6B">
      <w:pPr>
        <w:pStyle w:val="Odstavecseseznamem"/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 w:cstheme="minorBidi"/>
        </w:rPr>
      </w:pPr>
      <w:r w:rsidRPr="00810E6B">
        <w:rPr>
          <w:rFonts w:asciiTheme="majorHAnsi" w:hAnsiTheme="majorHAnsi" w:cstheme="minorBidi"/>
        </w:rPr>
        <w:t xml:space="preserve">Smlouva o spolupráci musí být platná a účinná pro celé období realizace pilotního provozu </w:t>
      </w:r>
      <w:r w:rsidR="00B61906" w:rsidRPr="00810E6B">
        <w:rPr>
          <w:rFonts w:asciiTheme="majorHAnsi" w:hAnsiTheme="majorHAnsi" w:cstheme="minorBidi"/>
        </w:rPr>
        <w:t>FMT</w:t>
      </w:r>
      <w:r w:rsidRPr="00810E6B">
        <w:rPr>
          <w:rFonts w:asciiTheme="majorHAnsi" w:hAnsiTheme="majorHAnsi" w:cstheme="minorBidi"/>
        </w:rPr>
        <w:t xml:space="preserve"> a její změny jsou přípustné pouze po schválení MZ</w:t>
      </w:r>
      <w:r w:rsidR="00C25233" w:rsidRPr="00810E6B">
        <w:rPr>
          <w:rFonts w:asciiTheme="majorHAnsi" w:hAnsiTheme="majorHAnsi" w:cstheme="minorBidi"/>
        </w:rPr>
        <w:t xml:space="preserve"> ČR</w:t>
      </w:r>
      <w:r w:rsidRPr="00810E6B">
        <w:rPr>
          <w:rFonts w:asciiTheme="majorHAnsi" w:hAnsiTheme="majorHAnsi" w:cstheme="minorBidi"/>
        </w:rPr>
        <w:t xml:space="preserve"> (viz kapitola </w:t>
      </w:r>
      <w:r w:rsidR="00810E6B">
        <w:rPr>
          <w:rFonts w:asciiTheme="majorHAnsi" w:hAnsiTheme="majorHAnsi" w:cstheme="minorBidi"/>
        </w:rPr>
        <w:t>X</w:t>
      </w:r>
      <w:r w:rsidR="00866CC6">
        <w:rPr>
          <w:rFonts w:asciiTheme="majorHAnsi" w:hAnsiTheme="majorHAnsi" w:cstheme="minorBidi"/>
        </w:rPr>
        <w:t>IX</w:t>
      </w:r>
      <w:r w:rsidRPr="00810E6B">
        <w:rPr>
          <w:rFonts w:asciiTheme="majorHAnsi" w:hAnsiTheme="majorHAnsi" w:cstheme="minorBidi"/>
        </w:rPr>
        <w:t>.).</w:t>
      </w:r>
    </w:p>
    <w:p w14:paraId="1E0600D8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Bidi"/>
        </w:rPr>
      </w:pPr>
    </w:p>
    <w:p w14:paraId="675B1A09" w14:textId="546BA2A6" w:rsidR="003124F8" w:rsidRDefault="00B61906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27" w:name="_Toc489216566"/>
      <w:bookmarkStart w:id="28" w:name="_Toc25221284"/>
      <w:r>
        <w:rPr>
          <w:rFonts w:asciiTheme="majorHAnsi" w:hAnsiTheme="majorHAnsi"/>
        </w:rPr>
        <w:t>FMT</w:t>
      </w:r>
      <w:r w:rsidR="0072631D">
        <w:rPr>
          <w:rFonts w:asciiTheme="majorHAnsi" w:hAnsiTheme="majorHAnsi"/>
        </w:rPr>
        <w:t xml:space="preserve"> </w:t>
      </w:r>
      <w:r w:rsidR="003124F8" w:rsidRPr="002E055D">
        <w:rPr>
          <w:rFonts w:asciiTheme="majorHAnsi" w:hAnsiTheme="majorHAnsi"/>
        </w:rPr>
        <w:t>a jeho cílová skupina</w:t>
      </w:r>
      <w:bookmarkEnd w:id="27"/>
      <w:bookmarkEnd w:id="28"/>
    </w:p>
    <w:p w14:paraId="763FE6EC" w14:textId="50178CB8" w:rsidR="003A5F84" w:rsidRPr="00445EEF" w:rsidRDefault="003A5F84" w:rsidP="00445EEF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Cílov</w:t>
      </w:r>
      <w:r w:rsidR="00F11CB3">
        <w:rPr>
          <w:rFonts w:asciiTheme="majorHAnsi" w:hAnsiTheme="majorHAnsi" w:cstheme="majorHAnsi"/>
          <w:color w:val="000000" w:themeColor="text1"/>
          <w:szCs w:val="22"/>
          <w:u w:val="single"/>
        </w:rPr>
        <w:t>á skupina (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více v Základní</w:t>
      </w:r>
      <w:r w:rsidR="00F11CB3">
        <w:rPr>
          <w:rFonts w:asciiTheme="majorHAnsi" w:hAnsiTheme="majorHAnsi" w:cstheme="majorHAnsi"/>
          <w:color w:val="000000" w:themeColor="text1"/>
          <w:szCs w:val="22"/>
          <w:u w:val="single"/>
        </w:rPr>
        <w:t>ch principech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 péče FMT</w:t>
      </w:r>
      <w:r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, příloha č.6 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Výzvy):</w:t>
      </w:r>
    </w:p>
    <w:p w14:paraId="05F8FBDE" w14:textId="347F6F57" w:rsidR="00206953" w:rsidRPr="003A5F84" w:rsidRDefault="003A5F84" w:rsidP="003A5F84">
      <w:p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D</w:t>
      </w:r>
      <w:r w:rsidR="00206953" w:rsidRPr="003A5F84">
        <w:rPr>
          <w:rFonts w:asciiTheme="majorHAnsi" w:hAnsiTheme="majorHAnsi" w:cstheme="majorHAnsi"/>
          <w:color w:val="000000" w:themeColor="text1"/>
          <w:szCs w:val="22"/>
        </w:rPr>
        <w:t>ospělí (&gt; = 18 let) pacienti/klienti:</w:t>
      </w:r>
    </w:p>
    <w:p w14:paraId="3BE31E82" w14:textId="29070A52" w:rsidR="00206953" w:rsidRPr="00206953" w:rsidRDefault="00206953" w:rsidP="00BA1EFF">
      <w:pPr>
        <w:pStyle w:val="Odstavecseseznamem"/>
        <w:numPr>
          <w:ilvl w:val="0"/>
          <w:numId w:val="65"/>
        </w:num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s nařízeným OL (ústavní/ambulantní) všech typů (psychiatrické, sexuologické, protialkoholní a </w:t>
      </w:r>
      <w:proofErr w:type="spellStart"/>
      <w:r w:rsidRPr="00206953">
        <w:rPr>
          <w:rFonts w:asciiTheme="majorHAnsi" w:hAnsiTheme="majorHAnsi" w:cstheme="majorHAnsi"/>
          <w:color w:val="000000" w:themeColor="text1"/>
          <w:szCs w:val="22"/>
        </w:rPr>
        <w:t>protoxikomanické</w:t>
      </w:r>
      <w:proofErr w:type="spellEnd"/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 a jejich kombinace, nicméně OL může být i z důvodu patologického hráčství)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316372C" w14:textId="4D5DACB9" w:rsidR="00206953" w:rsidRPr="00206953" w:rsidRDefault="00206953" w:rsidP="00BA1EFF">
      <w:pPr>
        <w:pStyle w:val="Odstavecseseznamem"/>
        <w:numPr>
          <w:ilvl w:val="0"/>
          <w:numId w:val="65"/>
        </w:num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mají nově nařízené ambulantní OL nebo komplikovanější </w:t>
      </w:r>
      <w:r>
        <w:rPr>
          <w:rFonts w:asciiTheme="majorHAnsi" w:hAnsiTheme="majorHAnsi" w:cstheme="majorHAnsi"/>
          <w:color w:val="000000" w:themeColor="text1"/>
          <w:szCs w:val="22"/>
        </w:rPr>
        <w:t>pacienti/klienti</w:t>
      </w: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 s OL, kteří jsou v péči běžných ambulantních psychiatrů</w:t>
      </w:r>
      <w:r>
        <w:rPr>
          <w:rFonts w:asciiTheme="majorHAnsi" w:hAnsiTheme="majorHAnsi" w:cstheme="majorHAnsi"/>
          <w:color w:val="000000" w:themeColor="text1"/>
          <w:szCs w:val="22"/>
        </w:rPr>
        <w:t>.</w:t>
      </w:r>
    </w:p>
    <w:p w14:paraId="1D7983F1" w14:textId="5628DBAF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29" w:name="_Toc489216568"/>
      <w:bookmarkStart w:id="30" w:name="_Ref503183117"/>
      <w:bookmarkStart w:id="31" w:name="_Toc25221285"/>
      <w:r w:rsidRPr="002E055D">
        <w:rPr>
          <w:rFonts w:asciiTheme="majorHAnsi" w:hAnsiTheme="majorHAnsi"/>
        </w:rPr>
        <w:t xml:space="preserve">Minimální rozsah, kapacita zdravotních a sociálních služeb v rámci </w:t>
      </w:r>
      <w:bookmarkEnd w:id="29"/>
      <w:r w:rsidR="00B61906">
        <w:rPr>
          <w:rFonts w:asciiTheme="majorHAnsi" w:hAnsiTheme="majorHAnsi"/>
        </w:rPr>
        <w:t>FMT</w:t>
      </w:r>
      <w:r>
        <w:rPr>
          <w:rFonts w:asciiTheme="majorHAnsi" w:hAnsiTheme="majorHAnsi"/>
        </w:rPr>
        <w:t xml:space="preserve"> </w:t>
      </w:r>
      <w:r w:rsidRPr="002E055D">
        <w:rPr>
          <w:rFonts w:asciiTheme="majorHAnsi" w:hAnsiTheme="majorHAnsi"/>
        </w:rPr>
        <w:t>a materiálně technické zajištění</w:t>
      </w:r>
      <w:bookmarkEnd w:id="30"/>
      <w:bookmarkEnd w:id="31"/>
    </w:p>
    <w:p w14:paraId="59C7798F" w14:textId="3FFF7DCF" w:rsidR="003124F8" w:rsidRPr="009B437F" w:rsidRDefault="00B61906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FMT</w:t>
      </w:r>
      <w:r w:rsidR="003124F8" w:rsidRPr="009B437F">
        <w:rPr>
          <w:rFonts w:asciiTheme="majorHAnsi" w:hAnsiTheme="majorHAnsi" w:cstheme="minorBidi"/>
        </w:rPr>
        <w:t xml:space="preserve"> má pro výkon činností takové odborné, časové, prostorové, finanční, materiálně-technické a personální zázemí, které odpovídá rozsahu nabízených služeb a typu klientely. </w:t>
      </w:r>
      <w:r w:rsidR="00BC4F8E">
        <w:rPr>
          <w:rFonts w:asciiTheme="majorHAnsi" w:hAnsiTheme="majorHAnsi" w:cstheme="minorBidi"/>
        </w:rPr>
        <w:t>Pacienti/k</w:t>
      </w:r>
      <w:r w:rsidR="003124F8" w:rsidRPr="009B437F">
        <w:rPr>
          <w:rFonts w:asciiTheme="majorHAnsi" w:hAnsiTheme="majorHAnsi" w:cstheme="minorBidi"/>
        </w:rPr>
        <w:t xml:space="preserve">lienti </w:t>
      </w:r>
      <w:r>
        <w:rPr>
          <w:rFonts w:asciiTheme="majorHAnsi" w:hAnsiTheme="majorHAnsi" w:cstheme="minorBidi"/>
        </w:rPr>
        <w:t>FMT</w:t>
      </w:r>
      <w:r w:rsidR="003124F8" w:rsidRPr="009B437F">
        <w:rPr>
          <w:rFonts w:asciiTheme="majorHAnsi" w:hAnsiTheme="majorHAnsi" w:cstheme="minorBidi"/>
        </w:rPr>
        <w:t xml:space="preserve"> jsou srozumitelně informováni o cílové skupině, cílech a metodách práce a je jim umožněno činit informovaná rozhodnutí. Služby jsou poskytovány na základě profesionality, etických zásad,</w:t>
      </w:r>
      <w:r w:rsidR="003124F8">
        <w:rPr>
          <w:rFonts w:asciiTheme="majorHAnsi" w:hAnsiTheme="majorHAnsi" w:cstheme="minorBidi"/>
        </w:rPr>
        <w:t xml:space="preserve"> </w:t>
      </w:r>
      <w:r w:rsidR="003124F8" w:rsidRPr="000018A5">
        <w:rPr>
          <w:rFonts w:asciiTheme="majorHAnsi" w:hAnsiTheme="majorHAnsi" w:cstheme="minorBidi"/>
        </w:rPr>
        <w:t xml:space="preserve">provázanosti a práce s celým sociálním systémem </w:t>
      </w:r>
      <w:r w:rsidR="000018A5" w:rsidRPr="000018A5">
        <w:rPr>
          <w:rFonts w:asciiTheme="majorHAnsi" w:hAnsiTheme="majorHAnsi" w:cstheme="minorBidi"/>
        </w:rPr>
        <w:t xml:space="preserve">pacienta/klienta </w:t>
      </w:r>
      <w:r w:rsidR="003124F8" w:rsidRPr="000018A5">
        <w:rPr>
          <w:rFonts w:asciiTheme="majorHAnsi" w:hAnsiTheme="majorHAnsi" w:cstheme="minorBidi"/>
        </w:rPr>
        <w:t>a jsou poskytovány v bezpečném a respektujícím prostředí. Metody práce vycház</w:t>
      </w:r>
      <w:r w:rsidR="004D0157">
        <w:rPr>
          <w:rFonts w:asciiTheme="majorHAnsi" w:hAnsiTheme="majorHAnsi" w:cstheme="minorBidi"/>
        </w:rPr>
        <w:t>ejí</w:t>
      </w:r>
      <w:r w:rsidR="003124F8" w:rsidRPr="000018A5">
        <w:rPr>
          <w:rFonts w:asciiTheme="majorHAnsi" w:hAnsiTheme="majorHAnsi" w:cstheme="minorBidi"/>
        </w:rPr>
        <w:t xml:space="preserve"> z vědecky ověřených poznatků. Při prvním kontaktu s pacientem/klientem a jeho rodinou bude stanoven klíčový pracovník dle </w:t>
      </w:r>
      <w:r w:rsidR="00546405">
        <w:rPr>
          <w:rFonts w:asciiTheme="majorHAnsi" w:hAnsiTheme="majorHAnsi" w:cstheme="minorBidi"/>
        </w:rPr>
        <w:t>individuálních</w:t>
      </w:r>
      <w:r w:rsidR="003124F8" w:rsidRPr="000018A5">
        <w:rPr>
          <w:rFonts w:asciiTheme="majorHAnsi" w:hAnsiTheme="majorHAnsi" w:cstheme="minorBidi"/>
        </w:rPr>
        <w:t xml:space="preserve"> potřeb </w:t>
      </w:r>
      <w:r w:rsidR="000018A5" w:rsidRPr="000018A5">
        <w:rPr>
          <w:rFonts w:asciiTheme="majorHAnsi" w:hAnsiTheme="majorHAnsi" w:cstheme="minorBidi"/>
        </w:rPr>
        <w:t>pacienta/klienta</w:t>
      </w:r>
      <w:r w:rsidR="003124F8" w:rsidRPr="000018A5">
        <w:rPr>
          <w:rFonts w:asciiTheme="majorHAnsi" w:hAnsiTheme="majorHAnsi" w:cstheme="minorBidi"/>
        </w:rPr>
        <w:t>, společně s pacientem/klientem a jeho rodinou bude vytvořen individuální plán péče, který bude průběžně aktualizován s ohledem na konkrétní</w:t>
      </w:r>
      <w:r w:rsidR="003124F8" w:rsidRPr="009B437F">
        <w:rPr>
          <w:rFonts w:asciiTheme="majorHAnsi" w:hAnsiTheme="majorHAnsi" w:cstheme="minorBidi"/>
        </w:rPr>
        <w:t xml:space="preserve"> potřeby </w:t>
      </w:r>
      <w:r w:rsidR="003124F8" w:rsidRPr="00696920">
        <w:rPr>
          <w:rFonts w:asciiTheme="majorHAnsi" w:hAnsiTheme="majorHAnsi" w:cstheme="minorBidi"/>
        </w:rPr>
        <w:t>pacient</w:t>
      </w:r>
      <w:r w:rsidR="003124F8">
        <w:rPr>
          <w:rFonts w:asciiTheme="majorHAnsi" w:hAnsiTheme="majorHAnsi" w:cstheme="minorBidi"/>
        </w:rPr>
        <w:t>a</w:t>
      </w:r>
      <w:r w:rsidR="003124F8" w:rsidRPr="00696920">
        <w:rPr>
          <w:rFonts w:asciiTheme="majorHAnsi" w:hAnsiTheme="majorHAnsi" w:cstheme="minorBidi"/>
        </w:rPr>
        <w:t>/klienta</w:t>
      </w:r>
      <w:r w:rsidR="003124F8" w:rsidRPr="009B437F">
        <w:rPr>
          <w:rFonts w:asciiTheme="majorHAnsi" w:hAnsiTheme="majorHAnsi" w:cstheme="minorBidi"/>
        </w:rPr>
        <w:t xml:space="preserve"> a cíle, kterých je třeba dosáhnout.  </w:t>
      </w:r>
    </w:p>
    <w:p w14:paraId="548F47F4" w14:textId="60552534" w:rsidR="003124F8" w:rsidRPr="009B437F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t xml:space="preserve">Všechny služby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 jsou poskytovány multidisciplinárním týmem, který je tvořen profesionály různých odborností viz kapitola VIII</w:t>
      </w:r>
      <w:r w:rsidR="00175998">
        <w:rPr>
          <w:rFonts w:asciiTheme="majorHAnsi" w:hAnsiTheme="majorHAnsi" w:cstheme="minorBidi"/>
        </w:rPr>
        <w:t>.</w:t>
      </w:r>
      <w:r w:rsidRPr="009B437F">
        <w:rPr>
          <w:rFonts w:asciiTheme="majorHAnsi" w:hAnsiTheme="majorHAnsi" w:cstheme="minorBidi"/>
        </w:rPr>
        <w:t xml:space="preserve">, kteří spolu velmi úzce spolupracují. Všichni členové týmu sdílejí </w:t>
      </w:r>
      <w:r>
        <w:rPr>
          <w:rFonts w:asciiTheme="majorHAnsi" w:hAnsiTheme="majorHAnsi" w:cstheme="minorBidi"/>
        </w:rPr>
        <w:t>pacienty/</w:t>
      </w:r>
      <w:r w:rsidRPr="00696920">
        <w:rPr>
          <w:rFonts w:asciiTheme="majorHAnsi" w:hAnsiTheme="majorHAnsi" w:cstheme="minorBidi"/>
        </w:rPr>
        <w:t>klienty,</w:t>
      </w:r>
      <w:r w:rsidRPr="009B437F">
        <w:rPr>
          <w:rFonts w:asciiTheme="majorHAnsi" w:hAnsiTheme="majorHAnsi" w:cstheme="minorBidi"/>
        </w:rPr>
        <w:t xml:space="preserve"> průběžně si předávají důležité informace a část svých intervencí provádějí v přirozeném prostředí </w:t>
      </w:r>
      <w:r w:rsidRPr="00696920">
        <w:rPr>
          <w:rFonts w:asciiTheme="majorHAnsi" w:hAnsiTheme="majorHAnsi" w:cstheme="minorBidi"/>
        </w:rPr>
        <w:t>pacientů/klientů</w:t>
      </w:r>
      <w:r w:rsidRPr="009B437F">
        <w:rPr>
          <w:rFonts w:asciiTheme="majorHAnsi" w:hAnsiTheme="majorHAnsi" w:cstheme="minorBidi"/>
        </w:rPr>
        <w:t>. </w:t>
      </w:r>
    </w:p>
    <w:p w14:paraId="17C82FCA" w14:textId="591698A6" w:rsidR="003124F8" w:rsidRPr="009B437F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t xml:space="preserve">Přímou prací se rozumí jakákoli činnost pracovníka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, která probíhá v přítomnosti </w:t>
      </w:r>
      <w:r>
        <w:rPr>
          <w:rFonts w:asciiTheme="majorHAnsi" w:hAnsiTheme="majorHAnsi" w:cstheme="minorBidi"/>
        </w:rPr>
        <w:t>pacienta</w:t>
      </w:r>
      <w:r w:rsidRPr="00696920">
        <w:rPr>
          <w:rFonts w:asciiTheme="majorHAnsi" w:hAnsiTheme="majorHAnsi" w:cstheme="minorBidi"/>
        </w:rPr>
        <w:t>/klienta</w:t>
      </w:r>
      <w:r w:rsidRPr="009B437F">
        <w:rPr>
          <w:rFonts w:asciiTheme="majorHAnsi" w:hAnsiTheme="majorHAnsi" w:cstheme="minorBidi"/>
        </w:rPr>
        <w:t xml:space="preserve"> a/nebo osob, které o </w:t>
      </w:r>
      <w:r>
        <w:rPr>
          <w:rFonts w:asciiTheme="majorHAnsi" w:hAnsiTheme="majorHAnsi" w:cstheme="minorBidi"/>
        </w:rPr>
        <w:t>pacient</w:t>
      </w:r>
      <w:r w:rsidRPr="00696920">
        <w:rPr>
          <w:rFonts w:asciiTheme="majorHAnsi" w:hAnsiTheme="majorHAnsi" w:cstheme="minorBidi"/>
        </w:rPr>
        <w:t>a/klienta</w:t>
      </w:r>
      <w:r w:rsidRPr="009B437F">
        <w:rPr>
          <w:rFonts w:asciiTheme="majorHAnsi" w:hAnsiTheme="majorHAnsi" w:cstheme="minorBidi"/>
        </w:rPr>
        <w:t xml:space="preserve"> pečují, či v jeho přímém zájmu, a cesta za </w:t>
      </w:r>
      <w:r>
        <w:rPr>
          <w:rFonts w:asciiTheme="majorHAnsi" w:hAnsiTheme="majorHAnsi" w:cstheme="minorBidi"/>
        </w:rPr>
        <w:t>pacientem/</w:t>
      </w:r>
      <w:r w:rsidRPr="00696920">
        <w:rPr>
          <w:rFonts w:asciiTheme="majorHAnsi" w:hAnsiTheme="majorHAnsi" w:cstheme="minorBidi"/>
        </w:rPr>
        <w:t>klientem</w:t>
      </w:r>
      <w:r w:rsidRPr="009B437F">
        <w:rPr>
          <w:rFonts w:asciiTheme="majorHAnsi" w:hAnsiTheme="majorHAnsi" w:cstheme="minorBidi"/>
        </w:rPr>
        <w:t xml:space="preserve"> a/nebo osobami, které o </w:t>
      </w:r>
      <w:r>
        <w:rPr>
          <w:rFonts w:asciiTheme="majorHAnsi" w:hAnsiTheme="majorHAnsi" w:cstheme="minorBidi"/>
        </w:rPr>
        <w:t>pacienta/</w:t>
      </w:r>
      <w:r w:rsidRPr="00696920">
        <w:rPr>
          <w:rFonts w:asciiTheme="majorHAnsi" w:hAnsiTheme="majorHAnsi" w:cstheme="minorBidi"/>
        </w:rPr>
        <w:t>klienta</w:t>
      </w:r>
      <w:r w:rsidRPr="009B437F">
        <w:rPr>
          <w:rFonts w:asciiTheme="majorHAnsi" w:hAnsiTheme="majorHAnsi" w:cstheme="minorBidi"/>
        </w:rPr>
        <w:t xml:space="preserve"> pečují. Poskytovatel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 je povinen vést si o čase a formě (ambulantní/terénní) evidenci, ze které je možné doložit procento přímé práce realizované mimo prostory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>. </w:t>
      </w:r>
    </w:p>
    <w:p w14:paraId="75DE0B2E" w14:textId="0FDEC432" w:rsidR="003124F8" w:rsidRPr="00F11CB3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/>
        </w:rPr>
      </w:pPr>
      <w:bookmarkStart w:id="32" w:name="_Ref507187196"/>
      <w:r w:rsidRPr="002E055D">
        <w:rPr>
          <w:rFonts w:asciiTheme="majorHAnsi" w:hAnsiTheme="majorHAnsi" w:cstheme="minorBidi"/>
        </w:rPr>
        <w:t>Pro pilotní provoz je nutné zajištění následujících služeb</w:t>
      </w:r>
      <w:bookmarkEnd w:id="32"/>
      <w:r w:rsidR="00F11CB3">
        <w:rPr>
          <w:rFonts w:asciiTheme="majorHAnsi" w:hAnsiTheme="majorHAnsi" w:cstheme="minorBidi"/>
        </w:rPr>
        <w:t xml:space="preserve"> (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 xml:space="preserve">více </w:t>
      </w:r>
      <w:r w:rsidR="00F11CB3" w:rsidRPr="00F11CB3">
        <w:rPr>
          <w:rFonts w:asciiTheme="majorHAnsi" w:hAnsiTheme="majorHAnsi" w:cstheme="majorHAnsi"/>
          <w:color w:val="000000" w:themeColor="text1"/>
          <w:szCs w:val="22"/>
        </w:rPr>
        <w:t>v Základní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>ch principech</w:t>
      </w:r>
      <w:r w:rsidR="00F11CB3" w:rsidRPr="00F11CB3">
        <w:rPr>
          <w:rFonts w:asciiTheme="majorHAnsi" w:hAnsiTheme="majorHAnsi" w:cstheme="majorHAnsi"/>
          <w:color w:val="000000" w:themeColor="text1"/>
          <w:szCs w:val="22"/>
        </w:rPr>
        <w:t xml:space="preserve"> péče FMT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 xml:space="preserve">, příloha č.6 </w:t>
      </w:r>
      <w:r w:rsidR="007548E5">
        <w:rPr>
          <w:rFonts w:asciiTheme="majorHAnsi" w:hAnsiTheme="majorHAnsi" w:cstheme="majorHAnsi"/>
          <w:color w:val="000000" w:themeColor="text1"/>
          <w:szCs w:val="22"/>
        </w:rPr>
        <w:t>Metodiky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>)</w:t>
      </w:r>
      <w:r w:rsidR="006431CF" w:rsidRPr="00F11CB3">
        <w:rPr>
          <w:rFonts w:asciiTheme="majorHAnsi" w:hAnsiTheme="majorHAnsi" w:cstheme="minorBidi"/>
        </w:rPr>
        <w:t>:</w:t>
      </w:r>
    </w:p>
    <w:p w14:paraId="625FE9C2" w14:textId="7595167D" w:rsidR="003124F8" w:rsidRPr="009C32B2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a)</w:t>
      </w:r>
      <w:r w:rsidRPr="009C32B2"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Terénní</w:t>
      </w:r>
      <w:r w:rsidRPr="009C32B2">
        <w:rPr>
          <w:rFonts w:asciiTheme="majorHAnsi" w:hAnsiTheme="majorHAnsi" w:cstheme="minorBidi"/>
          <w:b/>
          <w:sz w:val="22"/>
          <w:szCs w:val="22"/>
        </w:rPr>
        <w:t xml:space="preserve"> služby    </w:t>
      </w:r>
    </w:p>
    <w:p w14:paraId="47594B89" w14:textId="39524E63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311D2229" w14:textId="77777777" w:rsidR="009C32B2" w:rsidRPr="009C32B2" w:rsidRDefault="009C32B2" w:rsidP="009C32B2">
      <w:pPr>
        <w:pStyle w:val="Bezmezer"/>
        <w:spacing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9C32B2">
        <w:rPr>
          <w:rFonts w:asciiTheme="majorHAnsi" w:hAnsiTheme="majorHAnsi" w:cstheme="majorHAnsi"/>
          <w:color w:val="000000" w:themeColor="text1"/>
          <w:u w:val="single"/>
        </w:rPr>
        <w:t xml:space="preserve">Před propuštěním z ústavního OL: </w:t>
      </w:r>
    </w:p>
    <w:p w14:paraId="45B4458D" w14:textId="4C35A742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lastRenderedPageBreak/>
        <w:t>konzultace s týmem lůžkového oddělení a spolupráce s</w:t>
      </w:r>
      <w:r>
        <w:rPr>
          <w:rFonts w:asciiTheme="majorHAnsi" w:hAnsiTheme="majorHAnsi" w:cstheme="majorHAnsi"/>
          <w:color w:val="000000" w:themeColor="text1"/>
        </w:rPr>
        <w:t> pacientem/klientem</w:t>
      </w:r>
      <w:r w:rsidRPr="009C32B2">
        <w:rPr>
          <w:rFonts w:asciiTheme="majorHAnsi" w:hAnsiTheme="majorHAnsi" w:cstheme="majorHAnsi"/>
          <w:color w:val="000000" w:themeColor="text1"/>
        </w:rPr>
        <w:t xml:space="preserve"> s ústavní OL zvláště v závěrečných fázích léčby, provázání terapeutických plánů v ústavní a ambulantní léčbě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FDD1714" w14:textId="247C439C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podíl na </w:t>
      </w:r>
      <w:r>
        <w:rPr>
          <w:rFonts w:asciiTheme="majorHAnsi" w:hAnsiTheme="majorHAnsi" w:cstheme="majorHAnsi"/>
          <w:color w:val="000000" w:themeColor="text1"/>
        </w:rPr>
        <w:t xml:space="preserve">RA, </w:t>
      </w:r>
      <w:r w:rsidRPr="009C32B2">
        <w:rPr>
          <w:rFonts w:asciiTheme="majorHAnsi" w:hAnsiTheme="majorHAnsi" w:cstheme="majorHAnsi"/>
          <w:color w:val="000000" w:themeColor="text1"/>
        </w:rPr>
        <w:t>monitorace oblastí rizika a protektivních faktorů primárně v</w:t>
      </w:r>
      <w:r>
        <w:rPr>
          <w:rFonts w:asciiTheme="majorHAnsi" w:hAnsiTheme="majorHAnsi" w:cstheme="majorHAnsi"/>
          <w:color w:val="000000" w:themeColor="text1"/>
        </w:rPr>
        <w:t>e vlastním sociálním prostředí pacienta/klienta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FCB2079" w14:textId="2EB961E8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zmapování potřeb </w:t>
      </w:r>
      <w:r>
        <w:rPr>
          <w:rFonts w:asciiTheme="majorHAnsi" w:hAnsiTheme="majorHAnsi" w:cstheme="majorHAnsi"/>
          <w:color w:val="000000" w:themeColor="text1"/>
        </w:rPr>
        <w:t>pacienta/klienta</w:t>
      </w:r>
      <w:r w:rsidRPr="009C32B2">
        <w:rPr>
          <w:rFonts w:asciiTheme="majorHAnsi" w:hAnsiTheme="majorHAnsi" w:cstheme="majorHAnsi"/>
          <w:color w:val="000000" w:themeColor="text1"/>
        </w:rPr>
        <w:t>, v případě potřeby pomoc se zajišťováním bydlení, práce (před propuštěním z OL ústavní) či jiných služeb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EA9A35D" w14:textId="01025126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pomoc s kontaktováním ambulantního lékaře a jiných služeb</w:t>
      </w:r>
      <w:r w:rsidR="00083F92">
        <w:rPr>
          <w:rFonts w:asciiTheme="majorHAnsi" w:hAnsiTheme="majorHAnsi" w:cstheme="majorHAnsi"/>
          <w:color w:val="000000" w:themeColor="text1"/>
        </w:rPr>
        <w:t>,</w:t>
      </w:r>
      <w:r w:rsidRPr="009C32B2">
        <w:rPr>
          <w:rFonts w:asciiTheme="majorHAnsi" w:hAnsiTheme="majorHAnsi" w:cstheme="majorHAnsi"/>
          <w:color w:val="000000" w:themeColor="text1"/>
        </w:rPr>
        <w:t xml:space="preserve"> pokud nebude nemocný přebírán přímo do péče FMT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CED05B9" w14:textId="259B77A0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navázání </w:t>
      </w:r>
      <w:r>
        <w:rPr>
          <w:rFonts w:asciiTheme="majorHAnsi" w:hAnsiTheme="majorHAnsi" w:cstheme="majorHAnsi"/>
          <w:color w:val="000000" w:themeColor="text1"/>
        </w:rPr>
        <w:t>pacienta/</w:t>
      </w:r>
      <w:r w:rsidRPr="009C32B2">
        <w:rPr>
          <w:rFonts w:asciiTheme="majorHAnsi" w:hAnsiTheme="majorHAnsi" w:cstheme="majorHAnsi"/>
          <w:color w:val="000000" w:themeColor="text1"/>
        </w:rPr>
        <w:t>klienta na zdravotní a sociální služby v daném regionu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C014300" w14:textId="77777777" w:rsidR="009C32B2" w:rsidRPr="009C32B2" w:rsidRDefault="009C32B2" w:rsidP="009C32B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p w14:paraId="57744B10" w14:textId="77777777" w:rsidR="009C32B2" w:rsidRPr="009C32B2" w:rsidRDefault="009C32B2" w:rsidP="009C32B2">
      <w:pPr>
        <w:pStyle w:val="Bezmezer"/>
        <w:spacing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9C32B2">
        <w:rPr>
          <w:rFonts w:asciiTheme="majorHAnsi" w:hAnsiTheme="majorHAnsi" w:cstheme="majorHAnsi"/>
          <w:color w:val="000000" w:themeColor="text1"/>
          <w:u w:val="single"/>
        </w:rPr>
        <w:t>Po propuštění z ústavního OL:</w:t>
      </w:r>
    </w:p>
    <w:p w14:paraId="2338D184" w14:textId="77777777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RA, monitorace oblastí rizika a protektivních faktorů primárně v</w:t>
      </w:r>
      <w:r>
        <w:rPr>
          <w:rFonts w:asciiTheme="majorHAnsi" w:hAnsiTheme="majorHAnsi" w:cstheme="majorHAnsi"/>
          <w:color w:val="000000" w:themeColor="text1"/>
        </w:rPr>
        <w:t>e vlastním sociálním prostředí pacienta/klienta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FCE4649" w14:textId="743B6AF9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v případě, že má rodina zájem o zapojení, kontakt s rodinou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76B38A9" w14:textId="2978696A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spolupráce s potřebnými úřady – jejich návštěva spolu s</w:t>
      </w:r>
      <w:r>
        <w:rPr>
          <w:rFonts w:asciiTheme="majorHAnsi" w:hAnsiTheme="majorHAnsi" w:cstheme="majorHAnsi"/>
          <w:color w:val="000000" w:themeColor="text1"/>
        </w:rPr>
        <w:t> pacientem/</w:t>
      </w:r>
      <w:r w:rsidRPr="009C32B2">
        <w:rPr>
          <w:rFonts w:asciiTheme="majorHAnsi" w:hAnsiTheme="majorHAnsi" w:cstheme="majorHAnsi"/>
          <w:color w:val="000000" w:themeColor="text1"/>
        </w:rPr>
        <w:t>klientem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7697295" w14:textId="561F9F23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spolupráce s jinými agenturami (Mediační a probační služba, úřad práce, soudy)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35D60AB" w14:textId="5F7D8252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v případě potřeby sociální služby, pomoc se zajišťováním bydlení, práce</w:t>
      </w:r>
      <w:r>
        <w:rPr>
          <w:rFonts w:asciiTheme="majorHAnsi" w:hAnsiTheme="majorHAnsi" w:cstheme="majorHAnsi"/>
          <w:color w:val="000000" w:themeColor="text1"/>
        </w:rPr>
        <w:t>.</w:t>
      </w:r>
      <w:r w:rsidRPr="009C32B2">
        <w:rPr>
          <w:rFonts w:asciiTheme="majorHAnsi" w:hAnsiTheme="majorHAnsi" w:cstheme="majorHAnsi"/>
          <w:color w:val="000000" w:themeColor="text1"/>
        </w:rPr>
        <w:t xml:space="preserve"> </w:t>
      </w:r>
    </w:p>
    <w:p w14:paraId="25960ECC" w14:textId="7B14FE0D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147113E1" w14:textId="2E91ABFD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b) Konzultační služby</w:t>
      </w:r>
    </w:p>
    <w:p w14:paraId="257FDB1C" w14:textId="44B78713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>
        <w:rPr>
          <w:rFonts w:asciiTheme="majorHAnsi" w:hAnsiTheme="majorHAnsi" w:cstheme="minorBidi"/>
          <w:b/>
          <w:sz w:val="22"/>
          <w:szCs w:val="22"/>
        </w:rPr>
        <w:t xml:space="preserve"> </w:t>
      </w:r>
    </w:p>
    <w:p w14:paraId="620A4587" w14:textId="32432E3C" w:rsidR="00F11CB3" w:rsidRPr="00D33D42" w:rsidRDefault="009C32B2" w:rsidP="00F11CB3">
      <w:pPr>
        <w:pStyle w:val="Odstavecseseznamem"/>
        <w:numPr>
          <w:ilvl w:val="0"/>
          <w:numId w:val="67"/>
        </w:numPr>
        <w:spacing w:before="0" w:after="0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všichni členové FMT budou poskytovat individuální konzultace cílové skupině v prostorách k tomu určených. </w:t>
      </w:r>
    </w:p>
    <w:p w14:paraId="156F64F2" w14:textId="77777777" w:rsidR="003124F8" w:rsidRPr="00860486" w:rsidRDefault="003124F8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> </w:t>
      </w:r>
    </w:p>
    <w:p w14:paraId="6D8058E0" w14:textId="74F4E9FD" w:rsidR="003124F8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c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) Služby psychiatrické </w:t>
      </w:r>
    </w:p>
    <w:p w14:paraId="72C174E3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4BF557FD" w14:textId="0549A096" w:rsidR="001B6802" w:rsidRPr="001B6802" w:rsidRDefault="001B6802" w:rsidP="00BA1EFF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bookmarkStart w:id="33" w:name="_Hlk29827282"/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ambulantní péče o rizikové </w:t>
      </w:r>
      <w:r>
        <w:rPr>
          <w:rFonts w:asciiTheme="majorHAnsi" w:hAnsiTheme="majorHAnsi" w:cstheme="majorHAnsi"/>
          <w:color w:val="000000" w:themeColor="text1"/>
          <w:szCs w:val="22"/>
        </w:rPr>
        <w:t>pacienty/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klienty s nařízeným OL (kompletní diagnostika, edukace, léčba)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E3D7109" w14:textId="29DB1FED" w:rsidR="001B6802" w:rsidRPr="001B6802" w:rsidRDefault="001B6802" w:rsidP="00BA1EFF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RA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 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45706DC" w14:textId="4DE33962" w:rsidR="003124F8" w:rsidRPr="00AC4C91" w:rsidRDefault="001B6802" w:rsidP="00AC4C91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sestavení individuálního terapeutického plánu dle rizikových oblastí </w:t>
      </w:r>
      <w:r>
        <w:rPr>
          <w:rFonts w:asciiTheme="majorHAnsi" w:hAnsiTheme="majorHAnsi" w:cstheme="majorHAnsi"/>
          <w:color w:val="000000" w:themeColor="text1"/>
          <w:szCs w:val="22"/>
        </w:rPr>
        <w:t>pacienta/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klienta</w:t>
      </w:r>
      <w:r>
        <w:rPr>
          <w:rFonts w:asciiTheme="majorHAnsi" w:hAnsiTheme="majorHAnsi" w:cstheme="majorHAnsi"/>
          <w:color w:val="000000" w:themeColor="text1"/>
          <w:szCs w:val="22"/>
        </w:rPr>
        <w:t>.</w:t>
      </w:r>
    </w:p>
    <w:bookmarkEnd w:id="33"/>
    <w:p w14:paraId="59AEF8DE" w14:textId="47B1A970" w:rsidR="003124F8" w:rsidRPr="009C32B2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d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) Služby klinického psychologa </w:t>
      </w:r>
    </w:p>
    <w:p w14:paraId="144DB4D3" w14:textId="3C37FDE4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bookmarkStart w:id="34" w:name="_Hlk29827212"/>
      <w:r w:rsidRPr="001B6802">
        <w:rPr>
          <w:rFonts w:asciiTheme="majorHAnsi" w:hAnsiTheme="majorHAnsi" w:cstheme="majorHAnsi"/>
          <w:color w:val="000000" w:themeColor="text1"/>
        </w:rPr>
        <w:t>klinicko</w:t>
      </w:r>
      <w:r w:rsidRPr="001B6802">
        <w:rPr>
          <w:rFonts w:asciiTheme="majorHAnsi" w:hAnsiTheme="majorHAnsi" w:cstheme="majorHAnsi"/>
          <w:b/>
          <w:color w:val="000000" w:themeColor="text1"/>
        </w:rPr>
        <w:t>-</w:t>
      </w:r>
      <w:r w:rsidRPr="001B6802">
        <w:rPr>
          <w:rFonts w:asciiTheme="majorHAnsi" w:hAnsiTheme="majorHAnsi" w:cstheme="majorHAnsi"/>
          <w:color w:val="000000" w:themeColor="text1"/>
        </w:rPr>
        <w:t>psychologická diagnostika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</w:p>
    <w:p w14:paraId="041EB994" w14:textId="2B7FDD29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RA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9C21BB6" w14:textId="2F8F28C0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psychoterapeutické služby (individuální, skupinová, rodinná, párová terapie)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6ADF0C2" w14:textId="44F4CBF0" w:rsidR="001B6802" w:rsidRPr="001B6802" w:rsidRDefault="001B6802" w:rsidP="00BA1EFF">
      <w:pPr>
        <w:pStyle w:val="Nadpis1"/>
        <w:numPr>
          <w:ilvl w:val="0"/>
          <w:numId w:val="69"/>
        </w:numPr>
        <w:spacing w:before="100" w:beforeAutospacing="1" w:after="100" w:afterAutospacing="1"/>
        <w:ind w:right="1134"/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bookmarkStart w:id="35" w:name="_Toc22644535"/>
      <w:bookmarkStart w:id="36" w:name="_Toc25221286"/>
      <w:r w:rsidRPr="001B6802">
        <w:rPr>
          <w:rFonts w:asciiTheme="majorHAnsi" w:hAnsiTheme="majorHAnsi" w:cstheme="majorHAnsi"/>
          <w:b w:val="0"/>
          <w:color w:val="000000" w:themeColor="text1"/>
          <w:sz w:val="22"/>
        </w:rPr>
        <w:t>práce s rodinou</w:t>
      </w:r>
      <w:bookmarkEnd w:id="35"/>
      <w:r w:rsidRPr="001B680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a blízkými </w:t>
      </w:r>
      <w:r>
        <w:rPr>
          <w:rFonts w:asciiTheme="majorHAnsi" w:hAnsiTheme="majorHAnsi" w:cstheme="majorHAnsi"/>
          <w:b w:val="0"/>
          <w:color w:val="000000" w:themeColor="text1"/>
          <w:sz w:val="22"/>
        </w:rPr>
        <w:t>pacienta/klienta</w:t>
      </w:r>
      <w:r w:rsidRPr="001B6802">
        <w:rPr>
          <w:rFonts w:asciiTheme="majorHAnsi" w:eastAsiaTheme="minorEastAsia" w:hAnsiTheme="majorHAnsi" w:cstheme="minorBidi"/>
          <w:b w:val="0"/>
          <w:sz w:val="22"/>
          <w:lang w:eastAsia="en-US"/>
        </w:rPr>
        <w:t>;</w:t>
      </w:r>
      <w:bookmarkEnd w:id="36"/>
    </w:p>
    <w:p w14:paraId="29F9FB93" w14:textId="36738603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B6802">
        <w:rPr>
          <w:rFonts w:asciiTheme="majorHAnsi" w:hAnsiTheme="majorHAnsi" w:cstheme="majorHAnsi"/>
          <w:color w:val="000000" w:themeColor="text1"/>
          <w:lang w:eastAsia="en-US"/>
        </w:rPr>
        <w:t>psychologická prevence a poradenství</w:t>
      </w:r>
      <w:r>
        <w:rPr>
          <w:rFonts w:asciiTheme="majorHAnsi" w:hAnsiTheme="majorHAnsi" w:cstheme="majorHAnsi"/>
          <w:color w:val="000000" w:themeColor="text1"/>
          <w:lang w:eastAsia="en-US"/>
        </w:rPr>
        <w:t>.</w:t>
      </w:r>
    </w:p>
    <w:p w14:paraId="10B4BFC2" w14:textId="00C07591" w:rsidR="003124F8" w:rsidRPr="009C32B2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bookmarkStart w:id="37" w:name="_Hlk29827380"/>
      <w:bookmarkEnd w:id="34"/>
      <w:r w:rsidRPr="009C32B2">
        <w:rPr>
          <w:rFonts w:asciiTheme="majorHAnsi" w:hAnsiTheme="majorHAnsi" w:cstheme="minorBidi"/>
          <w:b/>
          <w:sz w:val="22"/>
          <w:szCs w:val="22"/>
        </w:rPr>
        <w:t>e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 xml:space="preserve">) Služby </w:t>
      </w:r>
      <w:r w:rsidRPr="009C32B2">
        <w:rPr>
          <w:rFonts w:asciiTheme="majorHAnsi" w:hAnsiTheme="majorHAnsi" w:cstheme="minorBidi"/>
          <w:b/>
          <w:sz w:val="22"/>
          <w:szCs w:val="22"/>
        </w:rPr>
        <w:t>sestry pro péči v psychiatrii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 </w:t>
      </w:r>
    </w:p>
    <w:p w14:paraId="0F24894A" w14:textId="5D004E59" w:rsidR="001B6802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průběžné hodnocení psychického stavu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a jeho adherence s léčbou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7B38C71" w14:textId="30B6F136" w:rsidR="001B6802" w:rsidRPr="00D27B24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protektivních faktorů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550814D" w14:textId="6E602E64" w:rsidR="00D27B24" w:rsidRPr="001B6802" w:rsidRDefault="00D27B24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Theme="minorEastAsia" w:hAnsiTheme="majorHAnsi" w:cstheme="minorBidi"/>
          <w:lang w:eastAsia="en-US"/>
        </w:rPr>
        <w:lastRenderedPageBreak/>
        <w:t>sestavuje a realizuje individuální rehabilitační plán (v případě SMI)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E1F7324" w14:textId="25A30951" w:rsidR="001B6802" w:rsidRPr="001B6802" w:rsidRDefault="001B6802" w:rsidP="00BA1EFF">
      <w:pPr>
        <w:pStyle w:val="Odstavecseseznamem"/>
        <w:numPr>
          <w:ilvl w:val="0"/>
          <w:numId w:val="70"/>
        </w:numPr>
        <w:spacing w:before="100" w:beforeAutospacing="1" w:after="100" w:afterAutospacing="1"/>
        <w:ind w:left="70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6802">
        <w:rPr>
          <w:rFonts w:asciiTheme="majorHAnsi" w:hAnsiTheme="majorHAnsi" w:cstheme="majorHAnsi"/>
          <w:color w:val="000000" w:themeColor="text1"/>
        </w:rPr>
        <w:t xml:space="preserve">podpora při užívání léků, 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aplikace depotních injekcí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790E65F" w14:textId="3F8490E0" w:rsidR="001B6802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podpora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při zvládání činností běžného života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CE2B07D" w14:textId="0AE59DF6" w:rsidR="001B6802" w:rsidRPr="00D27B24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edukace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a jeho blízkých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5E994E6" w14:textId="44DEFAF9" w:rsidR="00D27B24" w:rsidRPr="00D27B24" w:rsidRDefault="006504E7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role </w:t>
      </w:r>
      <w:r w:rsidR="00D27B24">
        <w:rPr>
          <w:rFonts w:asciiTheme="majorHAnsi" w:hAnsiTheme="majorHAnsi" w:cstheme="majorHAnsi"/>
          <w:color w:val="000000" w:themeColor="text1"/>
          <w:szCs w:val="22"/>
        </w:rPr>
        <w:t xml:space="preserve">case </w:t>
      </w:r>
      <w:proofErr w:type="spellStart"/>
      <w:r w:rsidR="00D27B24">
        <w:rPr>
          <w:rFonts w:asciiTheme="majorHAnsi" w:hAnsiTheme="majorHAnsi" w:cstheme="majorHAnsi"/>
          <w:color w:val="000000" w:themeColor="text1"/>
          <w:szCs w:val="22"/>
        </w:rPr>
        <w:t>manager</w:t>
      </w:r>
      <w:proofErr w:type="spellEnd"/>
      <w:r w:rsidR="00D27B24"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CFBE524" w14:textId="543CAEE3" w:rsidR="003124F8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koordinace spolupráce jednotlivých typů služeb</w:t>
      </w:r>
      <w:r>
        <w:rPr>
          <w:rFonts w:asciiTheme="majorHAnsi" w:hAnsiTheme="majorHAnsi" w:cstheme="majorHAnsi"/>
          <w:color w:val="000000" w:themeColor="text1"/>
        </w:rPr>
        <w:t>.</w:t>
      </w:r>
      <w:r w:rsidR="003124F8" w:rsidRPr="001B6802">
        <w:rPr>
          <w:rFonts w:asciiTheme="majorHAnsi" w:hAnsiTheme="majorHAnsi" w:cstheme="minorBidi"/>
          <w:szCs w:val="22"/>
        </w:rPr>
        <w:t> </w:t>
      </w:r>
    </w:p>
    <w:p w14:paraId="26926415" w14:textId="3747C47F" w:rsidR="003124F8" w:rsidRDefault="003124F8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e) Služby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sexuologické</w:t>
      </w:r>
    </w:p>
    <w:p w14:paraId="5749FA53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1EAD3240" w14:textId="17ED1C8F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ambulantní vedení pacientů</w:t>
      </w:r>
      <w:r>
        <w:rPr>
          <w:rFonts w:asciiTheme="majorHAnsi" w:hAnsiTheme="majorHAnsi" w:cstheme="majorHAnsi"/>
          <w:color w:val="000000" w:themeColor="text1"/>
        </w:rPr>
        <w:t>/klientů s nařízeným sexuologickým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56D94F1" w14:textId="051B9C6C" w:rsidR="001B6802" w:rsidRPr="001B6802" w:rsidRDefault="001B6802" w:rsidP="00BA1EFF">
      <w:pPr>
        <w:pStyle w:val="Odstavecseseznamem"/>
        <w:numPr>
          <w:ilvl w:val="0"/>
          <w:numId w:val="71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RA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 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820941C" w14:textId="7DF19A79" w:rsidR="001B6802" w:rsidRPr="001B6802" w:rsidRDefault="001B6802" w:rsidP="00BA1EFF">
      <w:pPr>
        <w:pStyle w:val="Bezmezer"/>
        <w:numPr>
          <w:ilvl w:val="0"/>
          <w:numId w:val="7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a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AFE61E6" w14:textId="585FA3ED" w:rsidR="001B6802" w:rsidRPr="001B6802" w:rsidRDefault="001B6802" w:rsidP="00BA1EFF">
      <w:pPr>
        <w:pStyle w:val="Bezmezer"/>
        <w:numPr>
          <w:ilvl w:val="0"/>
          <w:numId w:val="7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posuzování sexuálně motivované trestné činnosti a sexuálních deviací neboli parafilií (poruch pohlavní identity a poruch sexuální preference)</w:t>
      </w:r>
      <w:r w:rsidRPr="001B6802">
        <w:rPr>
          <w:rFonts w:asciiTheme="majorHAnsi" w:eastAsiaTheme="minorEastAsia" w:hAnsiTheme="majorHAnsi" w:cstheme="minorBidi"/>
          <w:lang w:eastAsia="en-US"/>
        </w:rPr>
        <w:t>;</w:t>
      </w:r>
    </w:p>
    <w:p w14:paraId="1BFE8A6D" w14:textId="6F936012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posuzování průběhu a účinnosti sexuologické</w:t>
      </w:r>
      <w:r>
        <w:rPr>
          <w:rFonts w:asciiTheme="majorHAnsi" w:hAnsiTheme="majorHAnsi" w:cstheme="majorHAnsi"/>
          <w:color w:val="000000" w:themeColor="text1"/>
        </w:rPr>
        <w:t>ho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F113139" w14:textId="71712BDC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 xml:space="preserve">specializovaná </w:t>
      </w:r>
      <w:proofErr w:type="spellStart"/>
      <w:r w:rsidRPr="001B6802">
        <w:rPr>
          <w:rFonts w:asciiTheme="majorHAnsi" w:hAnsiTheme="majorHAnsi" w:cstheme="majorHAnsi"/>
          <w:color w:val="000000" w:themeColor="text1"/>
        </w:rPr>
        <w:t>sexodiagnostika</w:t>
      </w:r>
      <w:proofErr w:type="spellEnd"/>
      <w:r>
        <w:rPr>
          <w:rFonts w:asciiTheme="majorHAnsi" w:hAnsiTheme="majorHAnsi" w:cstheme="majorHAnsi"/>
          <w:color w:val="000000" w:themeColor="text1"/>
        </w:rPr>
        <w:t>.</w:t>
      </w:r>
      <w:r w:rsidRPr="001B6802">
        <w:rPr>
          <w:rFonts w:asciiTheme="majorHAnsi" w:hAnsiTheme="majorHAnsi" w:cstheme="majorHAnsi"/>
          <w:color w:val="000000" w:themeColor="text1"/>
        </w:rPr>
        <w:t xml:space="preserve">  </w:t>
      </w:r>
    </w:p>
    <w:p w14:paraId="1A2CC530" w14:textId="77777777" w:rsidR="001B6802" w:rsidRPr="0092517F" w:rsidRDefault="001B6802" w:rsidP="001B680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70C0"/>
        </w:rPr>
      </w:pPr>
    </w:p>
    <w:p w14:paraId="2025CC6D" w14:textId="5EE4F994" w:rsidR="003124F8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f)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 xml:space="preserve">Služby </w:t>
      </w:r>
      <w:proofErr w:type="spellStart"/>
      <w:r w:rsidR="009C32B2" w:rsidRPr="009C32B2">
        <w:rPr>
          <w:rFonts w:asciiTheme="majorHAnsi" w:hAnsiTheme="majorHAnsi" w:cstheme="minorBidi"/>
          <w:b/>
          <w:sz w:val="22"/>
          <w:szCs w:val="22"/>
        </w:rPr>
        <w:t>adiktologické</w:t>
      </w:r>
      <w:proofErr w:type="spellEnd"/>
      <w:r w:rsidRPr="009C32B2">
        <w:rPr>
          <w:rFonts w:asciiTheme="majorHAnsi" w:hAnsiTheme="majorHAnsi" w:cstheme="minorBidi"/>
          <w:b/>
          <w:sz w:val="22"/>
          <w:szCs w:val="22"/>
        </w:rPr>
        <w:t>  </w:t>
      </w:r>
    </w:p>
    <w:p w14:paraId="114786A6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56684A5A" w14:textId="6DB6139A" w:rsidR="001B6802" w:rsidRP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ambulantní vedení pacientů</w:t>
      </w:r>
      <w:r>
        <w:rPr>
          <w:rFonts w:asciiTheme="majorHAnsi" w:hAnsiTheme="majorHAnsi" w:cstheme="majorHAnsi"/>
          <w:color w:val="000000" w:themeColor="text1"/>
        </w:rPr>
        <w:t xml:space="preserve">/klientů s nařízeným </w:t>
      </w:r>
      <w:proofErr w:type="spellStart"/>
      <w:r>
        <w:rPr>
          <w:rFonts w:asciiTheme="majorHAnsi" w:hAnsiTheme="majorHAnsi" w:cstheme="majorHAnsi"/>
          <w:color w:val="000000" w:themeColor="text1"/>
        </w:rPr>
        <w:t>protitoxikomanickým</w:t>
      </w:r>
      <w:proofErr w:type="spellEnd"/>
      <w:r w:rsidRPr="001B6802">
        <w:rPr>
          <w:rFonts w:asciiTheme="majorHAnsi" w:hAnsiTheme="majorHAnsi" w:cstheme="majorHAnsi"/>
          <w:color w:val="000000" w:themeColor="text1"/>
        </w:rPr>
        <w:t xml:space="preserve"> a protialkoholní</w:t>
      </w:r>
      <w:r>
        <w:rPr>
          <w:rFonts w:asciiTheme="majorHAnsi" w:hAnsiTheme="majorHAnsi" w:cstheme="majorHAnsi"/>
          <w:color w:val="000000" w:themeColor="text1"/>
        </w:rPr>
        <w:t>m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9F94558" w14:textId="1C70B628" w:rsidR="001B6802" w:rsidRPr="001B6802" w:rsidRDefault="001B6802" w:rsidP="00BA1EFF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a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AE63B53" w14:textId="61C365B4" w:rsidR="001B6802" w:rsidRP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komplexní analýza a zhodnocení zdravotního stavu a sociální situace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ve vztahu ke zneužívání návykových látek, vypracování jeho komplexního léčebného plánu</w:t>
      </w:r>
      <w:r w:rsidR="00083F92">
        <w:rPr>
          <w:rFonts w:asciiTheme="majorHAnsi" w:hAnsiTheme="majorHAnsi" w:cstheme="majorHAnsi"/>
          <w:color w:val="000000" w:themeColor="text1"/>
        </w:rPr>
        <w:t>,</w:t>
      </w:r>
      <w:r w:rsidRPr="001B6802">
        <w:rPr>
          <w:rFonts w:asciiTheme="majorHAnsi" w:hAnsiTheme="majorHAnsi" w:cstheme="majorHAnsi"/>
          <w:color w:val="000000" w:themeColor="text1"/>
        </w:rPr>
        <w:t xml:space="preserve"> a to spolu se zvážením širších souvislostí a dopadů na osobní i rodinou situaci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D7ED0D2" w14:textId="6F54A2AF" w:rsid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koordinace realizace jím vypracovaného léčebného plánu, asistence při psychiatrických a psychologických vyšetřeních a systematické psychoterapii.</w:t>
      </w:r>
    </w:p>
    <w:p w14:paraId="0DE8E9D4" w14:textId="44EA8EC8" w:rsidR="00AC4C91" w:rsidRPr="0092517F" w:rsidRDefault="00AC4C91" w:rsidP="001B6802">
      <w:pPr>
        <w:pStyle w:val="Bezmezer"/>
        <w:spacing w:line="276" w:lineRule="auto"/>
        <w:jc w:val="both"/>
        <w:rPr>
          <w:rFonts w:asciiTheme="majorHAnsi" w:hAnsiTheme="majorHAnsi" w:cstheme="majorHAnsi"/>
          <w:color w:val="0070C0"/>
        </w:rPr>
      </w:pPr>
    </w:p>
    <w:p w14:paraId="08B6FE78" w14:textId="160640A2" w:rsidR="003124F8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g)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Služby sociálního pracovníka</w:t>
      </w:r>
      <w:r w:rsidRPr="009C32B2">
        <w:rPr>
          <w:rFonts w:asciiTheme="majorHAnsi" w:hAnsiTheme="majorHAnsi" w:cstheme="minorBidi"/>
          <w:b/>
          <w:sz w:val="22"/>
          <w:szCs w:val="22"/>
        </w:rPr>
        <w:t>  </w:t>
      </w:r>
    </w:p>
    <w:p w14:paraId="08EA46D8" w14:textId="77777777" w:rsidR="001B6802" w:rsidRPr="00E96382" w:rsidRDefault="001B6802" w:rsidP="00E9638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bookmarkEnd w:id="37"/>
    <w:p w14:paraId="6C63FFBD" w14:textId="7DC1E1C1" w:rsidR="00E96382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</w:t>
      </w:r>
      <w:r w:rsidRPr="00E96382">
        <w:rPr>
          <w:rFonts w:asciiTheme="majorHAnsi" w:hAnsiTheme="majorHAnsi" w:cstheme="majorHAnsi"/>
          <w:color w:val="000000" w:themeColor="text1"/>
        </w:rPr>
        <w:t>apování a hodnocení individuální sociální situace pacienta/klienta, identifikace jeho potřeb včetně spolupráce s pacientem/klientem při tvorbě individuálního plánu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185E5404" w14:textId="77777777" w:rsidR="006504E7" w:rsidRDefault="006504E7" w:rsidP="006504E7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protektivních faktorů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B616F19" w14:textId="292EC924" w:rsidR="00D27B24" w:rsidRPr="006504E7" w:rsidRDefault="00D27B24" w:rsidP="006504E7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504E7">
        <w:rPr>
          <w:rFonts w:asciiTheme="majorHAnsi" w:eastAsiaTheme="minorEastAsia" w:hAnsiTheme="majorHAnsi" w:cstheme="minorBidi"/>
          <w:lang w:eastAsia="en-US"/>
        </w:rPr>
        <w:t xml:space="preserve">sestavuje a realizuje individuální rehabilitační plán (v případě SMI) primárně v oblasti </w:t>
      </w:r>
      <w:r w:rsidR="006504E7" w:rsidRPr="006504E7">
        <w:rPr>
          <w:rFonts w:asciiTheme="majorHAnsi" w:eastAsiaTheme="minorEastAsia" w:hAnsiTheme="majorHAnsi" w:cstheme="minorBidi"/>
          <w:lang w:eastAsia="en-US"/>
        </w:rPr>
        <w:t xml:space="preserve">sociální </w:t>
      </w:r>
      <w:r w:rsidRPr="006504E7">
        <w:rPr>
          <w:rFonts w:asciiTheme="majorHAnsi" w:eastAsiaTheme="minorEastAsia" w:hAnsiTheme="majorHAnsi" w:cstheme="minorBidi"/>
          <w:lang w:eastAsia="en-US"/>
        </w:rPr>
        <w:t>péče;</w:t>
      </w:r>
    </w:p>
    <w:p w14:paraId="2905C979" w14:textId="6363934B" w:rsidR="00D27B24" w:rsidRPr="00E96382" w:rsidRDefault="006504E7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role case </w:t>
      </w: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managera</w:t>
      </w:r>
      <w:proofErr w:type="spellEnd"/>
      <w:r>
        <w:rPr>
          <w:rFonts w:asciiTheme="majorHAnsi" w:hAnsiTheme="majorHAnsi" w:cstheme="majorHAnsi"/>
          <w:color w:val="000000" w:themeColor="text1"/>
        </w:rPr>
        <w:t>;</w:t>
      </w:r>
    </w:p>
    <w:p w14:paraId="64D296F3" w14:textId="67AAC038" w:rsidR="00E96382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</w:t>
      </w:r>
      <w:r w:rsidRPr="00E96382">
        <w:rPr>
          <w:rFonts w:asciiTheme="majorHAnsi" w:hAnsiTheme="majorHAnsi" w:cstheme="majorHAnsi"/>
          <w:color w:val="000000" w:themeColor="text1"/>
        </w:rPr>
        <w:t>omoc při uplatňování práv, oprávněných zájmů a při obstarávání osobních záležitostí pacienta/klienta včetně kontaktu s institucemi a potřebnými službami a podpory při řešení jeho finančních, majetkových a jiných obtížných osobních situací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5C238910" w14:textId="498543A8" w:rsidR="003124F8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</w:t>
      </w:r>
      <w:r w:rsidRPr="00E96382">
        <w:rPr>
          <w:rFonts w:asciiTheme="majorHAnsi" w:hAnsiTheme="majorHAnsi" w:cstheme="majorHAnsi"/>
          <w:color w:val="000000" w:themeColor="text1"/>
        </w:rPr>
        <w:t>prostředkování kontaktu se společenským prostředím pacienta/klienta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5CA6E9A" w14:textId="132E1C42" w:rsidR="003124F8" w:rsidRPr="000C13CB" w:rsidRDefault="003124F8" w:rsidP="003124F8">
      <w:pPr>
        <w:spacing w:after="120"/>
        <w:ind w:left="360"/>
        <w:jc w:val="both"/>
        <w:rPr>
          <w:b/>
          <w:bCs/>
        </w:rPr>
      </w:pPr>
      <w:r w:rsidRPr="000C13CB">
        <w:rPr>
          <w:rFonts w:asciiTheme="majorHAnsi" w:hAnsiTheme="majorHAnsi" w:cstheme="minorBidi"/>
          <w:b/>
          <w:bCs/>
        </w:rPr>
        <w:lastRenderedPageBreak/>
        <w:t xml:space="preserve">Všechny tyto služby budou realizovány v rámci platných oprávnění poskytovatelů </w:t>
      </w:r>
      <w:r w:rsidR="00B61906">
        <w:rPr>
          <w:rFonts w:asciiTheme="majorHAnsi" w:hAnsiTheme="majorHAnsi" w:cstheme="minorBidi"/>
          <w:b/>
          <w:bCs/>
        </w:rPr>
        <w:t>FMT</w:t>
      </w:r>
      <w:r w:rsidRPr="000C13CB">
        <w:rPr>
          <w:rFonts w:asciiTheme="majorHAnsi" w:hAnsiTheme="majorHAnsi" w:cstheme="minorBidi"/>
          <w:b/>
          <w:bCs/>
        </w:rPr>
        <w:t xml:space="preserve"> pro poskytování zdravotních služeb a pro poskytování sociálních služeb</w:t>
      </w:r>
    </w:p>
    <w:p w14:paraId="7201FD2F" w14:textId="2C112C69" w:rsidR="003124F8" w:rsidRPr="00860486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Minimální provozní doba pracoviště (jednotlivých pracovišť) </w:t>
      </w:r>
      <w:r w:rsidR="00B61906">
        <w:rPr>
          <w:rFonts w:asciiTheme="majorHAnsi" w:hAnsiTheme="majorHAnsi" w:cstheme="minorBidi"/>
        </w:rPr>
        <w:t>FMT</w:t>
      </w:r>
      <w:r w:rsidRPr="00860486">
        <w:rPr>
          <w:rFonts w:asciiTheme="majorHAnsi" w:hAnsiTheme="majorHAnsi" w:cstheme="minorBidi"/>
        </w:rPr>
        <w:t xml:space="preserve"> v období pilotního provozu činí 40 hodin týdně.</w:t>
      </w:r>
    </w:p>
    <w:p w14:paraId="515AF2ED" w14:textId="4AF58163" w:rsidR="003124F8" w:rsidRPr="00860486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Pro </w:t>
      </w:r>
      <w:r w:rsidR="00B61906">
        <w:rPr>
          <w:rFonts w:asciiTheme="majorHAnsi" w:hAnsiTheme="majorHAnsi" w:cstheme="minorBidi"/>
        </w:rPr>
        <w:t>FMT</w:t>
      </w:r>
      <w:r w:rsidRPr="00860486">
        <w:rPr>
          <w:rFonts w:asciiTheme="majorHAnsi" w:hAnsiTheme="majorHAnsi" w:cstheme="minorBidi"/>
        </w:rPr>
        <w:t xml:space="preserve"> v období pilotního provozu jsou stanoveny následující minimální požadavky pro materiálně technické zázemí:</w:t>
      </w:r>
    </w:p>
    <w:p w14:paraId="50BCCE33" w14:textId="4118769D" w:rsidR="00224245" w:rsidRPr="001B0ABD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  <w:b/>
        </w:rPr>
      </w:pPr>
      <w:bookmarkStart w:id="38" w:name="_Toc489216570"/>
      <w:bookmarkStart w:id="39" w:name="_Ref503171742"/>
      <w:bookmarkStart w:id="40" w:name="_Ref503185727"/>
      <w:bookmarkStart w:id="41" w:name="_Ref504485497"/>
      <w:bookmarkStart w:id="42" w:name="_Ref505163852"/>
      <w:bookmarkStart w:id="43" w:name="_Ref507187242"/>
      <w:bookmarkStart w:id="44" w:name="_Ref507273612"/>
      <w:bookmarkStart w:id="45" w:name="_Ref508569155"/>
      <w:bookmarkStart w:id="46" w:name="_Ref508572659"/>
      <w:bookmarkStart w:id="47" w:name="_Ref6901637"/>
      <w:r w:rsidRPr="001B0ABD">
        <w:rPr>
          <w:rFonts w:asciiTheme="majorHAnsi" w:hAnsiTheme="majorHAnsi" w:cstheme="majorHAnsi"/>
          <w:b/>
        </w:rPr>
        <w:t xml:space="preserve">FMT poskytuje ambulantní služby v prostorách k tomu určených a v objektu zdravotnického zařízení poskytovatele zdravotních služeb, v němž se </w:t>
      </w:r>
      <w:r w:rsidR="00E85714" w:rsidRPr="001B0ABD">
        <w:rPr>
          <w:rFonts w:asciiTheme="majorHAnsi" w:hAnsiTheme="majorHAnsi" w:cstheme="majorHAnsi"/>
          <w:b/>
        </w:rPr>
        <w:t>nachází psychiatrické lůžkové oddělení, kde se poskytuje péče OL.</w:t>
      </w:r>
    </w:p>
    <w:p w14:paraId="763F5E2E" w14:textId="7A197D61" w:rsidR="00224245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FMT</w:t>
      </w:r>
      <w:r w:rsidRPr="004F121D">
        <w:rPr>
          <w:rFonts w:asciiTheme="majorHAnsi" w:hAnsiTheme="majorHAnsi" w:cstheme="majorHAnsi"/>
        </w:rPr>
        <w:t xml:space="preserve"> je charakteristický týmový způsob práce, tomu musí odpovídat i prostorové vybavení (např. dostatečné prostory pro schůze týmu a kooperaci pracovníků, pořádní skupinových či individuálních terapií, místnost pro</w:t>
      </w:r>
      <w:r>
        <w:rPr>
          <w:rFonts w:asciiTheme="majorHAnsi" w:hAnsiTheme="majorHAnsi" w:cstheme="majorHAnsi"/>
        </w:rPr>
        <w:t xml:space="preserve"> hodnocení RA apod</w:t>
      </w:r>
      <w:r w:rsidRPr="004F121D">
        <w:rPr>
          <w:rFonts w:asciiTheme="majorHAnsi" w:hAnsiTheme="majorHAnsi" w:cstheme="majorHAnsi"/>
        </w:rPr>
        <w:t>.).</w:t>
      </w:r>
    </w:p>
    <w:p w14:paraId="780CFAE0" w14:textId="3548DB5D" w:rsidR="00224245" w:rsidRPr="007F4879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</w:rPr>
      </w:pPr>
      <w:r w:rsidRPr="007F4879">
        <w:rPr>
          <w:rFonts w:asciiTheme="majorHAnsi" w:hAnsiTheme="majorHAnsi" w:cstheme="majorHAnsi"/>
        </w:rPr>
        <w:t>Technické vybavení odpovídající administrativní práci s</w:t>
      </w:r>
      <w:r>
        <w:rPr>
          <w:rFonts w:asciiTheme="majorHAnsi" w:hAnsiTheme="majorHAnsi" w:cstheme="majorHAnsi"/>
        </w:rPr>
        <w:t> pacienty/klienty</w:t>
      </w:r>
      <w:r w:rsidRPr="007F4879">
        <w:rPr>
          <w:rFonts w:asciiTheme="majorHAnsi" w:hAnsiTheme="majorHAnsi" w:cstheme="majorHAnsi"/>
        </w:rPr>
        <w:t xml:space="preserve"> a povinnosti vyplývající z evidence služeb.</w:t>
      </w:r>
    </w:p>
    <w:p w14:paraId="2501606F" w14:textId="77777777" w:rsidR="00224245" w:rsidRPr="002E055D" w:rsidRDefault="00224245" w:rsidP="00224245">
      <w:pPr>
        <w:pStyle w:val="Odstavecseseznamem"/>
        <w:spacing w:before="0" w:after="0"/>
        <w:ind w:left="1080"/>
        <w:jc w:val="both"/>
        <w:rPr>
          <w:rFonts w:asciiTheme="majorHAnsi" w:hAnsiTheme="majorHAnsi" w:cstheme="majorHAnsi"/>
        </w:rPr>
      </w:pPr>
    </w:p>
    <w:p w14:paraId="2202534F" w14:textId="2CD8BE26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8" w:name="_Toc25221287"/>
      <w:bookmarkStart w:id="49" w:name="_Ref30410560"/>
      <w:bookmarkStart w:id="50" w:name="_Ref30412965"/>
      <w:r w:rsidRPr="002E055D">
        <w:rPr>
          <w:rFonts w:asciiTheme="majorHAnsi" w:hAnsiTheme="majorHAnsi"/>
        </w:rPr>
        <w:t xml:space="preserve">Personální zajištění 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B61906">
        <w:rPr>
          <w:rFonts w:asciiTheme="majorHAnsi" w:hAnsiTheme="majorHAnsi"/>
        </w:rPr>
        <w:t>FMT</w:t>
      </w:r>
      <w:bookmarkEnd w:id="48"/>
      <w:bookmarkEnd w:id="49"/>
      <w:bookmarkEnd w:id="50"/>
    </w:p>
    <w:p w14:paraId="7090D1A3" w14:textId="3956028E" w:rsidR="003124F8" w:rsidRPr="00A66BAF" w:rsidRDefault="00A66BAF" w:rsidP="00A66BAF">
      <w:pPr>
        <w:spacing w:after="120"/>
        <w:jc w:val="both"/>
        <w:rPr>
          <w:rFonts w:asciiTheme="majorHAnsi" w:hAnsiTheme="majorHAnsi" w:cstheme="minorBidi"/>
        </w:rPr>
      </w:pPr>
      <w:bookmarkStart w:id="51" w:name="_Ref503171805"/>
      <w:r>
        <w:rPr>
          <w:rFonts w:asciiTheme="majorHAnsi" w:hAnsiTheme="majorHAnsi" w:cstheme="minorBidi"/>
        </w:rPr>
        <w:t xml:space="preserve">1) </w:t>
      </w:r>
      <w:r w:rsidR="000903D2" w:rsidRPr="00A66BAF">
        <w:rPr>
          <w:rFonts w:asciiTheme="majorHAnsi" w:hAnsiTheme="majorHAnsi" w:cstheme="minorBidi"/>
        </w:rPr>
        <w:t xml:space="preserve">Služby a programy </w:t>
      </w:r>
      <w:r w:rsidR="003124F8" w:rsidRPr="00A66BAF">
        <w:rPr>
          <w:rFonts w:asciiTheme="majorHAnsi" w:hAnsiTheme="majorHAnsi" w:cstheme="minorBidi"/>
        </w:rPr>
        <w:t xml:space="preserve">musí zajišťovat </w:t>
      </w:r>
      <w:r w:rsidR="009061A8" w:rsidRPr="00A66BAF">
        <w:rPr>
          <w:rFonts w:asciiTheme="majorHAnsi" w:hAnsiTheme="majorHAnsi" w:cstheme="minorBidi"/>
          <w:b/>
        </w:rPr>
        <w:t>FMT</w:t>
      </w:r>
      <w:r w:rsidR="003124F8" w:rsidRPr="00A66BAF">
        <w:rPr>
          <w:rFonts w:asciiTheme="majorHAnsi" w:hAnsiTheme="majorHAnsi" w:cstheme="minorBidi"/>
        </w:rPr>
        <w:t>, který je po celou dobu pilotního provozu složený z pracovníků minimálně následujících odborností:</w:t>
      </w:r>
      <w:bookmarkEnd w:id="51"/>
      <w:r w:rsidR="003124F8" w:rsidRPr="00A66BAF">
        <w:rPr>
          <w:rFonts w:asciiTheme="majorHAnsi" w:hAnsiTheme="majorHAnsi" w:cstheme="minorBidi"/>
        </w:rPr>
        <w:t xml:space="preserve"> </w:t>
      </w:r>
    </w:p>
    <w:p w14:paraId="4A6696C9" w14:textId="7D4636A0" w:rsidR="00224245" w:rsidRPr="00224245" w:rsidRDefault="00224245" w:rsidP="00224245">
      <w:pPr>
        <w:pStyle w:val="Odstavecseseznamem"/>
        <w:numPr>
          <w:ilvl w:val="1"/>
          <w:numId w:val="29"/>
        </w:numPr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  <w:bookmarkStart w:id="52" w:name="_Ref10464240"/>
      <w:bookmarkStart w:id="53" w:name="_Ref15644687"/>
      <w:r w:rsidRPr="0092517F">
        <w:rPr>
          <w:rFonts w:asciiTheme="majorHAnsi" w:hAnsiTheme="majorHAnsi" w:cstheme="majorHAnsi"/>
          <w:b/>
          <w:szCs w:val="22"/>
        </w:rPr>
        <w:t>lékař se specializovanou způsobilostí v oboru psychiatrie</w:t>
      </w:r>
      <w:r w:rsidR="00D0057A">
        <w:rPr>
          <w:rFonts w:asciiTheme="majorHAnsi" w:hAnsiTheme="majorHAnsi" w:cstheme="majorHAnsi"/>
          <w:b/>
          <w:szCs w:val="22"/>
        </w:rPr>
        <w:t xml:space="preserve"> </w:t>
      </w:r>
      <w:r w:rsidRPr="0092517F">
        <w:rPr>
          <w:rFonts w:asciiTheme="majorHAnsi" w:hAnsiTheme="majorHAnsi" w:cstheme="majorHAnsi"/>
          <w:color w:val="000000" w:themeColor="text1"/>
          <w:szCs w:val="22"/>
        </w:rPr>
        <w:t>(dle zákona č. 95/2004 Sb., o podmínkách získávání</w:t>
      </w:r>
      <w:r w:rsidRPr="0092517F">
        <w:rPr>
          <w:rFonts w:asciiTheme="majorHAnsi" w:hAnsiTheme="majorHAnsi" w:cstheme="majorHAnsi"/>
          <w:szCs w:val="22"/>
        </w:rPr>
        <w:t xml:space="preserve"> a uznávání odborné způsobilosti a specializované způsobilosti k výkonu zdravotnického povolání lékaře, zubního lékaře a </w:t>
      </w:r>
      <w:r>
        <w:rPr>
          <w:rFonts w:asciiTheme="majorHAnsi" w:hAnsiTheme="majorHAnsi" w:cstheme="majorHAnsi"/>
          <w:szCs w:val="22"/>
        </w:rPr>
        <w:t xml:space="preserve">farmaceuta </w:t>
      </w:r>
      <w:r>
        <w:rPr>
          <w:rFonts w:asciiTheme="majorHAnsi" w:hAnsiTheme="majorHAnsi" w:cstheme="minorBidi"/>
        </w:rPr>
        <w:t>a o změně některých souvisejících zákonů,</w:t>
      </w:r>
      <w:r w:rsidRPr="0092517F">
        <w:rPr>
          <w:rFonts w:asciiTheme="majorHAnsi" w:hAnsiTheme="majorHAnsi" w:cstheme="majorHAnsi"/>
          <w:szCs w:val="22"/>
        </w:rPr>
        <w:t xml:space="preserve"> ve znění pozdějších předpisů, dále jen </w:t>
      </w:r>
      <w:r w:rsidRPr="0092517F">
        <w:rPr>
          <w:rFonts w:asciiTheme="majorHAnsi" w:hAnsiTheme="majorHAnsi" w:cstheme="majorHAnsi"/>
          <w:i/>
          <w:szCs w:val="22"/>
        </w:rPr>
        <w:t>„Zákon o lékařských zdravotnických povoláních“</w:t>
      </w:r>
      <w:r w:rsidRPr="0092517F">
        <w:rPr>
          <w:rFonts w:asciiTheme="majorHAnsi" w:hAnsiTheme="majorHAnsi" w:cstheme="majorHAnsi"/>
          <w:szCs w:val="22"/>
        </w:rPr>
        <w:t xml:space="preserve">) – </w:t>
      </w:r>
      <w:r w:rsidRPr="0092517F">
        <w:rPr>
          <w:rFonts w:asciiTheme="majorHAnsi" w:hAnsiTheme="majorHAnsi" w:cstheme="majorHAnsi"/>
          <w:b/>
          <w:szCs w:val="22"/>
        </w:rPr>
        <w:t>1 úvazek</w:t>
      </w:r>
      <w:bookmarkEnd w:id="52"/>
      <w:bookmarkEnd w:id="53"/>
    </w:p>
    <w:p w14:paraId="4FA05A2C" w14:textId="77777777" w:rsidR="00224245" w:rsidRPr="00792F6D" w:rsidRDefault="00224245" w:rsidP="00792F6D">
      <w:pPr>
        <w:spacing w:before="0" w:after="0"/>
        <w:ind w:left="264"/>
        <w:jc w:val="both"/>
        <w:rPr>
          <w:rFonts w:asciiTheme="majorHAnsi" w:hAnsiTheme="majorHAnsi" w:cstheme="majorHAnsi"/>
          <w:szCs w:val="22"/>
        </w:rPr>
      </w:pPr>
    </w:p>
    <w:p w14:paraId="0C174900" w14:textId="1DE77F01" w:rsidR="00224245" w:rsidRPr="006F2C4B" w:rsidRDefault="00224245" w:rsidP="00224245">
      <w:pPr>
        <w:pStyle w:val="Odstavecseseznamem"/>
        <w:numPr>
          <w:ilvl w:val="1"/>
          <w:numId w:val="29"/>
        </w:numPr>
        <w:spacing w:before="0" w:after="0"/>
        <w:ind w:left="587"/>
        <w:jc w:val="both"/>
        <w:rPr>
          <w:rFonts w:asciiTheme="majorHAnsi" w:hAnsiTheme="majorHAnsi" w:cstheme="majorHAnsi"/>
          <w:szCs w:val="22"/>
        </w:rPr>
      </w:pPr>
      <w:r w:rsidRPr="0092517F">
        <w:rPr>
          <w:rFonts w:asciiTheme="majorHAnsi" w:hAnsiTheme="majorHAnsi" w:cstheme="majorHAnsi"/>
          <w:b/>
          <w:szCs w:val="22"/>
        </w:rPr>
        <w:t>psycholog s atestací v oboru klinická psychologie</w:t>
      </w:r>
      <w:r w:rsidRPr="0092517F">
        <w:rPr>
          <w:rFonts w:asciiTheme="majorHAnsi" w:hAnsiTheme="majorHAnsi" w:cstheme="majorHAnsi"/>
          <w:szCs w:val="22"/>
        </w:rPr>
        <w:t xml:space="preserve"> (</w:t>
      </w:r>
      <w:r w:rsidRPr="00C10FA2">
        <w:rPr>
          <w:rFonts w:asciiTheme="majorHAnsi" w:hAnsiTheme="majorHAnsi" w:cstheme="minorBidi"/>
        </w:rPr>
        <w:t>dle § 22 zákona č. 96/2004 Sb.</w:t>
      </w:r>
      <w:r>
        <w:rPr>
          <w:rFonts w:asciiTheme="majorHAnsi" w:hAnsiTheme="majorHAnsi" w:cstheme="minorBidi"/>
        </w:rPr>
        <w:t xml:space="preserve">, o podmínkách získávání a uznávání způsobilosti k výkonu nelékařských zdravotnických povolání a k výkonu činností souvisejících s poskytováním zdravotní péče a o změně některých souvisejících zákonů, ve znění pozdějších předpisů, dále jen </w:t>
      </w:r>
      <w:r w:rsidRPr="008C4F1F">
        <w:rPr>
          <w:rFonts w:asciiTheme="majorHAnsi" w:hAnsiTheme="majorHAnsi" w:cstheme="minorBidi"/>
          <w:i/>
        </w:rPr>
        <w:t>„Zákon o nelékařských zdravotnických povoláních“</w:t>
      </w:r>
      <w:r w:rsidRPr="0092517F">
        <w:rPr>
          <w:rFonts w:asciiTheme="majorHAnsi" w:hAnsiTheme="majorHAnsi" w:cstheme="majorHAnsi"/>
          <w:szCs w:val="22"/>
        </w:rPr>
        <w:t xml:space="preserve">) – </w:t>
      </w:r>
      <w:r w:rsidRPr="0092517F">
        <w:rPr>
          <w:rFonts w:asciiTheme="majorHAnsi" w:hAnsiTheme="majorHAnsi" w:cstheme="majorHAnsi"/>
          <w:b/>
          <w:bCs/>
          <w:szCs w:val="22"/>
        </w:rPr>
        <w:t xml:space="preserve">1 úvazek. </w:t>
      </w:r>
      <w:r w:rsidRPr="0092517F">
        <w:rPr>
          <w:rFonts w:asciiTheme="majorHAnsi" w:hAnsiTheme="majorHAnsi" w:cstheme="majorHAnsi"/>
          <w:bCs/>
          <w:szCs w:val="22"/>
        </w:rPr>
        <w:t>Tento úvazek lze rozdělit mezi klinického psychologa a psychologa ve zdravotnictví</w:t>
      </w:r>
      <w:r w:rsidR="005C763C">
        <w:rPr>
          <w:rStyle w:val="Znakapoznpodarou"/>
          <w:rFonts w:asciiTheme="majorHAnsi" w:hAnsiTheme="majorHAnsi" w:cstheme="majorHAnsi"/>
          <w:bCs/>
          <w:szCs w:val="22"/>
        </w:rPr>
        <w:footnoteReference w:id="4"/>
      </w:r>
      <w:r w:rsidR="006431CF">
        <w:rPr>
          <w:rFonts w:asciiTheme="majorHAnsi" w:hAnsiTheme="majorHAnsi" w:cstheme="majorHAnsi"/>
          <w:bCs/>
          <w:szCs w:val="22"/>
        </w:rPr>
        <w:t>.</w:t>
      </w:r>
      <w:r w:rsidRPr="0092517F">
        <w:rPr>
          <w:rFonts w:asciiTheme="majorHAnsi" w:hAnsiTheme="majorHAnsi" w:cstheme="majorHAnsi"/>
          <w:bCs/>
          <w:szCs w:val="22"/>
        </w:rPr>
        <w:t xml:space="preserve"> V případě rozdělení úvazku je nutné, aby klinický psycholog zastával minimálně 0,5 úvazku.</w:t>
      </w:r>
      <w:r w:rsidRPr="0092517F">
        <w:rPr>
          <w:rFonts w:asciiTheme="majorHAnsi" w:hAnsiTheme="majorHAnsi" w:cstheme="majorHAnsi"/>
          <w:b/>
          <w:bCs/>
          <w:szCs w:val="22"/>
        </w:rPr>
        <w:t xml:space="preserve"> </w:t>
      </w:r>
    </w:p>
    <w:p w14:paraId="74582BCF" w14:textId="77777777" w:rsidR="00224245" w:rsidRPr="0092517F" w:rsidRDefault="00224245" w:rsidP="00224245">
      <w:pPr>
        <w:pStyle w:val="Odstavecseseznamem"/>
        <w:spacing w:before="0" w:after="0"/>
        <w:ind w:left="587"/>
        <w:jc w:val="both"/>
        <w:rPr>
          <w:rFonts w:asciiTheme="majorHAnsi" w:hAnsiTheme="majorHAnsi" w:cstheme="majorHAnsi"/>
          <w:szCs w:val="22"/>
        </w:rPr>
      </w:pPr>
    </w:p>
    <w:p w14:paraId="7595A7D8" w14:textId="77777777" w:rsidR="00224245" w:rsidRDefault="00224245" w:rsidP="00224245">
      <w:pPr>
        <w:pStyle w:val="Odstavecseseznamem"/>
        <w:numPr>
          <w:ilvl w:val="1"/>
          <w:numId w:val="29"/>
        </w:numPr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  <w:r w:rsidRPr="0092517F">
        <w:rPr>
          <w:rFonts w:asciiTheme="majorHAnsi" w:hAnsiTheme="majorHAnsi" w:cstheme="majorHAnsi"/>
          <w:b/>
          <w:szCs w:val="22"/>
        </w:rPr>
        <w:t>sestra pro péči v psychiatrii</w:t>
      </w:r>
      <w:r w:rsidRPr="0092517F">
        <w:rPr>
          <w:rFonts w:asciiTheme="majorHAnsi" w:hAnsiTheme="majorHAnsi" w:cstheme="majorHAnsi"/>
          <w:szCs w:val="22"/>
        </w:rPr>
        <w:t xml:space="preserve"> (dle § 5 Zákona o nelékařských zdravotnických povoláních, v případě sestry pro péči v psychiatrii je nutná specializace v oboru Ošetřovatelská péče v psychiatrii) – </w:t>
      </w:r>
      <w:r w:rsidRPr="0092517F">
        <w:rPr>
          <w:rFonts w:asciiTheme="majorHAnsi" w:hAnsiTheme="majorHAnsi" w:cstheme="majorHAnsi"/>
          <w:b/>
          <w:szCs w:val="22"/>
        </w:rPr>
        <w:t xml:space="preserve">2 úvazky. </w:t>
      </w:r>
      <w:r w:rsidRPr="0092517F">
        <w:rPr>
          <w:rFonts w:asciiTheme="majorHAnsi" w:hAnsiTheme="majorHAnsi" w:cstheme="majorHAnsi"/>
          <w:szCs w:val="22"/>
        </w:rPr>
        <w:t>Tyto úvazky lze rozdělit mezi sestru pro péči v psychiatrii a všeobecnou sestru. V případě rozdělení úvazku je nutné, aby sestra pro péči v psychiatrii zastávala minimálně 1 úvazek.</w:t>
      </w:r>
    </w:p>
    <w:p w14:paraId="09550F38" w14:textId="77777777" w:rsidR="00224245" w:rsidRPr="0092517F" w:rsidRDefault="00224245" w:rsidP="00224245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</w:p>
    <w:p w14:paraId="1F3593AA" w14:textId="77777777" w:rsidR="00224245" w:rsidRPr="006F2C4B" w:rsidRDefault="00224245" w:rsidP="00224245">
      <w:pPr>
        <w:pStyle w:val="Odstavecseseznamem"/>
        <w:numPr>
          <w:ilvl w:val="1"/>
          <w:numId w:val="29"/>
        </w:numPr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  <w:r w:rsidRPr="0092517F">
        <w:rPr>
          <w:rFonts w:asciiTheme="majorHAnsi" w:hAnsiTheme="majorHAnsi" w:cstheme="majorHAnsi"/>
          <w:b/>
          <w:szCs w:val="22"/>
        </w:rPr>
        <w:t xml:space="preserve">sexuolog </w:t>
      </w:r>
      <w:r w:rsidRPr="0092517F">
        <w:rPr>
          <w:rFonts w:asciiTheme="majorHAnsi" w:hAnsiTheme="majorHAnsi" w:cstheme="majorHAnsi"/>
          <w:szCs w:val="22"/>
        </w:rPr>
        <w:t>(psychiatr se zvláštní specializovanou způsobilostí v sexuologii, dle přílohy č. 1 k vyhlášce č. 152/2018 Sb., o nástavbových oborech vzdělávání lékařů a zubních lékařů)</w:t>
      </w:r>
      <w:r w:rsidRPr="0092517F">
        <w:rPr>
          <w:rFonts w:asciiTheme="majorHAnsi" w:hAnsiTheme="majorHAnsi" w:cstheme="majorHAnsi"/>
          <w:b/>
          <w:szCs w:val="22"/>
        </w:rPr>
        <w:t xml:space="preserve"> </w:t>
      </w:r>
      <w:r w:rsidRPr="0092517F">
        <w:rPr>
          <w:rFonts w:asciiTheme="majorHAnsi" w:hAnsiTheme="majorHAnsi" w:cstheme="majorHAnsi"/>
          <w:szCs w:val="22"/>
        </w:rPr>
        <w:t xml:space="preserve">- </w:t>
      </w:r>
      <w:r w:rsidRPr="0092517F">
        <w:rPr>
          <w:rFonts w:asciiTheme="majorHAnsi" w:hAnsiTheme="majorHAnsi" w:cstheme="majorHAnsi"/>
          <w:b/>
          <w:szCs w:val="22"/>
        </w:rPr>
        <w:t>0,2 úvazku</w:t>
      </w:r>
      <w:r>
        <w:rPr>
          <w:rFonts w:asciiTheme="majorHAnsi" w:hAnsiTheme="majorHAnsi" w:cstheme="majorHAnsi"/>
          <w:b/>
          <w:szCs w:val="22"/>
        </w:rPr>
        <w:t>.</w:t>
      </w:r>
    </w:p>
    <w:p w14:paraId="656E9CB3" w14:textId="77777777" w:rsidR="00224245" w:rsidRPr="006F2C4B" w:rsidRDefault="00224245" w:rsidP="00224245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7900D0AF" w14:textId="0542DC0C" w:rsidR="009061A8" w:rsidRPr="009061A8" w:rsidRDefault="00224245" w:rsidP="009061A8">
      <w:pPr>
        <w:pStyle w:val="Odstavecseseznamem"/>
        <w:numPr>
          <w:ilvl w:val="1"/>
          <w:numId w:val="29"/>
        </w:numPr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  <w:proofErr w:type="spellStart"/>
      <w:r w:rsidRPr="0092517F">
        <w:rPr>
          <w:rFonts w:asciiTheme="majorHAnsi" w:hAnsiTheme="majorHAnsi" w:cstheme="majorHAnsi"/>
          <w:b/>
          <w:szCs w:val="22"/>
        </w:rPr>
        <w:t>adiktolog</w:t>
      </w:r>
      <w:proofErr w:type="spellEnd"/>
      <w:r w:rsidRPr="0092517F">
        <w:rPr>
          <w:rFonts w:asciiTheme="majorHAnsi" w:hAnsiTheme="majorHAnsi" w:cstheme="majorHAnsi"/>
          <w:b/>
          <w:szCs w:val="22"/>
        </w:rPr>
        <w:t xml:space="preserve"> </w:t>
      </w:r>
      <w:r w:rsidRPr="00D0057A">
        <w:rPr>
          <w:rFonts w:asciiTheme="majorHAnsi" w:hAnsiTheme="majorHAnsi" w:cstheme="majorHAnsi"/>
          <w:szCs w:val="22"/>
        </w:rPr>
        <w:t>(</w:t>
      </w:r>
      <w:r w:rsidRPr="001A5207">
        <w:rPr>
          <w:rFonts w:asciiTheme="majorHAnsi" w:hAnsiTheme="majorHAnsi" w:cstheme="majorHAnsi"/>
          <w:szCs w:val="22"/>
        </w:rPr>
        <w:t>d</w:t>
      </w:r>
      <w:r w:rsidRPr="0092517F">
        <w:rPr>
          <w:rFonts w:asciiTheme="majorHAnsi" w:hAnsiTheme="majorHAnsi" w:cstheme="majorHAnsi"/>
          <w:szCs w:val="22"/>
        </w:rPr>
        <w:t>le § </w:t>
      </w:r>
      <w:proofErr w:type="gramStart"/>
      <w:r w:rsidRPr="0092517F">
        <w:rPr>
          <w:rFonts w:asciiTheme="majorHAnsi" w:hAnsiTheme="majorHAnsi" w:cstheme="majorHAnsi"/>
          <w:szCs w:val="22"/>
        </w:rPr>
        <w:t>21a</w:t>
      </w:r>
      <w:proofErr w:type="gramEnd"/>
      <w:r w:rsidRPr="0092517F">
        <w:rPr>
          <w:rFonts w:asciiTheme="majorHAnsi" w:hAnsiTheme="majorHAnsi" w:cstheme="majorHAnsi"/>
          <w:szCs w:val="22"/>
        </w:rPr>
        <w:t xml:space="preserve"> Zákona o nelékařských zdravotnických povoláních) </w:t>
      </w:r>
      <w:r w:rsidR="00106180" w:rsidRPr="0092517F">
        <w:rPr>
          <w:rFonts w:asciiTheme="majorHAnsi" w:hAnsiTheme="majorHAnsi" w:cstheme="majorHAnsi"/>
          <w:szCs w:val="22"/>
        </w:rPr>
        <w:t xml:space="preserve">– </w:t>
      </w:r>
      <w:r w:rsidR="00106180" w:rsidRPr="00445EEF">
        <w:rPr>
          <w:rFonts w:asciiTheme="majorHAnsi" w:hAnsiTheme="majorHAnsi" w:cstheme="majorHAnsi"/>
          <w:b/>
          <w:szCs w:val="22"/>
        </w:rPr>
        <w:t>0</w:t>
      </w:r>
      <w:r w:rsidRPr="00175998">
        <w:rPr>
          <w:rFonts w:asciiTheme="majorHAnsi" w:hAnsiTheme="majorHAnsi" w:cstheme="majorHAnsi"/>
          <w:b/>
          <w:szCs w:val="22"/>
        </w:rPr>
        <w:t>,2</w:t>
      </w:r>
      <w:r w:rsidRPr="0092517F">
        <w:rPr>
          <w:rFonts w:asciiTheme="majorHAnsi" w:hAnsiTheme="majorHAnsi" w:cstheme="majorHAnsi"/>
          <w:b/>
          <w:szCs w:val="22"/>
        </w:rPr>
        <w:t xml:space="preserve"> úvazku</w:t>
      </w:r>
      <w:r>
        <w:rPr>
          <w:rFonts w:asciiTheme="majorHAnsi" w:hAnsiTheme="majorHAnsi" w:cstheme="majorHAnsi"/>
          <w:b/>
          <w:szCs w:val="22"/>
        </w:rPr>
        <w:t>.</w:t>
      </w:r>
    </w:p>
    <w:p w14:paraId="71006BD5" w14:textId="6944932D" w:rsidR="009061A8" w:rsidRPr="009061A8" w:rsidRDefault="009061A8" w:rsidP="009061A8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6B2658C0" w14:textId="181420C3" w:rsidR="009061A8" w:rsidRPr="003F546F" w:rsidRDefault="006415DC" w:rsidP="009061A8">
      <w:pPr>
        <w:pStyle w:val="Odstavecseseznamem"/>
        <w:numPr>
          <w:ilvl w:val="1"/>
          <w:numId w:val="29"/>
        </w:numPr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p</w:t>
      </w:r>
      <w:r w:rsidR="00D02344" w:rsidRPr="00D02344">
        <w:rPr>
          <w:rFonts w:asciiTheme="majorHAnsi" w:hAnsiTheme="majorHAnsi" w:cstheme="majorHAnsi"/>
          <w:b/>
          <w:szCs w:val="22"/>
        </w:rPr>
        <w:t>racovníci poskytující sociální služby (</w:t>
      </w:r>
      <w:r>
        <w:rPr>
          <w:rFonts w:asciiTheme="majorHAnsi" w:hAnsiTheme="majorHAnsi" w:cstheme="majorHAnsi"/>
          <w:b/>
          <w:szCs w:val="22"/>
        </w:rPr>
        <w:t>s</w:t>
      </w:r>
      <w:r w:rsidR="00D02344" w:rsidRPr="00D02344">
        <w:rPr>
          <w:rFonts w:asciiTheme="majorHAnsi" w:hAnsiTheme="majorHAnsi" w:cstheme="majorHAnsi"/>
          <w:b/>
          <w:szCs w:val="22"/>
        </w:rPr>
        <w:t>ociální pracovník/</w:t>
      </w:r>
      <w:r>
        <w:rPr>
          <w:rFonts w:asciiTheme="majorHAnsi" w:hAnsiTheme="majorHAnsi" w:cstheme="majorHAnsi"/>
          <w:b/>
          <w:szCs w:val="22"/>
        </w:rPr>
        <w:t>p</w:t>
      </w:r>
      <w:r w:rsidR="00D02344" w:rsidRPr="00D02344">
        <w:rPr>
          <w:rFonts w:asciiTheme="majorHAnsi" w:hAnsiTheme="majorHAnsi" w:cstheme="majorHAnsi"/>
          <w:b/>
          <w:szCs w:val="22"/>
        </w:rPr>
        <w:t>racovník v sociálních službách)</w:t>
      </w:r>
      <w:r w:rsidR="009061A8" w:rsidRPr="0092517F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9061A8" w:rsidRPr="0092517F">
        <w:rPr>
          <w:rFonts w:asciiTheme="majorHAnsi" w:hAnsiTheme="majorHAnsi" w:cstheme="majorHAnsi"/>
          <w:szCs w:val="22"/>
        </w:rPr>
        <w:t xml:space="preserve">- </w:t>
      </w:r>
      <w:r w:rsidR="009061A8" w:rsidRPr="0092517F">
        <w:rPr>
          <w:rFonts w:asciiTheme="majorHAnsi" w:hAnsiTheme="majorHAnsi" w:cstheme="majorHAnsi"/>
          <w:b/>
          <w:szCs w:val="22"/>
        </w:rPr>
        <w:t>1,5 úvazku</w:t>
      </w:r>
      <w:r w:rsidR="00017428" w:rsidRPr="006A6C50">
        <w:rPr>
          <w:rFonts w:asciiTheme="majorHAnsi" w:hAnsiTheme="majorHAnsi" w:cstheme="majorHAnsi"/>
          <w:szCs w:val="22"/>
        </w:rPr>
        <w:t>,</w:t>
      </w:r>
      <w:r w:rsidR="00017428">
        <w:rPr>
          <w:rFonts w:asciiTheme="majorHAnsi" w:hAnsiTheme="majorHAnsi" w:cstheme="majorHAnsi"/>
          <w:b/>
          <w:szCs w:val="22"/>
        </w:rPr>
        <w:t xml:space="preserve"> </w:t>
      </w:r>
      <w:r w:rsidR="00017428">
        <w:rPr>
          <w:rFonts w:asciiTheme="majorHAnsi" w:hAnsiTheme="majorHAnsi" w:cstheme="majorHAnsi"/>
          <w:szCs w:val="22"/>
        </w:rPr>
        <w:t xml:space="preserve">z toho minimálně 1 úvazek sociální pracovník dle § </w:t>
      </w:r>
      <w:r w:rsidR="00017428" w:rsidRPr="00017428">
        <w:rPr>
          <w:rFonts w:asciiTheme="majorHAnsi" w:hAnsiTheme="majorHAnsi" w:cstheme="majorHAnsi"/>
          <w:szCs w:val="22"/>
        </w:rPr>
        <w:t>110 Zákona o sociálních službách</w:t>
      </w:r>
    </w:p>
    <w:p w14:paraId="4433532F" w14:textId="77777777" w:rsidR="009061A8" w:rsidRPr="00E96382" w:rsidRDefault="009061A8" w:rsidP="009061A8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</w:p>
    <w:p w14:paraId="36432989" w14:textId="77777777" w:rsidR="009061A8" w:rsidRPr="00445EEF" w:rsidRDefault="009061A8" w:rsidP="009061A8">
      <w:pPr>
        <w:pStyle w:val="Bezmezer"/>
        <w:spacing w:line="276" w:lineRule="auto"/>
        <w:ind w:left="264"/>
        <w:jc w:val="both"/>
        <w:rPr>
          <w:rFonts w:asciiTheme="majorHAnsi" w:hAnsiTheme="majorHAnsi" w:cstheme="majorHAnsi"/>
          <w:b/>
          <w:color w:val="000000" w:themeColor="text1"/>
          <w:szCs w:val="22"/>
        </w:rPr>
      </w:pPr>
      <w:r w:rsidRPr="00445EEF">
        <w:rPr>
          <w:rFonts w:asciiTheme="majorHAnsi" w:hAnsiTheme="majorHAnsi" w:cstheme="majorHAnsi"/>
          <w:b/>
          <w:color w:val="000000" w:themeColor="text1"/>
          <w:szCs w:val="22"/>
        </w:rPr>
        <w:t>V případě psychiatra a klinického psychologa se předpokládá zkušenost s problematikou OL minimálně po dobu 6 měsíců.</w:t>
      </w:r>
    </w:p>
    <w:p w14:paraId="442840B3" w14:textId="77777777" w:rsidR="00E96382" w:rsidRPr="00E96382" w:rsidRDefault="00E96382" w:rsidP="00E96382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</w:p>
    <w:p w14:paraId="5F48DC04" w14:textId="4B17DA17" w:rsidR="000903D2" w:rsidRDefault="009061A8" w:rsidP="009061A8">
      <w:pPr>
        <w:spacing w:after="120"/>
        <w:jc w:val="both"/>
        <w:rPr>
          <w:rFonts w:asciiTheme="majorHAnsi" w:hAnsiTheme="majorHAnsi" w:cstheme="minorBidi"/>
          <w:b/>
        </w:rPr>
      </w:pPr>
      <w:r w:rsidRPr="009061A8">
        <w:rPr>
          <w:rFonts w:asciiTheme="majorHAnsi" w:hAnsiTheme="majorHAnsi" w:cstheme="minorBidi"/>
        </w:rPr>
        <w:t>2</w:t>
      </w:r>
      <w:r w:rsidR="000903D2" w:rsidRPr="009061A8">
        <w:rPr>
          <w:rFonts w:asciiTheme="majorHAnsi" w:hAnsiTheme="majorHAnsi" w:cstheme="minorBidi"/>
        </w:rPr>
        <w:t>)</w:t>
      </w:r>
      <w:r w:rsidR="000903D2">
        <w:rPr>
          <w:rFonts w:asciiTheme="majorHAnsi" w:hAnsiTheme="majorHAnsi" w:cstheme="minorBidi"/>
          <w:b/>
        </w:rPr>
        <w:t xml:space="preserve"> </w:t>
      </w:r>
      <w:r>
        <w:rPr>
          <w:rFonts w:asciiTheme="majorHAnsi" w:hAnsiTheme="majorHAnsi" w:cstheme="minorBidi"/>
          <w:b/>
        </w:rPr>
        <w:t xml:space="preserve"> </w:t>
      </w:r>
      <w:r w:rsidR="000903D2">
        <w:rPr>
          <w:rFonts w:asciiTheme="majorHAnsi" w:hAnsiTheme="majorHAnsi" w:cstheme="minorBidi"/>
          <w:b/>
        </w:rPr>
        <w:t>Externí spolupracovníci</w:t>
      </w:r>
    </w:p>
    <w:p w14:paraId="5AD23B4F" w14:textId="2ECBE15B" w:rsidR="00FF6A48" w:rsidRPr="000903D2" w:rsidRDefault="000903D2" w:rsidP="000903D2">
      <w:pPr>
        <w:spacing w:before="0" w:after="0"/>
        <w:ind w:left="283"/>
        <w:jc w:val="both"/>
        <w:rPr>
          <w:rFonts w:asciiTheme="majorHAnsi" w:hAnsiTheme="majorHAnsi" w:cstheme="majorHAnsi"/>
          <w:b/>
          <w:szCs w:val="22"/>
        </w:rPr>
      </w:pPr>
      <w:r w:rsidRPr="000903D2">
        <w:rPr>
          <w:rFonts w:asciiTheme="majorHAnsi" w:hAnsiTheme="majorHAnsi" w:cstheme="minorBidi"/>
        </w:rPr>
        <w:t>a.</w:t>
      </w:r>
      <w:r>
        <w:rPr>
          <w:rFonts w:asciiTheme="majorHAnsi" w:hAnsiTheme="majorHAnsi" w:cstheme="minorBidi"/>
          <w:b/>
        </w:rPr>
        <w:t xml:space="preserve">    </w:t>
      </w:r>
      <w:r w:rsidR="00D86E7C" w:rsidRPr="0092517F">
        <w:rPr>
          <w:rFonts w:asciiTheme="majorHAnsi" w:hAnsiTheme="majorHAnsi" w:cstheme="majorHAnsi"/>
          <w:b/>
          <w:szCs w:val="22"/>
        </w:rPr>
        <w:t>lékař se specializovanou způsobilostí v oboru psychiatrie</w:t>
      </w:r>
      <w:r w:rsidR="00D86E7C">
        <w:rPr>
          <w:rFonts w:asciiTheme="majorHAnsi" w:hAnsiTheme="majorHAnsi" w:cstheme="majorHAnsi"/>
          <w:b/>
          <w:szCs w:val="22"/>
        </w:rPr>
        <w:t xml:space="preserve">, </w:t>
      </w:r>
      <w:r w:rsidR="00D86E7C" w:rsidRPr="00D86E7C">
        <w:rPr>
          <w:rFonts w:asciiTheme="majorHAnsi" w:hAnsiTheme="majorHAnsi" w:cstheme="majorHAnsi"/>
          <w:szCs w:val="22"/>
        </w:rPr>
        <w:t xml:space="preserve">jedná </w:t>
      </w:r>
      <w:r w:rsidR="00D86E7C">
        <w:rPr>
          <w:rFonts w:asciiTheme="majorHAnsi" w:hAnsiTheme="majorHAnsi" w:cstheme="majorHAnsi"/>
          <w:szCs w:val="22"/>
        </w:rPr>
        <w:t xml:space="preserve">se </w:t>
      </w:r>
      <w:r w:rsidR="00D86E7C" w:rsidRPr="00D86E7C">
        <w:rPr>
          <w:rFonts w:asciiTheme="majorHAnsi" w:hAnsiTheme="majorHAnsi" w:cstheme="majorHAnsi"/>
          <w:szCs w:val="22"/>
        </w:rPr>
        <w:t>o lékaře, kter</w:t>
      </w:r>
      <w:r w:rsidR="00D86E7C">
        <w:rPr>
          <w:rFonts w:asciiTheme="majorHAnsi" w:hAnsiTheme="majorHAnsi" w:cstheme="majorHAnsi"/>
          <w:szCs w:val="22"/>
        </w:rPr>
        <w:t>ý pracuje</w:t>
      </w:r>
      <w:r w:rsidR="00D86E7C" w:rsidRPr="00D86E7C">
        <w:rPr>
          <w:rFonts w:asciiTheme="majorHAnsi" w:hAnsiTheme="majorHAnsi" w:cstheme="majorHAnsi"/>
          <w:szCs w:val="22"/>
        </w:rPr>
        <w:t xml:space="preserve"> </w:t>
      </w:r>
      <w:r w:rsidR="00D86E7C">
        <w:rPr>
          <w:rFonts w:asciiTheme="majorHAnsi" w:hAnsiTheme="majorHAnsi" w:cstheme="majorHAnsi"/>
          <w:szCs w:val="22"/>
        </w:rPr>
        <w:t xml:space="preserve">v ambulanci, které </w:t>
      </w:r>
      <w:r w:rsidR="00D86E7C" w:rsidRPr="00D86E7C">
        <w:rPr>
          <w:rFonts w:asciiTheme="majorHAnsi" w:hAnsiTheme="majorHAnsi" w:cstheme="majorHAnsi"/>
          <w:szCs w:val="22"/>
        </w:rPr>
        <w:t xml:space="preserve">bylo uděleno oprávnění k poskytování zdravotních služeb pro ambulantní formu zdravotní péče </w:t>
      </w:r>
      <w:r w:rsidR="00256F52" w:rsidRPr="00D86E7C">
        <w:rPr>
          <w:rFonts w:asciiTheme="majorHAnsi" w:hAnsiTheme="majorHAnsi" w:cstheme="minorBidi"/>
        </w:rPr>
        <w:t>(</w:t>
      </w:r>
      <w:r w:rsidR="00D86E7C">
        <w:rPr>
          <w:rFonts w:asciiTheme="majorHAnsi" w:hAnsiTheme="majorHAnsi" w:cstheme="minorBidi"/>
        </w:rPr>
        <w:t xml:space="preserve">dále jen </w:t>
      </w:r>
      <w:r w:rsidRPr="00D86E7C">
        <w:rPr>
          <w:rFonts w:asciiTheme="majorHAnsi" w:hAnsiTheme="majorHAnsi" w:cstheme="minorBidi"/>
        </w:rPr>
        <w:t>ambulantní psychiatr</w:t>
      </w:r>
      <w:r w:rsidR="00256F52" w:rsidRPr="00D86E7C">
        <w:rPr>
          <w:rFonts w:asciiTheme="majorHAnsi" w:hAnsiTheme="majorHAnsi" w:cstheme="minorBidi"/>
        </w:rPr>
        <w:t>)</w:t>
      </w:r>
      <w:r>
        <w:rPr>
          <w:rFonts w:asciiTheme="majorHAnsi" w:hAnsiTheme="majorHAnsi" w:cstheme="minorBidi"/>
          <w:b/>
        </w:rPr>
        <w:t xml:space="preserve"> </w:t>
      </w:r>
      <w:r w:rsidR="00FF6A48" w:rsidRPr="000903D2">
        <w:rPr>
          <w:rFonts w:asciiTheme="majorHAnsi" w:hAnsiTheme="majorHAnsi" w:cstheme="majorHAnsi"/>
          <w:color w:val="000000" w:themeColor="text1"/>
          <w:szCs w:val="22"/>
        </w:rPr>
        <w:t>(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tj. </w:t>
      </w:r>
      <w:r w:rsidRPr="000903D2">
        <w:rPr>
          <w:rFonts w:asciiTheme="majorHAnsi" w:hAnsiTheme="majorHAnsi" w:cstheme="majorHAnsi"/>
          <w:szCs w:val="22"/>
        </w:rPr>
        <w:t>lékař se specializovanou způsobilostí v oboru psychiatrie</w:t>
      </w:r>
      <w:r w:rsidRPr="000903D2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FF6A48" w:rsidRPr="000903D2">
        <w:rPr>
          <w:rFonts w:asciiTheme="majorHAnsi" w:hAnsiTheme="majorHAnsi" w:cstheme="majorHAnsi"/>
          <w:color w:val="000000" w:themeColor="text1"/>
          <w:szCs w:val="22"/>
        </w:rPr>
        <w:t>dle zákona č. 95/2004 Sb., o podmínkách získávání</w:t>
      </w:r>
      <w:r w:rsidR="00FF6A48" w:rsidRPr="000903D2">
        <w:rPr>
          <w:rFonts w:asciiTheme="majorHAnsi" w:hAnsiTheme="majorHAnsi" w:cstheme="majorHAnsi"/>
          <w:szCs w:val="22"/>
        </w:rPr>
        <w:t xml:space="preserve"> a uznávání odborné způsobilosti a specializované způsobilosti k výkonu zdravotnického povolání lékaře, zubního lékaře a farmaceuta </w:t>
      </w:r>
      <w:r w:rsidR="00FF6A48" w:rsidRPr="000903D2">
        <w:rPr>
          <w:rFonts w:asciiTheme="majorHAnsi" w:hAnsiTheme="majorHAnsi" w:cstheme="minorBidi"/>
        </w:rPr>
        <w:t>a o změně některých souvisejících zákonů,</w:t>
      </w:r>
      <w:r w:rsidR="00FF6A48" w:rsidRPr="000903D2">
        <w:rPr>
          <w:rFonts w:asciiTheme="majorHAnsi" w:hAnsiTheme="majorHAnsi" w:cstheme="majorHAnsi"/>
          <w:szCs w:val="22"/>
        </w:rPr>
        <w:t xml:space="preserve"> ve znění pozdějších předpisů, dále jen </w:t>
      </w:r>
      <w:r w:rsidR="00FF6A48" w:rsidRPr="000903D2">
        <w:rPr>
          <w:rFonts w:asciiTheme="majorHAnsi" w:hAnsiTheme="majorHAnsi" w:cstheme="majorHAnsi"/>
          <w:i/>
          <w:szCs w:val="22"/>
        </w:rPr>
        <w:t>„Zákon o lékařských zdravotnických povoláních“</w:t>
      </w:r>
      <w:r>
        <w:rPr>
          <w:rFonts w:asciiTheme="majorHAnsi" w:hAnsiTheme="majorHAnsi" w:cstheme="majorHAnsi"/>
          <w:i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pracující v psychiatrické ambulanci</w:t>
      </w:r>
      <w:r w:rsidR="00FF6A48" w:rsidRPr="000903D2">
        <w:rPr>
          <w:rFonts w:asciiTheme="majorHAnsi" w:hAnsiTheme="majorHAnsi" w:cstheme="majorHAnsi"/>
          <w:szCs w:val="22"/>
        </w:rPr>
        <w:t xml:space="preserve">) – </w:t>
      </w:r>
      <w:r w:rsidR="00FF6A48" w:rsidRPr="009061A8">
        <w:rPr>
          <w:rFonts w:asciiTheme="majorHAnsi" w:hAnsiTheme="majorHAnsi" w:cstheme="majorHAnsi"/>
          <w:b/>
          <w:szCs w:val="22"/>
        </w:rPr>
        <w:t>minimálně</w:t>
      </w:r>
      <w:r w:rsidR="00FF6A48" w:rsidRPr="000903D2">
        <w:rPr>
          <w:rFonts w:asciiTheme="majorHAnsi" w:hAnsiTheme="majorHAnsi" w:cstheme="majorHAnsi"/>
          <w:szCs w:val="22"/>
        </w:rPr>
        <w:t xml:space="preserve"> </w:t>
      </w:r>
      <w:r w:rsidR="00FF6A48" w:rsidRPr="000903D2">
        <w:rPr>
          <w:rFonts w:asciiTheme="majorHAnsi" w:hAnsiTheme="majorHAnsi" w:cstheme="majorHAnsi"/>
          <w:b/>
          <w:szCs w:val="22"/>
        </w:rPr>
        <w:t>10 hodin/měsíčně</w:t>
      </w:r>
      <w:r w:rsidR="00106180" w:rsidRPr="000903D2">
        <w:rPr>
          <w:rFonts w:asciiTheme="majorHAnsi" w:hAnsiTheme="majorHAnsi" w:cstheme="majorHAnsi"/>
          <w:b/>
          <w:szCs w:val="22"/>
        </w:rPr>
        <w:t>.</w:t>
      </w:r>
    </w:p>
    <w:p w14:paraId="1DB38B32" w14:textId="77777777" w:rsidR="00106180" w:rsidRDefault="00FF6A48" w:rsidP="00106180">
      <w:pPr>
        <w:pStyle w:val="Odstavecseseznamem"/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t xml:space="preserve">Spolupráce s ambulantními psychiatry spočívá zejména v úvodním seznámení se s náplní práce a posláním FMT a poté v konzultaci jednotlivých případů a vzájemném předávání si pacientů/klientů. </w:t>
      </w:r>
    </w:p>
    <w:p w14:paraId="14F1FF79" w14:textId="3C89A943" w:rsidR="00FF6A48" w:rsidRPr="009061A8" w:rsidRDefault="009061A8" w:rsidP="009061A8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Pr="009061A8">
        <w:rPr>
          <w:rFonts w:asciiTheme="majorHAnsi" w:hAnsiTheme="majorHAnsi" w:cstheme="majorHAnsi"/>
          <w:szCs w:val="22"/>
        </w:rPr>
        <w:t>b</w:t>
      </w:r>
      <w:r>
        <w:rPr>
          <w:rFonts w:asciiTheme="majorHAnsi" w:hAnsiTheme="majorHAnsi" w:cstheme="majorHAnsi"/>
          <w:b/>
          <w:szCs w:val="22"/>
        </w:rPr>
        <w:t xml:space="preserve">.    </w:t>
      </w:r>
      <w:r w:rsidR="00FF6A48" w:rsidRPr="009061A8">
        <w:rPr>
          <w:rFonts w:asciiTheme="majorHAnsi" w:hAnsiTheme="majorHAnsi" w:cstheme="majorHAnsi"/>
          <w:b/>
          <w:szCs w:val="22"/>
        </w:rPr>
        <w:t xml:space="preserve">soudce </w:t>
      </w:r>
      <w:r w:rsidR="00FF6A48" w:rsidRPr="009061A8">
        <w:rPr>
          <w:rFonts w:asciiTheme="majorHAnsi" w:hAnsiTheme="majorHAnsi" w:cstheme="majorHAnsi"/>
          <w:szCs w:val="22"/>
        </w:rPr>
        <w:t>(dle jmenovacího dekretu)</w:t>
      </w:r>
      <w:r w:rsidR="00FF6A48" w:rsidRPr="009061A8">
        <w:rPr>
          <w:rFonts w:asciiTheme="majorHAnsi" w:hAnsiTheme="majorHAnsi" w:cstheme="majorHAnsi"/>
          <w:b/>
          <w:szCs w:val="22"/>
        </w:rPr>
        <w:t xml:space="preserve"> – minimálně 10 hodin/měsíčně</w:t>
      </w:r>
      <w:r w:rsidR="00EE0F1D" w:rsidRPr="009061A8">
        <w:rPr>
          <w:rFonts w:asciiTheme="majorHAnsi" w:hAnsiTheme="majorHAnsi" w:cstheme="majorHAnsi"/>
          <w:b/>
          <w:szCs w:val="22"/>
        </w:rPr>
        <w:t>.</w:t>
      </w:r>
    </w:p>
    <w:p w14:paraId="3953718D" w14:textId="77777777" w:rsidR="00106180" w:rsidRPr="00106180" w:rsidRDefault="00106180" w:rsidP="00106180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b/>
          <w:szCs w:val="22"/>
        </w:rPr>
      </w:pPr>
    </w:p>
    <w:p w14:paraId="56AA0130" w14:textId="3C50CE91" w:rsidR="001B0F40" w:rsidRPr="00106180" w:rsidRDefault="001B0F40" w:rsidP="00106180">
      <w:pPr>
        <w:pStyle w:val="Bezmezer"/>
        <w:spacing w:line="276" w:lineRule="auto"/>
        <w:ind w:left="264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106180">
        <w:rPr>
          <w:rFonts w:asciiTheme="majorHAnsi" w:hAnsiTheme="majorHAnsi" w:cstheme="majorHAnsi"/>
          <w:color w:val="000000" w:themeColor="text1"/>
          <w:szCs w:val="22"/>
        </w:rPr>
        <w:t>Spolupráce se soudci bude spočívat zejména o informování FMT o počtu uložených OL ve spádové oblasti, koordinace nařizování OL, spolupráce v oblasti soudního dohledu nad pacienty/klienty s OL ve spádové oblasti, pomoc ze strany soudu v procesu předávání pacientů/klie</w:t>
      </w:r>
      <w:r w:rsidR="009061A8">
        <w:rPr>
          <w:rFonts w:asciiTheme="majorHAnsi" w:hAnsiTheme="majorHAnsi" w:cstheme="majorHAnsi"/>
          <w:color w:val="000000" w:themeColor="text1"/>
          <w:szCs w:val="22"/>
        </w:rPr>
        <w:t>ntů z ústavní do ambulantního OL</w:t>
      </w:r>
      <w:r w:rsidRPr="00106180">
        <w:rPr>
          <w:rFonts w:asciiTheme="majorHAnsi" w:hAnsiTheme="majorHAnsi" w:cstheme="majorHAnsi"/>
          <w:color w:val="000000" w:themeColor="text1"/>
          <w:szCs w:val="22"/>
        </w:rPr>
        <w:t xml:space="preserve"> a vice versa.</w:t>
      </w:r>
    </w:p>
    <w:p w14:paraId="0EEFF9A2" w14:textId="77777777" w:rsidR="00224245" w:rsidRPr="00A85DB5" w:rsidRDefault="00224245" w:rsidP="00224245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4120C33A" w14:textId="348677B7" w:rsidR="00EE0F1D" w:rsidRDefault="009061A8" w:rsidP="009061A8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 w:rsidRPr="009061A8">
        <w:rPr>
          <w:rFonts w:asciiTheme="majorHAnsi" w:hAnsiTheme="majorHAnsi" w:cstheme="majorHAnsi"/>
          <w:szCs w:val="22"/>
        </w:rPr>
        <w:t>3)</w:t>
      </w:r>
      <w:r>
        <w:rPr>
          <w:rFonts w:asciiTheme="majorHAnsi" w:hAnsiTheme="majorHAnsi" w:cstheme="majorHAnsi"/>
          <w:b/>
          <w:szCs w:val="22"/>
        </w:rPr>
        <w:t xml:space="preserve">  </w:t>
      </w:r>
      <w:r w:rsidR="00EE0F1D" w:rsidRPr="009061A8">
        <w:rPr>
          <w:rFonts w:asciiTheme="majorHAnsi" w:hAnsiTheme="majorHAnsi" w:cstheme="majorHAnsi"/>
          <w:b/>
          <w:szCs w:val="22"/>
        </w:rPr>
        <w:t xml:space="preserve">Dále je ve FMT zaměstnán: </w:t>
      </w:r>
    </w:p>
    <w:p w14:paraId="25AB89F0" w14:textId="77777777" w:rsidR="009061A8" w:rsidRPr="009061A8" w:rsidRDefault="009061A8" w:rsidP="009061A8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27AC2ECA" w14:textId="5B825DF1" w:rsidR="00224245" w:rsidRDefault="009061A8" w:rsidP="00445EEF">
      <w:pPr>
        <w:pStyle w:val="Odstavecseseznamem"/>
        <w:spacing w:before="0" w:after="0"/>
        <w:ind w:left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="00EE0F1D">
        <w:rPr>
          <w:rFonts w:asciiTheme="majorHAnsi" w:hAnsiTheme="majorHAnsi" w:cstheme="majorHAnsi"/>
          <w:b/>
          <w:szCs w:val="22"/>
        </w:rPr>
        <w:t xml:space="preserve">a. </w:t>
      </w:r>
      <w:r w:rsidR="00224245" w:rsidRPr="00E85714">
        <w:rPr>
          <w:rFonts w:asciiTheme="majorHAnsi" w:hAnsiTheme="majorHAnsi" w:cstheme="majorHAnsi"/>
          <w:b/>
          <w:szCs w:val="22"/>
        </w:rPr>
        <w:t xml:space="preserve">administrativní pracovník </w:t>
      </w:r>
      <w:r w:rsidR="00224245" w:rsidRPr="00E85714">
        <w:rPr>
          <w:rFonts w:asciiTheme="majorHAnsi" w:hAnsiTheme="majorHAnsi" w:cstheme="majorHAnsi"/>
          <w:szCs w:val="22"/>
        </w:rPr>
        <w:t xml:space="preserve">– </w:t>
      </w:r>
      <w:r w:rsidR="00224245" w:rsidRPr="00E85714">
        <w:rPr>
          <w:rFonts w:asciiTheme="majorHAnsi" w:hAnsiTheme="majorHAnsi" w:cstheme="majorHAnsi"/>
          <w:b/>
          <w:szCs w:val="22"/>
        </w:rPr>
        <w:t>0,5 úvazku</w:t>
      </w:r>
    </w:p>
    <w:p w14:paraId="335AC7BC" w14:textId="77777777" w:rsidR="009061A8" w:rsidRPr="00E85714" w:rsidRDefault="009061A8" w:rsidP="00445EEF">
      <w:pPr>
        <w:pStyle w:val="Odstavecseseznamem"/>
        <w:spacing w:before="0" w:after="0"/>
        <w:ind w:left="0"/>
        <w:jc w:val="both"/>
        <w:rPr>
          <w:rFonts w:asciiTheme="majorHAnsi" w:hAnsiTheme="majorHAnsi" w:cstheme="majorHAnsi"/>
          <w:szCs w:val="22"/>
        </w:rPr>
      </w:pPr>
    </w:p>
    <w:p w14:paraId="138BCD0F" w14:textId="38124C3E" w:rsidR="00224245" w:rsidRPr="009061A8" w:rsidRDefault="009061A8" w:rsidP="009061A8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lastRenderedPageBreak/>
        <w:t>A</w:t>
      </w:r>
      <w:r w:rsidR="00224245" w:rsidRPr="009061A8">
        <w:rPr>
          <w:rFonts w:asciiTheme="majorHAnsi" w:hAnsiTheme="majorHAnsi" w:cstheme="majorHAnsi"/>
          <w:szCs w:val="22"/>
        </w:rPr>
        <w:t>dministrativní pracovník provádí administrativní práce pro ambulanci FMT</w:t>
      </w:r>
      <w:r w:rsidR="00EE0F1D" w:rsidRPr="009061A8">
        <w:rPr>
          <w:rFonts w:asciiTheme="majorHAnsi" w:hAnsiTheme="majorHAnsi" w:cstheme="majorHAnsi"/>
          <w:szCs w:val="22"/>
        </w:rPr>
        <w:t xml:space="preserve"> a činnosti vyplývající z pravidel poskytnutí dotace</w:t>
      </w:r>
      <w:r w:rsidR="00224245" w:rsidRPr="009061A8">
        <w:rPr>
          <w:rFonts w:asciiTheme="majorHAnsi" w:hAnsiTheme="majorHAnsi" w:cstheme="majorHAnsi"/>
          <w:szCs w:val="22"/>
        </w:rPr>
        <w:t xml:space="preserve"> (vyřizování korespondence, telefonátů, objednávání schůzek</w:t>
      </w:r>
      <w:r w:rsidR="00EE0F1D" w:rsidRPr="009061A8">
        <w:rPr>
          <w:rFonts w:asciiTheme="majorHAnsi" w:hAnsiTheme="majorHAnsi" w:cstheme="majorHAnsi"/>
          <w:szCs w:val="22"/>
        </w:rPr>
        <w:t>, příprava zpráv o pilotním provozu FMT</w:t>
      </w:r>
      <w:r w:rsidR="00224245" w:rsidRPr="009061A8">
        <w:rPr>
          <w:rFonts w:asciiTheme="majorHAnsi" w:hAnsiTheme="majorHAnsi" w:cstheme="majorHAnsi"/>
          <w:szCs w:val="22"/>
        </w:rPr>
        <w:t xml:space="preserve"> apod.) </w:t>
      </w:r>
    </w:p>
    <w:p w14:paraId="40E9F51D" w14:textId="442C4C7E" w:rsidR="003124F8" w:rsidRPr="009061A8" w:rsidRDefault="00A66BAF" w:rsidP="009061A8">
      <w:pPr>
        <w:spacing w:after="120"/>
        <w:jc w:val="both"/>
        <w:rPr>
          <w:rFonts w:asciiTheme="majorHAnsi" w:hAnsiTheme="majorHAnsi" w:cstheme="minorBidi"/>
        </w:rPr>
      </w:pPr>
      <w:bookmarkStart w:id="54" w:name="_Ref503169261"/>
      <w:r>
        <w:rPr>
          <w:rFonts w:asciiTheme="majorHAnsi" w:hAnsiTheme="majorHAnsi" w:cstheme="majorHAnsi"/>
          <w:szCs w:val="22"/>
        </w:rPr>
        <w:t xml:space="preserve">4) </w:t>
      </w:r>
      <w:r w:rsidR="003124F8" w:rsidRPr="009061A8">
        <w:rPr>
          <w:rFonts w:asciiTheme="majorHAnsi" w:hAnsiTheme="majorHAnsi" w:cstheme="minorBidi"/>
        </w:rPr>
        <w:t xml:space="preserve">V průběhu celé realizace pilotního provozu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 je/jsou Příjemce/Spolupracující subjekty společně </w:t>
      </w:r>
      <w:r w:rsidR="009061A8">
        <w:rPr>
          <w:rFonts w:asciiTheme="majorHAnsi" w:hAnsiTheme="majorHAnsi" w:cstheme="minorBidi"/>
        </w:rPr>
        <w:t xml:space="preserve">  </w:t>
      </w:r>
      <w:r w:rsidR="003124F8" w:rsidRPr="009061A8">
        <w:rPr>
          <w:rFonts w:asciiTheme="majorHAnsi" w:hAnsiTheme="majorHAnsi" w:cstheme="minorBidi"/>
        </w:rPr>
        <w:t xml:space="preserve">zavázán/zavázáni, průběžně naplňovat minimální personální zajištění pilotního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 stanovené pro realizaci pilotního provozu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. </w:t>
      </w:r>
      <w:bookmarkEnd w:id="54"/>
    </w:p>
    <w:p w14:paraId="782B14A2" w14:textId="4ED2ADA9" w:rsidR="003124F8" w:rsidRPr="00A66BAF" w:rsidRDefault="00A66BAF" w:rsidP="00A66BAF">
      <w:p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5) </w:t>
      </w:r>
      <w:r w:rsidR="003124F8" w:rsidRPr="00A66BAF">
        <w:rPr>
          <w:rFonts w:asciiTheme="majorHAnsi" w:hAnsiTheme="majorHAnsi" w:cstheme="minorBidi"/>
        </w:rPr>
        <w:t>Souběh jednotlivých úvazků zdravotnických pracovníků je možný do maximální výše 1,2. Bude akceptován souběh maximálně na dvou pracovištích různých poskytovatelů (výjimečně lze v odůvodněných případech akceptovat souběh na třech takových pracovištích). Souběhem se rozumí poskytování zdravotních služeb jedné fyzické osoby (nositele výkonu, jmenovitě uvedeného ve Smlouvě s pojišťovnou) u více poskytovatelů (IČ).</w:t>
      </w:r>
    </w:p>
    <w:p w14:paraId="7E8871E2" w14:textId="2CC86232" w:rsidR="008C2F84" w:rsidRDefault="008C2F84" w:rsidP="008C2F84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55" w:name="_Toc25221288"/>
      <w:r>
        <w:rPr>
          <w:rFonts w:asciiTheme="majorHAnsi" w:hAnsiTheme="majorHAnsi"/>
        </w:rPr>
        <w:t>Další povinné aktivity v rámci pilotního provozu</w:t>
      </w:r>
      <w:bookmarkEnd w:id="55"/>
    </w:p>
    <w:p w14:paraId="66AAB440" w14:textId="2AA97B1E" w:rsidR="00EE0F1D" w:rsidRPr="00445EEF" w:rsidRDefault="00C32579" w:rsidP="006B041C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ajorHAnsi"/>
          <w:color w:val="000000"/>
        </w:rPr>
      </w:pPr>
      <w:r w:rsidRPr="006B041C">
        <w:rPr>
          <w:rFonts w:asciiTheme="majorHAnsi" w:hAnsiTheme="majorHAnsi"/>
        </w:rPr>
        <w:t xml:space="preserve">Každý člen FMT </w:t>
      </w:r>
      <w:r w:rsidR="00EE0F1D">
        <w:rPr>
          <w:rFonts w:asciiTheme="majorHAnsi" w:hAnsiTheme="majorHAnsi"/>
        </w:rPr>
        <w:t xml:space="preserve">(dle kapitoly </w:t>
      </w:r>
      <w:r w:rsidR="00EE0F1D">
        <w:rPr>
          <w:rFonts w:asciiTheme="majorHAnsi" w:hAnsiTheme="majorHAnsi"/>
        </w:rPr>
        <w:fldChar w:fldCharType="begin"/>
      </w:r>
      <w:r w:rsidR="00EE0F1D">
        <w:rPr>
          <w:rFonts w:asciiTheme="majorHAnsi" w:hAnsiTheme="majorHAnsi"/>
        </w:rPr>
        <w:instrText xml:space="preserve"> REF _Ref30412965 \r \h </w:instrText>
      </w:r>
      <w:r w:rsidR="00EE0F1D">
        <w:rPr>
          <w:rFonts w:asciiTheme="majorHAnsi" w:hAnsiTheme="majorHAnsi"/>
        </w:rPr>
      </w:r>
      <w:r w:rsidR="00EE0F1D">
        <w:rPr>
          <w:rFonts w:asciiTheme="majorHAnsi" w:hAnsiTheme="majorHAnsi"/>
        </w:rPr>
        <w:fldChar w:fldCharType="separate"/>
      </w:r>
      <w:r w:rsidR="00EE0F1D">
        <w:rPr>
          <w:rFonts w:asciiTheme="majorHAnsi" w:hAnsiTheme="majorHAnsi"/>
        </w:rPr>
        <w:t>VIII</w:t>
      </w:r>
      <w:r w:rsidR="00EE0F1D">
        <w:rPr>
          <w:rFonts w:asciiTheme="majorHAnsi" w:hAnsiTheme="majorHAnsi"/>
        </w:rPr>
        <w:fldChar w:fldCharType="end"/>
      </w:r>
      <w:r w:rsidR="00EE0F1D">
        <w:rPr>
          <w:rFonts w:asciiTheme="majorHAnsi" w:hAnsiTheme="majorHAnsi"/>
        </w:rPr>
        <w:t xml:space="preserve">. článku 1) </w:t>
      </w:r>
      <w:r w:rsidRPr="006B041C">
        <w:rPr>
          <w:rFonts w:asciiTheme="majorHAnsi" w:hAnsiTheme="majorHAnsi"/>
        </w:rPr>
        <w:t>projde úvodním dvoudenním školením v</w:t>
      </w:r>
      <w:r w:rsidR="00CC2A22">
        <w:rPr>
          <w:rFonts w:asciiTheme="majorHAnsi" w:hAnsiTheme="majorHAnsi"/>
        </w:rPr>
        <w:t> </w:t>
      </w:r>
      <w:r w:rsidRPr="006B041C">
        <w:rPr>
          <w:rFonts w:asciiTheme="majorHAnsi" w:hAnsiTheme="majorHAnsi"/>
        </w:rPr>
        <w:t>RA</w:t>
      </w:r>
      <w:r w:rsidR="00CC2A22">
        <w:rPr>
          <w:rFonts w:asciiTheme="majorHAnsi" w:hAnsiTheme="majorHAnsi"/>
        </w:rPr>
        <w:t xml:space="preserve"> </w:t>
      </w:r>
      <w:r w:rsidR="003F546F">
        <w:rPr>
          <w:rFonts w:asciiTheme="majorHAnsi" w:hAnsiTheme="majorHAnsi"/>
        </w:rPr>
        <w:t>(</w:t>
      </w:r>
      <w:r w:rsidR="00CC2A22" w:rsidRPr="006B041C">
        <w:rPr>
          <w:rFonts w:asciiTheme="majorHAnsi" w:hAnsiTheme="majorHAnsi" w:cstheme="majorHAnsi"/>
          <w:color w:val="000000" w:themeColor="text1"/>
        </w:rPr>
        <w:t>HCR-20V3, SVR-20V2</w:t>
      </w:r>
      <w:r w:rsidR="00CC2A22">
        <w:rPr>
          <w:rFonts w:asciiTheme="majorHAnsi" w:hAnsiTheme="majorHAnsi" w:cstheme="majorHAnsi"/>
          <w:color w:val="000000" w:themeColor="text1"/>
        </w:rPr>
        <w:t>,</w:t>
      </w:r>
      <w:r w:rsidR="001B0ABD">
        <w:rPr>
          <w:rFonts w:asciiTheme="majorHAnsi" w:hAnsiTheme="majorHAnsi" w:cstheme="majorHAnsi"/>
          <w:color w:val="000000" w:themeColor="text1"/>
        </w:rPr>
        <w:t xml:space="preserve"> </w:t>
      </w:r>
      <w:r w:rsidR="003F546F">
        <w:rPr>
          <w:rFonts w:asciiTheme="majorHAnsi" w:hAnsiTheme="majorHAnsi" w:cstheme="majorHAnsi"/>
          <w:color w:val="000000" w:themeColor="text1"/>
        </w:rPr>
        <w:t>SAPROF)</w:t>
      </w:r>
      <w:r w:rsidRPr="006B041C">
        <w:rPr>
          <w:rFonts w:asciiTheme="majorHAnsi" w:hAnsiTheme="majorHAnsi"/>
        </w:rPr>
        <w:t xml:space="preserve">, kde bude seznámen s východisky RA hodnocení, strukturou položek jednotlivých nástrojů a postupem hodnocení. </w:t>
      </w:r>
    </w:p>
    <w:p w14:paraId="3C8E9E48" w14:textId="21CF94FA" w:rsidR="00C32579" w:rsidRPr="006B041C" w:rsidRDefault="00C32579" w:rsidP="006B041C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ajorHAnsi"/>
          <w:color w:val="000000"/>
        </w:rPr>
      </w:pPr>
      <w:r w:rsidRPr="006B041C">
        <w:rPr>
          <w:rFonts w:asciiTheme="majorHAnsi" w:hAnsiTheme="majorHAnsi" w:cstheme="majorHAnsi"/>
          <w:bCs/>
          <w:color w:val="000000"/>
        </w:rPr>
        <w:t xml:space="preserve">Ze strany metodika </w:t>
      </w:r>
      <w:r w:rsidR="00CC2A22">
        <w:rPr>
          <w:rFonts w:asciiTheme="majorHAnsi" w:hAnsiTheme="majorHAnsi" w:cstheme="majorHAnsi"/>
          <w:bCs/>
          <w:color w:val="000000"/>
        </w:rPr>
        <w:t xml:space="preserve">a členů týmu klíčové aktivity </w:t>
      </w:r>
      <w:r w:rsidRPr="006B041C">
        <w:rPr>
          <w:rFonts w:asciiTheme="majorHAnsi" w:hAnsiTheme="majorHAnsi" w:cstheme="majorHAnsi"/>
          <w:bCs/>
          <w:color w:val="000000"/>
        </w:rPr>
        <w:t xml:space="preserve">5 </w:t>
      </w:r>
      <w:r w:rsidR="00EE0F1D" w:rsidRPr="207EF62A">
        <w:rPr>
          <w:rFonts w:asciiTheme="majorHAnsi" w:hAnsiTheme="majorHAnsi" w:cstheme="minorBidi"/>
        </w:rPr>
        <w:t xml:space="preserve">projektu „Podpora nových služeb v péči o duševně nemocné“ </w:t>
      </w:r>
      <w:r w:rsidRPr="006B041C">
        <w:rPr>
          <w:rFonts w:asciiTheme="majorHAnsi" w:hAnsiTheme="majorHAnsi" w:cstheme="majorHAnsi"/>
          <w:bCs/>
          <w:color w:val="000000"/>
        </w:rPr>
        <w:t xml:space="preserve">(dále jen </w:t>
      </w:r>
      <w:r w:rsidRPr="006B041C">
        <w:rPr>
          <w:rFonts w:asciiTheme="majorHAnsi" w:hAnsiTheme="majorHAnsi" w:cstheme="majorHAnsi"/>
          <w:bCs/>
          <w:i/>
          <w:color w:val="000000"/>
        </w:rPr>
        <w:t>„nezávislý hodnotitel“</w:t>
      </w:r>
      <w:r w:rsidRPr="006B041C">
        <w:rPr>
          <w:rFonts w:asciiTheme="majorHAnsi" w:hAnsiTheme="majorHAnsi" w:cstheme="majorHAnsi"/>
          <w:bCs/>
          <w:color w:val="000000"/>
        </w:rPr>
        <w:t xml:space="preserve">) bude požadováno, aby v prvním roce pilotního ověření </w:t>
      </w:r>
      <w:r w:rsidR="00EE0F1D">
        <w:rPr>
          <w:rFonts w:asciiTheme="majorHAnsi" w:hAnsiTheme="majorHAnsi" w:cstheme="majorHAnsi"/>
          <w:bCs/>
          <w:color w:val="000000"/>
        </w:rPr>
        <w:t xml:space="preserve">každý FMT </w:t>
      </w:r>
      <w:r w:rsidR="005E248D">
        <w:rPr>
          <w:rFonts w:asciiTheme="majorHAnsi" w:hAnsiTheme="majorHAnsi" w:cstheme="majorHAnsi"/>
          <w:bCs/>
          <w:color w:val="000000"/>
        </w:rPr>
        <w:t xml:space="preserve">umožnil </w:t>
      </w:r>
      <w:r w:rsidR="005E248D" w:rsidRPr="006B041C">
        <w:rPr>
          <w:rFonts w:asciiTheme="majorHAnsi" w:hAnsiTheme="majorHAnsi" w:cstheme="majorHAnsi"/>
          <w:bCs/>
          <w:color w:val="000000"/>
        </w:rPr>
        <w:t>realizaci</w:t>
      </w:r>
      <w:r w:rsidRPr="006B041C">
        <w:rPr>
          <w:rFonts w:asciiTheme="majorHAnsi" w:hAnsiTheme="majorHAnsi" w:cstheme="majorHAnsi"/>
          <w:bCs/>
          <w:color w:val="000000"/>
        </w:rPr>
        <w:t xml:space="preserve"> 6 návštěv</w:t>
      </w:r>
      <w:r w:rsidR="003F546F">
        <w:rPr>
          <w:rFonts w:asciiTheme="majorHAnsi" w:hAnsiTheme="majorHAnsi" w:cstheme="majorHAnsi"/>
          <w:bCs/>
          <w:color w:val="000000"/>
        </w:rPr>
        <w:t xml:space="preserve"> (3.</w:t>
      </w:r>
      <w:r w:rsidRPr="006B041C">
        <w:rPr>
          <w:rFonts w:asciiTheme="majorHAnsi" w:hAnsiTheme="majorHAnsi" w:cstheme="majorHAnsi"/>
          <w:bCs/>
          <w:color w:val="000000"/>
        </w:rPr>
        <w:t>,5.,7.,10.,11. a 13. měsíc od zahájení pilotního ověření) FMT, v dalších 6 měsících pilotního ověření pak 2 návštěvy (15. a 17. měsíc). Tyto návštěvy budou celodenní, kdy bude ze strany nezávislého hodnotitele požadováno poskytnutí veškeré zdravotní a další dokumentace (vždy se souhlasem pacienta/klienta), např. soudně znalecké posudky, rozsudky, rozhodnutí soudu, dokumentace sociálních pracovníků, záznamy členů FMT apod. u 2 pacientů/klientů zařazených do pilotního ověření, u kterých byl již proveden úvodní RA a hodnocení silných stránek členy FMT. Nezávislý hodnotitel provede pohovor s daným</w:t>
      </w:r>
      <w:r w:rsidR="00132AF5">
        <w:rPr>
          <w:rFonts w:asciiTheme="majorHAnsi" w:hAnsiTheme="majorHAnsi" w:cstheme="majorHAnsi"/>
          <w:bCs/>
          <w:color w:val="000000"/>
        </w:rPr>
        <w:t>i</w:t>
      </w:r>
      <w:r w:rsidRPr="006B041C">
        <w:rPr>
          <w:rFonts w:asciiTheme="majorHAnsi" w:hAnsiTheme="majorHAnsi" w:cstheme="majorHAnsi"/>
          <w:bCs/>
          <w:color w:val="000000"/>
        </w:rPr>
        <w:t xml:space="preserve"> pacient</w:t>
      </w:r>
      <w:r w:rsidR="00132AF5">
        <w:rPr>
          <w:rFonts w:asciiTheme="majorHAnsi" w:hAnsiTheme="majorHAnsi" w:cstheme="majorHAnsi"/>
          <w:bCs/>
          <w:color w:val="000000"/>
        </w:rPr>
        <w:t>y</w:t>
      </w:r>
      <w:r w:rsidRPr="006B041C">
        <w:rPr>
          <w:rFonts w:asciiTheme="majorHAnsi" w:hAnsiTheme="majorHAnsi" w:cstheme="majorHAnsi"/>
          <w:bCs/>
          <w:color w:val="000000"/>
        </w:rPr>
        <w:t>/klien</w:t>
      </w:r>
      <w:r w:rsidR="00132AF5">
        <w:rPr>
          <w:rFonts w:asciiTheme="majorHAnsi" w:hAnsiTheme="majorHAnsi" w:cstheme="majorHAnsi"/>
          <w:bCs/>
          <w:color w:val="000000"/>
        </w:rPr>
        <w:t>ty</w:t>
      </w:r>
      <w:r w:rsidRPr="006B041C">
        <w:rPr>
          <w:rFonts w:asciiTheme="majorHAnsi" w:hAnsiTheme="majorHAnsi" w:cstheme="majorHAnsi"/>
          <w:bCs/>
          <w:color w:val="000000"/>
        </w:rPr>
        <w:t>, seznámí se s předloženou dokumentací a nezávisle provede RA a hodnocení silných stránek. Toto hodnocení proběhne v dopoledních hodinách v rozsahu cca 2-5 hodin dle náročnosti hodnocení a rozsahu podkladů. V odpoledních hodinách se pak nezávislý hodnotitel zúčastní pravidelné týdenní porady FMT (v rozsahu cca 2-4 hodin), kdy budou diskutovány RA provedené členy FMT a nezávislým hodnotitelem. Diskuze bude věnována jak hodnocení jednotlivých faktorů rizika a protektivních faktorů, tak scénářům vývoje rizika u daných pacientů/klientů a plánům, které z těchto hodnocení vycházejí.</w:t>
      </w:r>
    </w:p>
    <w:p w14:paraId="2DFA290B" w14:textId="77777777" w:rsidR="00C32579" w:rsidRPr="006B041C" w:rsidRDefault="00C32579" w:rsidP="006B041C">
      <w:pPr>
        <w:pStyle w:val="Odstavecseseznamem"/>
        <w:spacing w:after="120"/>
        <w:ind w:left="283"/>
        <w:jc w:val="both"/>
        <w:rPr>
          <w:rFonts w:asciiTheme="majorHAnsi" w:hAnsiTheme="majorHAnsi"/>
        </w:rPr>
      </w:pPr>
      <w:r w:rsidRPr="006B041C">
        <w:rPr>
          <w:rFonts w:asciiTheme="majorHAnsi" w:hAnsiTheme="majorHAnsi" w:cstheme="majorHAnsi"/>
          <w:color w:val="000000" w:themeColor="text1"/>
        </w:rPr>
        <w:t xml:space="preserve">RA by měl přispět k sjednocení formátu znaleckých expertíz s následným rozřazením nemocných do ambulantního či ústavního OL, přes hodnocení prováděné v ústavech zabezpečovací detence nebo hodnocení v rámci léčení prováděného během výkonu trestu. Riziko násilného jednání je nutné stanovovat k adekvátnímu zacílení akutní i dlouhodobé léčby. Nástroje hodnocení rizika se zabývají individuálním určením rizika spáchání násilného jednání v budoucnosti. Mezi tyto nástroje patří HCR-20V3, SVR-20V2 a SAVRY (pro adolescentní populaci ve věku 12-18 let). Dalším nástrojem, který se </w:t>
      </w:r>
      <w:r w:rsidRPr="006B041C">
        <w:rPr>
          <w:rFonts w:asciiTheme="majorHAnsi" w:hAnsiTheme="majorHAnsi" w:cstheme="majorHAnsi"/>
          <w:color w:val="000000" w:themeColor="text1"/>
        </w:rPr>
        <w:lastRenderedPageBreak/>
        <w:t>používá pro identifikaci protektivních faktorů v oblasti predikce rizika násilí, je SAPROF. Tyto nástroje byly zvoleny díky rozšířenosti svého použití, možnosti výcviku v jejich používání a nespornému přínosu pro klinickou praxi. Nemohou však nahradit psychodiagnostiku, nejsou schopny diferenciálně diagnosticky odlišit psychopatologické okruhy, stejně tak jich nemůže být použito namísto nástrojů psychologické diagnostiky k hodnocení osobnosti nebo například inteligence. RA je součástí péče při převzetí do péče, je nezbytný k vypracování plánu péče, jeho přehodnocení je plánováno po každých 6 měsících v ústavní péči, po 1 roce v péči ambulantní (více v Základních principech péče FMT, příloha č.6 Výzvy).</w:t>
      </w:r>
    </w:p>
    <w:p w14:paraId="73C6FC45" w14:textId="0557AEE4" w:rsidR="00C32579" w:rsidRPr="006B041C" w:rsidRDefault="00C32579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/>
        </w:rPr>
      </w:pPr>
      <w:r w:rsidRPr="006B041C">
        <w:rPr>
          <w:rFonts w:asciiTheme="majorHAnsi" w:hAnsiTheme="majorHAnsi"/>
        </w:rPr>
        <w:t xml:space="preserve">Během pilotního ověření FMT provede minimálně </w:t>
      </w:r>
      <w:r w:rsidRPr="006B041C">
        <w:rPr>
          <w:rFonts w:asciiTheme="majorHAnsi" w:hAnsiTheme="majorHAnsi"/>
          <w:b/>
        </w:rPr>
        <w:t>78 komplexně vypracovaných hodnocení RA</w:t>
      </w:r>
      <w:r w:rsidRPr="006B041C">
        <w:rPr>
          <w:rFonts w:asciiTheme="majorHAnsi" w:hAnsiTheme="majorHAnsi"/>
        </w:rPr>
        <w:t xml:space="preserve"> (50 hodnocení nástrojem HCR-20V3+SAPROF, 28 hodnocení nástrojem SVR-20V2+SAPROF) a to včetně komplexního výpisu z dokumentace. U pacientů/klientů bude nutné dodat i sociodemografický dotazník. Povinné bude úvodní hodnocení RA a 1 přehodnocení po </w:t>
      </w:r>
      <w:proofErr w:type="gramStart"/>
      <w:r w:rsidRPr="006B041C">
        <w:rPr>
          <w:rFonts w:asciiTheme="majorHAnsi" w:hAnsiTheme="majorHAnsi"/>
        </w:rPr>
        <w:t>6-ti</w:t>
      </w:r>
      <w:proofErr w:type="gramEnd"/>
      <w:r w:rsidRPr="006B041C">
        <w:rPr>
          <w:rFonts w:asciiTheme="majorHAnsi" w:hAnsiTheme="majorHAnsi"/>
        </w:rPr>
        <w:t xml:space="preserve"> měsících</w:t>
      </w:r>
      <w:r w:rsidR="003F546F">
        <w:rPr>
          <w:rStyle w:val="Znakapoznpodarou"/>
          <w:rFonts w:asciiTheme="majorHAnsi" w:hAnsiTheme="majorHAnsi"/>
        </w:rPr>
        <w:footnoteReference w:id="5"/>
      </w:r>
      <w:r w:rsidRPr="006B041C">
        <w:rPr>
          <w:rFonts w:asciiTheme="majorHAnsi" w:hAnsiTheme="majorHAnsi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2261"/>
      </w:tblGrid>
      <w:tr w:rsidR="00C32579" w14:paraId="2C95B4E2" w14:textId="77777777" w:rsidTr="00BA5A59">
        <w:trPr>
          <w:trHeight w:val="868"/>
        </w:trPr>
        <w:tc>
          <w:tcPr>
            <w:tcW w:w="4394" w:type="dxa"/>
          </w:tcPr>
          <w:p w14:paraId="33C8D422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Měsíc od zahájení pilotního ověření</w:t>
            </w:r>
          </w:p>
        </w:tc>
        <w:tc>
          <w:tcPr>
            <w:tcW w:w="2126" w:type="dxa"/>
          </w:tcPr>
          <w:p w14:paraId="3A7EF9F0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Počet RA za měsíc</w:t>
            </w:r>
          </w:p>
        </w:tc>
        <w:tc>
          <w:tcPr>
            <w:tcW w:w="2261" w:type="dxa"/>
          </w:tcPr>
          <w:p w14:paraId="34474102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Počet RA za 6 měsíců</w:t>
            </w:r>
          </w:p>
        </w:tc>
      </w:tr>
      <w:tr w:rsidR="00C32579" w14:paraId="07C36AC2" w14:textId="77777777" w:rsidTr="00BA5A59">
        <w:tc>
          <w:tcPr>
            <w:tcW w:w="4394" w:type="dxa"/>
          </w:tcPr>
          <w:p w14:paraId="0648FCB3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 xml:space="preserve">1.-6. měsíc </w:t>
            </w:r>
          </w:p>
        </w:tc>
        <w:tc>
          <w:tcPr>
            <w:tcW w:w="2126" w:type="dxa"/>
          </w:tcPr>
          <w:p w14:paraId="39131427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1" w:type="dxa"/>
          </w:tcPr>
          <w:p w14:paraId="2BF8EDB1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24</w:t>
            </w:r>
          </w:p>
        </w:tc>
      </w:tr>
      <w:tr w:rsidR="00C32579" w14:paraId="3A890A1D" w14:textId="77777777" w:rsidTr="00BA5A59">
        <w:tc>
          <w:tcPr>
            <w:tcW w:w="4394" w:type="dxa"/>
          </w:tcPr>
          <w:p w14:paraId="6EE34494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7.-12. měsíc</w:t>
            </w:r>
          </w:p>
        </w:tc>
        <w:tc>
          <w:tcPr>
            <w:tcW w:w="2126" w:type="dxa"/>
          </w:tcPr>
          <w:p w14:paraId="1FCAD322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61" w:type="dxa"/>
          </w:tcPr>
          <w:p w14:paraId="43129272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30</w:t>
            </w:r>
          </w:p>
        </w:tc>
      </w:tr>
      <w:tr w:rsidR="00C32579" w14:paraId="3A6E3DCA" w14:textId="77777777" w:rsidTr="00BA5A59">
        <w:trPr>
          <w:trHeight w:val="562"/>
        </w:trPr>
        <w:tc>
          <w:tcPr>
            <w:tcW w:w="4394" w:type="dxa"/>
          </w:tcPr>
          <w:p w14:paraId="3655C730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13.-18. měsíc</w:t>
            </w:r>
          </w:p>
        </w:tc>
        <w:tc>
          <w:tcPr>
            <w:tcW w:w="2126" w:type="dxa"/>
          </w:tcPr>
          <w:p w14:paraId="13C74F50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1" w:type="dxa"/>
          </w:tcPr>
          <w:p w14:paraId="603A5F7E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24</w:t>
            </w:r>
          </w:p>
        </w:tc>
      </w:tr>
    </w:tbl>
    <w:p w14:paraId="5DA318D0" w14:textId="55453E81" w:rsidR="008B155D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t xml:space="preserve">Součástí pilotního ověření bude i spolupráce s ambulantními psychiatry </w:t>
      </w:r>
      <w:r w:rsidR="002C3286" w:rsidRPr="006B041C">
        <w:rPr>
          <w:rFonts w:asciiTheme="majorHAnsi" w:hAnsiTheme="majorHAnsi" w:cstheme="minorBidi"/>
        </w:rPr>
        <w:t xml:space="preserve">a </w:t>
      </w:r>
      <w:r w:rsidRPr="006B041C">
        <w:rPr>
          <w:rFonts w:asciiTheme="majorHAnsi" w:hAnsiTheme="majorHAnsi" w:cstheme="minorBidi"/>
        </w:rPr>
        <w:t xml:space="preserve">soudci z daného regionu. Za tímto účelem je povinností každého FMT zajistit </w:t>
      </w:r>
      <w:r w:rsidRPr="006B041C">
        <w:rPr>
          <w:rFonts w:asciiTheme="majorHAnsi" w:hAnsiTheme="majorHAnsi" w:cstheme="minorBidi"/>
          <w:b/>
        </w:rPr>
        <w:t>spolupráci minimálně s 1 ambul</w:t>
      </w:r>
      <w:r w:rsidR="008B155D" w:rsidRPr="006B041C">
        <w:rPr>
          <w:rFonts w:asciiTheme="majorHAnsi" w:hAnsiTheme="majorHAnsi" w:cstheme="minorBidi"/>
          <w:b/>
        </w:rPr>
        <w:t>antním psychiatrem</w:t>
      </w:r>
      <w:r w:rsidRPr="006B041C">
        <w:rPr>
          <w:rFonts w:asciiTheme="majorHAnsi" w:hAnsiTheme="majorHAnsi" w:cstheme="minorBidi"/>
          <w:b/>
        </w:rPr>
        <w:t xml:space="preserve"> a 1 soudce</w:t>
      </w:r>
      <w:r w:rsidR="008B155D" w:rsidRPr="006B041C">
        <w:rPr>
          <w:rFonts w:asciiTheme="majorHAnsi" w:hAnsiTheme="majorHAnsi" w:cstheme="minorBidi"/>
          <w:b/>
        </w:rPr>
        <w:t>m</w:t>
      </w:r>
      <w:r w:rsidRPr="006B041C">
        <w:rPr>
          <w:rFonts w:asciiTheme="majorHAnsi" w:hAnsiTheme="majorHAnsi" w:cstheme="minorBidi"/>
          <w:b/>
        </w:rPr>
        <w:t>.</w:t>
      </w:r>
      <w:r w:rsidRPr="006B041C">
        <w:rPr>
          <w:rFonts w:asciiTheme="majorHAnsi" w:hAnsiTheme="majorHAnsi" w:cstheme="minorBidi"/>
        </w:rPr>
        <w:t xml:space="preserve"> Spolupráce </w:t>
      </w:r>
      <w:r w:rsidR="008B155D" w:rsidRPr="006B041C">
        <w:rPr>
          <w:rFonts w:asciiTheme="majorHAnsi" w:hAnsiTheme="majorHAnsi" w:cstheme="minorBidi"/>
        </w:rPr>
        <w:t xml:space="preserve">s ambulantními psychiatry </w:t>
      </w:r>
      <w:r w:rsidRPr="006B041C">
        <w:rPr>
          <w:rFonts w:asciiTheme="majorHAnsi" w:hAnsiTheme="majorHAnsi" w:cstheme="minorBidi"/>
        </w:rPr>
        <w:t>spočí</w:t>
      </w:r>
      <w:r w:rsidR="008B155D" w:rsidRPr="006B041C">
        <w:rPr>
          <w:rFonts w:asciiTheme="majorHAnsi" w:hAnsiTheme="majorHAnsi" w:cstheme="minorBidi"/>
        </w:rPr>
        <w:t>vá zejména v úvodním seznámení</w:t>
      </w:r>
      <w:r w:rsidRPr="006B041C">
        <w:rPr>
          <w:rFonts w:asciiTheme="majorHAnsi" w:hAnsiTheme="majorHAnsi" w:cstheme="minorBidi"/>
        </w:rPr>
        <w:t xml:space="preserve"> se s</w:t>
      </w:r>
      <w:r w:rsidR="008B155D" w:rsidRPr="006B041C">
        <w:rPr>
          <w:rFonts w:asciiTheme="majorHAnsi" w:hAnsiTheme="majorHAnsi" w:cstheme="minorBidi"/>
        </w:rPr>
        <w:t xml:space="preserve"> náplní práce </w:t>
      </w:r>
      <w:r w:rsidRPr="006B041C">
        <w:rPr>
          <w:rFonts w:asciiTheme="majorHAnsi" w:hAnsiTheme="majorHAnsi" w:cstheme="minorBidi"/>
        </w:rPr>
        <w:t xml:space="preserve">a posláním FMT a poté v konzultaci jednotlivých případů a vzájemném předávání si </w:t>
      </w:r>
      <w:r w:rsidR="008B155D" w:rsidRPr="006B041C">
        <w:rPr>
          <w:rFonts w:asciiTheme="majorHAnsi" w:hAnsiTheme="majorHAnsi" w:cstheme="minorBidi"/>
        </w:rPr>
        <w:t xml:space="preserve">pacientů/klientů. Spolupráce se soudci bude spočívat zejména </w:t>
      </w:r>
      <w:r w:rsidR="00A67D92" w:rsidRPr="006B041C">
        <w:rPr>
          <w:rFonts w:asciiTheme="majorHAnsi" w:hAnsiTheme="majorHAnsi" w:cstheme="minorBidi"/>
        </w:rPr>
        <w:t>o i</w:t>
      </w:r>
      <w:r w:rsidR="008B155D" w:rsidRPr="006B041C">
        <w:rPr>
          <w:rFonts w:asciiTheme="majorHAnsi" w:hAnsiTheme="majorHAnsi" w:cstheme="minorBidi"/>
        </w:rPr>
        <w:t>nformování FMT o počtu uložených OL ve spádové oblasti, ko</w:t>
      </w:r>
      <w:r w:rsidR="00A67D92" w:rsidRPr="006B041C">
        <w:rPr>
          <w:rFonts w:asciiTheme="majorHAnsi" w:hAnsiTheme="majorHAnsi" w:cstheme="minorBidi"/>
        </w:rPr>
        <w:t xml:space="preserve">ordinace nařizování OL, </w:t>
      </w:r>
      <w:r w:rsidR="008B155D" w:rsidRPr="006B041C">
        <w:rPr>
          <w:rFonts w:asciiTheme="majorHAnsi" w:hAnsiTheme="majorHAnsi" w:cstheme="minorBidi"/>
        </w:rPr>
        <w:t xml:space="preserve">spolupráce v oblasti soudního dohledu nad </w:t>
      </w:r>
      <w:r w:rsidR="00A67D92" w:rsidRPr="006B041C">
        <w:rPr>
          <w:rFonts w:asciiTheme="majorHAnsi" w:hAnsiTheme="majorHAnsi" w:cstheme="minorBidi"/>
        </w:rPr>
        <w:t xml:space="preserve">pacienty/klienty </w:t>
      </w:r>
      <w:r w:rsidR="008B155D" w:rsidRPr="006B041C">
        <w:rPr>
          <w:rFonts w:asciiTheme="majorHAnsi" w:hAnsiTheme="majorHAnsi" w:cstheme="minorBidi"/>
        </w:rPr>
        <w:t xml:space="preserve">s OL ve spádové oblasti, pomoc ze strany soudu v procesu předávání </w:t>
      </w:r>
      <w:r w:rsidR="00A67D92" w:rsidRPr="006B041C">
        <w:rPr>
          <w:rFonts w:asciiTheme="majorHAnsi" w:hAnsiTheme="majorHAnsi" w:cstheme="minorBidi"/>
        </w:rPr>
        <w:t>pacientů/klientů</w:t>
      </w:r>
      <w:r w:rsidR="008B155D" w:rsidRPr="006B041C">
        <w:rPr>
          <w:rFonts w:asciiTheme="majorHAnsi" w:hAnsiTheme="majorHAnsi" w:cstheme="minorBidi"/>
        </w:rPr>
        <w:t xml:space="preserve"> z ústavní d</w:t>
      </w:r>
      <w:r w:rsidR="00A67D92" w:rsidRPr="006B041C">
        <w:rPr>
          <w:rFonts w:asciiTheme="majorHAnsi" w:hAnsiTheme="majorHAnsi" w:cstheme="minorBidi"/>
        </w:rPr>
        <w:t xml:space="preserve">o ambulantní péče a vice versa. Každý ambulantní psychiatr/soudce </w:t>
      </w:r>
      <w:r w:rsidR="000D026A">
        <w:rPr>
          <w:rFonts w:asciiTheme="majorHAnsi" w:hAnsiTheme="majorHAnsi" w:cstheme="minorBidi"/>
        </w:rPr>
        <w:t xml:space="preserve">musí </w:t>
      </w:r>
      <w:r w:rsidR="00A67D92" w:rsidRPr="006B041C">
        <w:rPr>
          <w:rFonts w:asciiTheme="majorHAnsi" w:hAnsiTheme="majorHAnsi" w:cstheme="minorBidi"/>
        </w:rPr>
        <w:t xml:space="preserve">být </w:t>
      </w:r>
      <w:proofErr w:type="spellStart"/>
      <w:r w:rsidR="00A67D92" w:rsidRPr="006B041C">
        <w:rPr>
          <w:rFonts w:asciiTheme="majorHAnsi" w:hAnsiTheme="majorHAnsi" w:cstheme="minorBidi"/>
        </w:rPr>
        <w:t>zasmluvněn</w:t>
      </w:r>
      <w:proofErr w:type="spellEnd"/>
      <w:r w:rsidR="00A67D92" w:rsidRPr="006B041C">
        <w:rPr>
          <w:rFonts w:asciiTheme="majorHAnsi" w:hAnsiTheme="majorHAnsi" w:cstheme="minorBidi"/>
        </w:rPr>
        <w:t xml:space="preserve"> </w:t>
      </w:r>
      <w:r w:rsidR="00BA5A59">
        <w:rPr>
          <w:rFonts w:asciiTheme="majorHAnsi" w:hAnsiTheme="majorHAnsi" w:cstheme="minorBidi"/>
        </w:rPr>
        <w:t>minimálně na 10 hodin za měsíc.</w:t>
      </w:r>
    </w:p>
    <w:p w14:paraId="1A280366" w14:textId="03D1EFA5" w:rsidR="00866CC6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ajorHAnsi"/>
          <w:color w:val="000000" w:themeColor="text1"/>
        </w:rPr>
        <w:t xml:space="preserve">Členové FMT se také budou na základě svých praktických zkušeností </w:t>
      </w:r>
      <w:r w:rsidRPr="006B041C">
        <w:rPr>
          <w:rFonts w:asciiTheme="majorHAnsi" w:hAnsiTheme="majorHAnsi" w:cstheme="majorHAnsi"/>
          <w:b/>
          <w:color w:val="000000" w:themeColor="text1"/>
        </w:rPr>
        <w:t>aktivně podílet na úpravě výstupní meto</w:t>
      </w:r>
      <w:r w:rsidR="00A67D92" w:rsidRPr="006B041C">
        <w:rPr>
          <w:rFonts w:asciiTheme="majorHAnsi" w:hAnsiTheme="majorHAnsi" w:cstheme="majorHAnsi"/>
          <w:b/>
          <w:color w:val="000000" w:themeColor="text1"/>
        </w:rPr>
        <w:t>diky a přípravě závěrečné konference</w:t>
      </w:r>
      <w:r w:rsidR="00A67D92" w:rsidRPr="006B041C">
        <w:rPr>
          <w:rFonts w:asciiTheme="majorHAnsi" w:hAnsiTheme="majorHAnsi" w:cstheme="majorHAnsi"/>
          <w:color w:val="000000" w:themeColor="text1"/>
        </w:rPr>
        <w:t>, kde budou prezentovány výsledky projektu. V případě zájmu je také ví</w:t>
      </w:r>
      <w:r w:rsidRPr="006B041C">
        <w:rPr>
          <w:rFonts w:asciiTheme="majorHAnsi" w:hAnsiTheme="majorHAnsi" w:cstheme="majorHAnsi"/>
          <w:color w:val="000000" w:themeColor="text1"/>
        </w:rPr>
        <w:t xml:space="preserve">tán podíl na zpracování výstupů </w:t>
      </w:r>
      <w:proofErr w:type="spellStart"/>
      <w:r w:rsidRPr="006B041C">
        <w:rPr>
          <w:rFonts w:asciiTheme="majorHAnsi" w:hAnsiTheme="majorHAnsi" w:cstheme="majorHAnsi"/>
          <w:color w:val="000000" w:themeColor="text1"/>
        </w:rPr>
        <w:t>validizační</w:t>
      </w:r>
      <w:proofErr w:type="spellEnd"/>
      <w:r w:rsidRPr="006B041C">
        <w:rPr>
          <w:rFonts w:asciiTheme="majorHAnsi" w:hAnsiTheme="majorHAnsi" w:cstheme="majorHAnsi"/>
          <w:color w:val="000000" w:themeColor="text1"/>
        </w:rPr>
        <w:t xml:space="preserve"> studie RA nástrojů</w:t>
      </w:r>
      <w:r w:rsidRPr="006B041C">
        <w:rPr>
          <w:rFonts w:asciiTheme="majorHAnsi" w:hAnsiTheme="majorHAnsi" w:cstheme="minorBidi"/>
        </w:rPr>
        <w:t>.</w:t>
      </w:r>
    </w:p>
    <w:p w14:paraId="49538812" w14:textId="241B82F6" w:rsidR="00866CC6" w:rsidRPr="006B041C" w:rsidRDefault="00866CC6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lastRenderedPageBreak/>
        <w:t xml:space="preserve">Povinnou aktivitou je i </w:t>
      </w:r>
      <w:r w:rsidRPr="006B041C">
        <w:rPr>
          <w:rFonts w:asciiTheme="majorHAnsi" w:hAnsiTheme="majorHAnsi" w:cstheme="minorBidi"/>
          <w:b/>
        </w:rPr>
        <w:t>supervize</w:t>
      </w:r>
      <w:r w:rsidRPr="006B041C">
        <w:rPr>
          <w:rFonts w:asciiTheme="majorHAnsi" w:hAnsiTheme="majorHAnsi" w:cstheme="minorBidi"/>
        </w:rPr>
        <w:t xml:space="preserve"> v četnosti minimálně jednou za osm týdnů. Jedná se o odbornou činnost, při níž supervizor podporuje, vede a posiluje jednotlivce, skupiny nebo týmy v pomáhající profesi k tomu, aby dosáhli určitých organizačních, profesionálních a osobních cílů. Obecnými cíli jsou zlepšení kvality práce a podpora profesionálního růstu. Konkrétní cíle jsou ovlivněny celkovým společenským a odborným kontextem a požadavky organizace. Jsou předmětem kontraktu mezi supervizorem, zadavatelem supervize, zaměstnavatelem a pracovníky. Hlavním nástrojem supervize je vytvoření prostoru pro reflexi pracovní činnosti a pracovního kontextu v bezpečném prostředí supervizního vztahu a podpora procesu učení a změny. Supervizor je kvalifikovaný a uznávaný odborník, pracující mimo organizaci. Vnější supervize má cíl dosažení správné odborné praxe odpovídající uznávaným standardům a je zaměřena na oblasti vědomostí, metod intervence, praktických dovedností, postojů zaměstnance a pochopení jeho profesionální role a fungování týmu.</w:t>
      </w:r>
      <w:r w:rsidRPr="006B041C">
        <w:rPr>
          <w:rFonts w:asciiTheme="majorHAnsi" w:hAnsiTheme="majorHAnsi" w:cstheme="minorBidi"/>
          <w:u w:val="single"/>
        </w:rPr>
        <w:t xml:space="preserve">  </w:t>
      </w:r>
    </w:p>
    <w:p w14:paraId="4392F09A" w14:textId="45C7FAF0" w:rsidR="008C2F84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/>
        </w:rPr>
        <w:t xml:space="preserve">Další povinnou aktivitou </w:t>
      </w:r>
      <w:r w:rsidRPr="006B041C">
        <w:rPr>
          <w:rFonts w:asciiTheme="majorHAnsi" w:hAnsiTheme="majorHAnsi"/>
          <w:b/>
        </w:rPr>
        <w:t xml:space="preserve">je </w:t>
      </w:r>
      <w:bookmarkStart w:id="56" w:name="_Hlk30621425"/>
      <w:r w:rsidRPr="006B041C">
        <w:rPr>
          <w:rFonts w:asciiTheme="majorHAnsi" w:hAnsiTheme="majorHAnsi"/>
          <w:b/>
        </w:rPr>
        <w:t xml:space="preserve">účast na jednání krajské řídící rady pro </w:t>
      </w:r>
      <w:proofErr w:type="spellStart"/>
      <w:r w:rsidRPr="006B041C">
        <w:rPr>
          <w:rFonts w:asciiTheme="majorHAnsi" w:hAnsiTheme="majorHAnsi"/>
          <w:b/>
        </w:rPr>
        <w:t>deinstitucionalizaci</w:t>
      </w:r>
      <w:bookmarkEnd w:id="56"/>
      <w:proofErr w:type="spellEnd"/>
      <w:r w:rsidRPr="006B041C">
        <w:rPr>
          <w:rFonts w:asciiTheme="majorHAnsi" w:hAnsiTheme="majorHAnsi"/>
          <w:b/>
        </w:rPr>
        <w:t>.</w:t>
      </w:r>
      <w:r w:rsidRPr="006B041C">
        <w:rPr>
          <w:rFonts w:asciiTheme="majorHAnsi" w:hAnsiTheme="majorHAnsi"/>
        </w:rPr>
        <w:t xml:space="preserve"> Min. jeden zástupce FMT se účastní čtvrtletně jejího zasedání. O termínu jednání je FMT informováno regionálním konzultantem</w:t>
      </w:r>
      <w:r w:rsidR="001F7A77" w:rsidRPr="006B041C">
        <w:rPr>
          <w:rFonts w:asciiTheme="majorHAnsi" w:hAnsiTheme="majorHAnsi"/>
        </w:rPr>
        <w:t xml:space="preserve"> min. 10 pracovních dnů předem.</w:t>
      </w:r>
    </w:p>
    <w:p w14:paraId="09468A5D" w14:textId="6F477B05" w:rsidR="003124F8" w:rsidRPr="009E3DDB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57" w:name="_Toc25221290"/>
      <w:r w:rsidRPr="009E3DDB">
        <w:rPr>
          <w:rFonts w:asciiTheme="majorHAnsi" w:hAnsiTheme="majorHAnsi"/>
        </w:rPr>
        <w:t>Závazné indikátory a jejich naplnění</w:t>
      </w:r>
      <w:bookmarkEnd w:id="57"/>
    </w:p>
    <w:p w14:paraId="7236BAEB" w14:textId="48F69CAF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Závazné indikátory jsou st</w:t>
      </w:r>
      <w:r>
        <w:rPr>
          <w:rFonts w:asciiTheme="majorHAnsi" w:hAnsiTheme="majorHAnsi" w:cstheme="minorBidi"/>
        </w:rPr>
        <w:t>anoveny pro každ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jednotliv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. V případě spolupráce </w:t>
      </w:r>
      <w:r w:rsidR="001B0F53">
        <w:rPr>
          <w:rFonts w:asciiTheme="majorHAnsi" w:hAnsiTheme="majorHAnsi" w:cstheme="minorBidi"/>
        </w:rPr>
        <w:t>dvou</w:t>
      </w:r>
      <w:r w:rsidRPr="002E055D">
        <w:rPr>
          <w:rFonts w:asciiTheme="majorHAnsi" w:hAnsiTheme="majorHAnsi" w:cstheme="minorBidi"/>
        </w:rPr>
        <w:t xml:space="preserve"> subjektů jsou tyto indikátory závazné </w:t>
      </w:r>
      <w:r>
        <w:rPr>
          <w:rFonts w:asciiTheme="majorHAnsi" w:hAnsiTheme="majorHAnsi" w:cstheme="minorBidi"/>
        </w:rPr>
        <w:t xml:space="preserve">pro celek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a Spolupracující subjekty odpovídají za jejich naplnění společně a nerozdílně. Indikátory jsou nástrojem pro měření cíle a poskytují zpětnou vazbu, zda podpora splnila svůj účel.</w:t>
      </w:r>
    </w:p>
    <w:p w14:paraId="38ADBEDC" w14:textId="2FB1D486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  <w:b/>
        </w:rPr>
      </w:pPr>
      <w:r w:rsidRPr="002E055D">
        <w:rPr>
          <w:rFonts w:asciiTheme="majorHAnsi" w:hAnsiTheme="majorHAnsi" w:cstheme="minorBidi"/>
        </w:rPr>
        <w:t xml:space="preserve">V průběhu realizace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musí Příjemce/Spolupracující subjekty hodnoty těchto indikátorů průběžně sledovat a vykazovat dosažené hodnoty v rámci Zpráv o realizaci p</w:t>
      </w:r>
      <w:r>
        <w:rPr>
          <w:rFonts w:asciiTheme="majorHAnsi" w:hAnsiTheme="majorHAnsi" w:cstheme="minorBidi"/>
        </w:rPr>
        <w:t xml:space="preserve">ilotního provozu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Cílové hodnoty indikátorů jsou závazné a není možné je v průběhu realizace projektu měnit. </w:t>
      </w:r>
    </w:p>
    <w:p w14:paraId="7C7FD090" w14:textId="40D99223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bookmarkStart w:id="58" w:name="_Ref503169885"/>
      <w:r w:rsidRPr="002E055D">
        <w:rPr>
          <w:rFonts w:asciiTheme="majorHAnsi" w:hAnsiTheme="majorHAnsi" w:cstheme="minorBidi"/>
          <w:b/>
          <w:bCs/>
        </w:rPr>
        <w:t>K datu ukončení realizace p</w:t>
      </w:r>
      <w:r>
        <w:rPr>
          <w:rFonts w:asciiTheme="majorHAnsi" w:hAnsiTheme="majorHAnsi" w:cstheme="minorBidi"/>
          <w:b/>
          <w:bCs/>
        </w:rPr>
        <w:t xml:space="preserve">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>
        <w:rPr>
          <w:rFonts w:asciiTheme="majorHAnsi" w:hAnsiTheme="majorHAnsi" w:cstheme="minorBidi"/>
          <w:b/>
          <w:bCs/>
        </w:rPr>
        <w:t xml:space="preserve"> </w:t>
      </w:r>
      <w:r w:rsidRPr="002E055D">
        <w:rPr>
          <w:rFonts w:asciiTheme="majorHAnsi" w:hAnsiTheme="majorHAnsi" w:cstheme="minorBidi"/>
          <w:b/>
          <w:bCs/>
        </w:rPr>
        <w:t xml:space="preserve">musí být naplněny tyto indikátory </w:t>
      </w:r>
      <w:r w:rsidRPr="002E055D">
        <w:rPr>
          <w:rFonts w:asciiTheme="majorHAnsi" w:hAnsiTheme="majorHAnsi" w:cstheme="minorBidi"/>
        </w:rPr>
        <w:t>(indikátory označené pětimístným číselným kódem jsou indikátory definované v souladu s Obecnou částí pravidel pro žadatele a příjemce v rámci OPZ v platném znění a pro Příjemce platí právě tato pravidla týkající se evidence, vykazování a prokazování naplnění jednotlivých indikátorů):</w:t>
      </w:r>
      <w:bookmarkEnd w:id="58"/>
    </w:p>
    <w:p w14:paraId="4E7131ED" w14:textId="1C1C8A55" w:rsidR="003124F8" w:rsidRPr="002E055D" w:rsidRDefault="003124F8" w:rsidP="00D76F68">
      <w:pPr>
        <w:pStyle w:val="Odstavecseseznamem"/>
        <w:numPr>
          <w:ilvl w:val="1"/>
          <w:numId w:val="30"/>
        </w:numPr>
        <w:spacing w:after="120"/>
        <w:ind w:left="1077" w:hanging="35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t xml:space="preserve">6.00.00 Celkový počet osob/účastníků – počet </w:t>
      </w:r>
      <w:r w:rsidRPr="009F513A">
        <w:rPr>
          <w:rFonts w:asciiTheme="majorHAnsi" w:hAnsiTheme="majorHAnsi"/>
          <w:b/>
          <w:bCs/>
        </w:rPr>
        <w:t>pacientů</w:t>
      </w:r>
      <w:r w:rsidR="00124588">
        <w:rPr>
          <w:rFonts w:asciiTheme="majorHAnsi" w:hAnsiTheme="majorHAnsi" w:cstheme="minorBidi"/>
          <w:b/>
          <w:bCs/>
        </w:rPr>
        <w:t>/</w:t>
      </w:r>
      <w:r w:rsidR="00124588" w:rsidRPr="009F513A">
        <w:rPr>
          <w:rFonts w:asciiTheme="majorHAnsi" w:hAnsiTheme="majorHAnsi" w:cstheme="minorBidi"/>
          <w:b/>
          <w:bCs/>
        </w:rPr>
        <w:t>klientů</w:t>
      </w:r>
      <w:r w:rsidRPr="009F513A">
        <w:rPr>
          <w:rFonts w:asciiTheme="majorHAnsi" w:hAnsiTheme="majorHAnsi" w:cstheme="minorBidi"/>
          <w:b/>
          <w:bCs/>
        </w:rPr>
        <w:t xml:space="preserve">, kteří získali v rámci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9F513A">
        <w:rPr>
          <w:rFonts w:asciiTheme="majorHAnsi" w:hAnsiTheme="majorHAnsi" w:cstheme="minorBidi"/>
          <w:b/>
          <w:bCs/>
        </w:rPr>
        <w:t xml:space="preserve"> podporu nad 40 hodin</w:t>
      </w:r>
      <w:r w:rsidRPr="207EF62A">
        <w:rPr>
          <w:rFonts w:asciiTheme="majorHAnsi" w:hAnsiTheme="majorHAnsi" w:cstheme="minorBidi"/>
        </w:rPr>
        <w:t xml:space="preserve"> – jde o všechny osoby, které čerpaly podporu v rámci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. Podporou se rozumí přímé čerpání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v celkovém rozsahu nad 40 hodin. U každé osoby musí Příjemce zajistit evidenci a předání údajů sledovaných k podpoře osoby dle Obecné části pravidel pro žadatele a příjemce v rámci OPZ (konkrétně pod bodem 18.1.4.2.1) a informovaný souhlas se zpracováním osobních údajů v rozsahu Monitorovacího listu</w:t>
      </w:r>
      <w:r>
        <w:rPr>
          <w:rStyle w:val="Znakapoznpodarou"/>
          <w:rFonts w:asciiTheme="majorHAnsi" w:hAnsiTheme="majorHAnsi" w:cstheme="minorBidi"/>
        </w:rPr>
        <w:footnoteReference w:id="6"/>
      </w:r>
      <w:r w:rsidRPr="207EF62A">
        <w:rPr>
          <w:rFonts w:asciiTheme="majorHAnsi" w:hAnsiTheme="majorHAnsi" w:cstheme="minorBidi"/>
        </w:rPr>
        <w:t>, jehož vzor je přílohou této Metodiky. Každá podpořená osoba se započítává pouze jednou, bez ohledu na to, kolik podpor obdržela.</w:t>
      </w:r>
    </w:p>
    <w:p w14:paraId="679536A0" w14:textId="1F60ED06" w:rsidR="003124F8" w:rsidRPr="00322774" w:rsidRDefault="003124F8" w:rsidP="003124F8">
      <w:pPr>
        <w:pStyle w:val="Odstavecseseznamem"/>
        <w:spacing w:after="120"/>
        <w:ind w:left="1077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lastRenderedPageBreak/>
        <w:t xml:space="preserve">Cílová hodnota: 20 osob </w:t>
      </w:r>
    </w:p>
    <w:p w14:paraId="625D76AF" w14:textId="71C26714" w:rsidR="003124F8" w:rsidRPr="002E055D" w:rsidRDefault="003124F8" w:rsidP="00D76F68">
      <w:pPr>
        <w:pStyle w:val="Odstavecseseznamem"/>
        <w:numPr>
          <w:ilvl w:val="1"/>
          <w:numId w:val="30"/>
        </w:numPr>
        <w:spacing w:after="120"/>
        <w:ind w:left="107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t>6.70.10 Využívání podpořených služeb</w:t>
      </w:r>
      <w:r w:rsidRPr="00077C05">
        <w:rPr>
          <w:rFonts w:asciiTheme="majorHAnsi" w:hAnsiTheme="majorHAnsi" w:cstheme="minorBidi"/>
        </w:rPr>
        <w:t xml:space="preserve"> – počet osob, které využily služeb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 xml:space="preserve"> během realizace pilotního provozu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 xml:space="preserve">. Jde o </w:t>
      </w:r>
      <w:r w:rsidRPr="006A62C8">
        <w:rPr>
          <w:rFonts w:asciiTheme="majorHAnsi" w:hAnsiTheme="majorHAnsi"/>
        </w:rPr>
        <w:t>pacienty/klienty</w:t>
      </w:r>
      <w:r w:rsidRPr="00077C05">
        <w:rPr>
          <w:rFonts w:asciiTheme="majorHAnsi" w:hAnsiTheme="majorHAnsi" w:cstheme="minorBidi"/>
        </w:rPr>
        <w:t>, kteří využili jakoukoli službu bez ohledu na míru rozsahu poskytované služby a zároveň nejsou započítány do indikátoru 6.00.00. Každá osoba se započítává pouze jednou.</w:t>
      </w:r>
    </w:p>
    <w:p w14:paraId="369EFA41" w14:textId="77777777" w:rsidR="003124F8" w:rsidRPr="006364E2" w:rsidRDefault="003124F8" w:rsidP="003124F8">
      <w:pPr>
        <w:pStyle w:val="Odstavecseseznamem"/>
        <w:spacing w:after="120"/>
        <w:ind w:left="1080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208 osob </w:t>
      </w:r>
      <w:r>
        <w:rPr>
          <w:rFonts w:asciiTheme="majorHAnsi" w:hAnsiTheme="majorHAnsi" w:cstheme="minorBidi"/>
          <w:b/>
          <w:bCs/>
        </w:rPr>
        <w:tab/>
      </w:r>
    </w:p>
    <w:p w14:paraId="0BF371EC" w14:textId="194085A9" w:rsidR="003124F8" w:rsidRPr="00322774" w:rsidRDefault="003124F8" w:rsidP="00D76F68">
      <w:pPr>
        <w:pStyle w:val="Odstavecseseznamem"/>
        <w:numPr>
          <w:ilvl w:val="1"/>
          <w:numId w:val="30"/>
        </w:numPr>
        <w:spacing w:after="120"/>
        <w:ind w:left="1080"/>
        <w:jc w:val="both"/>
        <w:rPr>
          <w:rFonts w:asciiTheme="majorHAnsi" w:hAnsiTheme="majorHAnsi" w:cstheme="minorBidi"/>
          <w:b/>
        </w:rPr>
      </w:pPr>
      <w:r w:rsidRPr="009F513A">
        <w:rPr>
          <w:rFonts w:asciiTheme="majorHAnsi" w:hAnsiTheme="majorHAnsi" w:cstheme="minorBidi"/>
          <w:b/>
          <w:bCs/>
        </w:rPr>
        <w:t>6.70.01 Kapacita podpořených služeb</w:t>
      </w:r>
      <w:r w:rsidRPr="00322774">
        <w:rPr>
          <w:rFonts w:asciiTheme="majorHAnsi" w:hAnsiTheme="majorHAnsi" w:cstheme="minorBidi"/>
        </w:rPr>
        <w:t xml:space="preserve"> – kapacita služeb a programů </w:t>
      </w:r>
      <w:r w:rsidR="00B61906">
        <w:rPr>
          <w:rFonts w:asciiTheme="majorHAnsi" w:hAnsiTheme="majorHAnsi" w:cstheme="minorBidi"/>
        </w:rPr>
        <w:t>FMT</w:t>
      </w:r>
      <w:r w:rsidRPr="00322774">
        <w:rPr>
          <w:rFonts w:asciiTheme="majorHAnsi" w:hAnsiTheme="majorHAnsi" w:cstheme="minorBidi"/>
        </w:rPr>
        <w:t xml:space="preserve"> vyčíslená jako maximální počet osob, kterým může být služba v dané chvíli poskytována. Kapacita jednotlivých služeb či programů </w:t>
      </w:r>
      <w:r w:rsidR="00124588" w:rsidRPr="00124588">
        <w:rPr>
          <w:rFonts w:asciiTheme="majorHAnsi" w:hAnsiTheme="majorHAnsi" w:cstheme="minorBidi"/>
        </w:rPr>
        <w:t xml:space="preserve">vychází z kapacity personálního obsazení </w:t>
      </w:r>
      <w:r w:rsidR="00B61906">
        <w:rPr>
          <w:rFonts w:asciiTheme="majorHAnsi" w:hAnsiTheme="majorHAnsi" w:cstheme="minorBidi"/>
        </w:rPr>
        <w:t>FMT</w:t>
      </w:r>
      <w:r w:rsidR="00124588" w:rsidRPr="00124588">
        <w:rPr>
          <w:rFonts w:asciiTheme="majorHAnsi" w:hAnsiTheme="majorHAnsi" w:cstheme="minorBidi"/>
        </w:rPr>
        <w:t>.</w:t>
      </w:r>
      <w:r w:rsidR="00124588">
        <w:rPr>
          <w:rFonts w:asciiTheme="majorHAnsi" w:hAnsiTheme="majorHAnsi" w:cstheme="minorBidi"/>
        </w:rPr>
        <w:t xml:space="preserve"> </w:t>
      </w:r>
      <w:r w:rsidRPr="00322774">
        <w:rPr>
          <w:rFonts w:asciiTheme="majorHAnsi" w:hAnsiTheme="majorHAnsi" w:cstheme="minorBidi"/>
        </w:rPr>
        <w:t xml:space="preserve">Níže uvedené hodnoty je dosaženo při plném personálním obsazení </w:t>
      </w:r>
      <w:r w:rsidR="00B61906">
        <w:rPr>
          <w:rFonts w:asciiTheme="majorHAnsi" w:hAnsiTheme="majorHAnsi" w:cstheme="minorBidi"/>
        </w:rPr>
        <w:t>FMT</w:t>
      </w:r>
      <w:r w:rsidRPr="00322774">
        <w:rPr>
          <w:rFonts w:asciiTheme="majorHAnsi" w:hAnsiTheme="majorHAnsi" w:cstheme="minorBidi"/>
        </w:rPr>
        <w:t xml:space="preserve"> v rozsahu definovaném v kapitole </w:t>
      </w:r>
      <w:r w:rsidRPr="00322774">
        <w:rPr>
          <w:rFonts w:asciiTheme="majorHAnsi" w:hAnsiTheme="majorHAnsi" w:cstheme="minorBidi"/>
        </w:rPr>
        <w:fldChar w:fldCharType="begin"/>
      </w:r>
      <w:r w:rsidRPr="00322774">
        <w:rPr>
          <w:rFonts w:asciiTheme="majorHAnsi" w:hAnsiTheme="majorHAnsi" w:cstheme="minorBidi"/>
        </w:rPr>
        <w:instrText xml:space="preserve"> REF _Ref503171742 \r \h  \* MERGEFORMAT</w:instrText>
      </w:r>
      <w:r w:rsidRPr="00077C05">
        <w:rPr>
          <w:rFonts w:asciiTheme="majorHAnsi" w:hAnsiTheme="majorHAnsi" w:cstheme="minorBidi"/>
        </w:rPr>
        <w:instrText xml:space="preserve"> </w:instrText>
      </w:r>
      <w:r w:rsidRPr="00322774">
        <w:rPr>
          <w:rFonts w:asciiTheme="majorHAnsi" w:hAnsiTheme="majorHAnsi" w:cstheme="minorBidi"/>
        </w:rPr>
      </w:r>
      <w:r w:rsidRPr="00322774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a</w:t>
      </w:r>
      <w:r w:rsidRPr="00322774">
        <w:rPr>
          <w:rFonts w:asciiTheme="majorHAnsi" w:hAnsiTheme="majorHAnsi" w:cstheme="minorBidi"/>
        </w:rPr>
        <w:fldChar w:fldCharType="end"/>
      </w:r>
      <w:r w:rsidRPr="00322774">
        <w:rPr>
          <w:rFonts w:asciiTheme="majorHAnsi" w:hAnsiTheme="majorHAnsi" w:cstheme="minorBidi"/>
        </w:rPr>
        <w:t>.</w:t>
      </w:r>
      <w:r w:rsidRPr="00077C05">
        <w:rPr>
          <w:rFonts w:asciiTheme="majorHAnsi" w:hAnsiTheme="majorHAnsi" w:cstheme="minorBidi"/>
        </w:rPr>
        <w:t xml:space="preserve"> </w:t>
      </w:r>
    </w:p>
    <w:p w14:paraId="15662A34" w14:textId="59BA38D5" w:rsidR="003124F8" w:rsidRPr="002E055D" w:rsidRDefault="003124F8" w:rsidP="003124F8">
      <w:pPr>
        <w:pStyle w:val="Odstavecseseznamem"/>
        <w:spacing w:after="120"/>
        <w:ind w:left="1080"/>
        <w:rPr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</w:t>
      </w:r>
      <w:r w:rsidR="00C34145">
        <w:rPr>
          <w:rFonts w:asciiTheme="majorHAnsi" w:hAnsiTheme="majorHAnsi" w:cstheme="minorBidi"/>
          <w:b/>
          <w:bCs/>
        </w:rPr>
        <w:t>9</w:t>
      </w:r>
      <w:r w:rsidRPr="66B57F26">
        <w:rPr>
          <w:rFonts w:asciiTheme="majorHAnsi" w:hAnsiTheme="majorHAnsi" w:cstheme="minorBidi"/>
          <w:b/>
          <w:bCs/>
        </w:rPr>
        <w:t xml:space="preserve"> osob </w:t>
      </w:r>
    </w:p>
    <w:p w14:paraId="0B6DBA9A" w14:textId="35BFC978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</w:pPr>
      <w:r w:rsidRPr="002E055D">
        <w:rPr>
          <w:rFonts w:asciiTheme="majorHAnsi" w:hAnsiTheme="majorHAnsi" w:cstheme="minorBidi"/>
        </w:rPr>
        <w:t xml:space="preserve">Naplnění všech indikátorů </w:t>
      </w:r>
      <w:r w:rsidRPr="006364E2">
        <w:rPr>
          <w:rFonts w:asciiTheme="majorHAnsi" w:hAnsiTheme="majorHAnsi" w:cstheme="minorBidi"/>
        </w:rPr>
        <w:t xml:space="preserve">musí být </w:t>
      </w:r>
      <w:r w:rsidRPr="009F513A">
        <w:rPr>
          <w:rFonts w:asciiTheme="majorHAnsi" w:hAnsiTheme="majorHAnsi" w:cstheme="minorBidi"/>
          <w:b/>
          <w:bCs/>
        </w:rPr>
        <w:t>průkazné a ověřitelné</w:t>
      </w:r>
      <w:r w:rsidRPr="002E055D">
        <w:rPr>
          <w:rFonts w:asciiTheme="majorHAnsi" w:hAnsiTheme="majorHAnsi" w:cstheme="minorBidi"/>
        </w:rPr>
        <w:t xml:space="preserve">. Pro vykazování indikátorů týkajících se počtu </w:t>
      </w:r>
      <w:r w:rsidR="00124588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>
        <w:rPr>
          <w:rFonts w:asciiTheme="majorHAnsi" w:hAnsiTheme="majorHAnsi" w:cstheme="minorBidi"/>
        </w:rPr>
        <w:t xml:space="preserve">, kteří čerpají služby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se Příjemci/Spolupracující subjekty zavazuj</w:t>
      </w:r>
      <w:r>
        <w:rPr>
          <w:rFonts w:asciiTheme="majorHAnsi" w:hAnsiTheme="majorHAnsi" w:cstheme="minorBidi"/>
        </w:rPr>
        <w:t xml:space="preserve">í vést evidenci </w:t>
      </w:r>
      <w:r w:rsidR="008C2F84">
        <w:rPr>
          <w:rFonts w:asciiTheme="majorHAnsi" w:hAnsiTheme="majorHAnsi" w:cstheme="minorBidi"/>
        </w:rPr>
        <w:t>pacientů/</w:t>
      </w:r>
      <w:r>
        <w:rPr>
          <w:rFonts w:asciiTheme="majorHAnsi" w:hAnsiTheme="majorHAnsi" w:cstheme="minorBidi"/>
        </w:rPr>
        <w:t>klientů</w:t>
      </w:r>
      <w:r w:rsidRPr="002E055D">
        <w:rPr>
          <w:rFonts w:asciiTheme="majorHAnsi" w:hAnsiTheme="majorHAnsi" w:cstheme="minorBidi"/>
        </w:rPr>
        <w:t xml:space="preserve"> a poskytovaných služeb tak, aby bylo naplnění jednotlivých indikátorů</w:t>
      </w:r>
      <w:r>
        <w:rPr>
          <w:rFonts w:asciiTheme="majorHAnsi" w:hAnsiTheme="majorHAnsi" w:cstheme="minorBidi"/>
        </w:rPr>
        <w:t xml:space="preserve"> jednoznačné a doložitelné. V</w:t>
      </w:r>
      <w:r w:rsidRPr="002E055D">
        <w:rPr>
          <w:rFonts w:asciiTheme="majorHAnsi" w:hAnsiTheme="majorHAnsi" w:cstheme="minorBidi"/>
        </w:rPr>
        <w:t>ykázání dalších indikátorů je nutné doložit objektivně ověřitelným způsobem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B9C51C8" w14:textId="77777777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Při nenaplnění závazných indikátorů uplatní </w:t>
      </w:r>
      <w:r>
        <w:rPr>
          <w:rFonts w:asciiTheme="majorHAnsi" w:hAnsiTheme="majorHAnsi" w:cstheme="minorBidi"/>
        </w:rPr>
        <w:t xml:space="preserve">MZ ČR </w:t>
      </w:r>
      <w:r w:rsidRPr="002E055D">
        <w:rPr>
          <w:rFonts w:asciiTheme="majorHAnsi" w:hAnsiTheme="majorHAnsi" w:cstheme="minorBidi"/>
        </w:rPr>
        <w:t xml:space="preserve">vůči Příjemci/Spolupracujícím subjektům sankce v souladu s Rozpočtovými pravidly a s příslušným Rozhodnutím o poskytnutí dotace.  </w:t>
      </w:r>
    </w:p>
    <w:p w14:paraId="06FA231A" w14:textId="4E069452" w:rsidR="003124F8" w:rsidRPr="008402FD" w:rsidRDefault="003124F8" w:rsidP="00D76F68">
      <w:pPr>
        <w:pStyle w:val="Odstavecseseznamem"/>
        <w:numPr>
          <w:ilvl w:val="0"/>
          <w:numId w:val="30"/>
        </w:numPr>
        <w:spacing w:after="120"/>
        <w:contextualSpacing/>
        <w:jc w:val="both"/>
      </w:pPr>
      <w:r w:rsidRPr="009F513A">
        <w:rPr>
          <w:rFonts w:asciiTheme="majorHAnsi" w:hAnsiTheme="majorHAnsi" w:cstheme="minorBidi"/>
          <w:b/>
          <w:bCs/>
        </w:rPr>
        <w:t xml:space="preserve">Pro indikátory uvedené v článku </w:t>
      </w:r>
      <w:r w:rsidRPr="009F513A">
        <w:rPr>
          <w:rFonts w:asciiTheme="majorHAnsi" w:hAnsiTheme="majorHAnsi" w:cstheme="minorBidi"/>
          <w:b/>
          <w:bCs/>
        </w:rPr>
        <w:fldChar w:fldCharType="begin"/>
      </w:r>
      <w:r w:rsidRPr="009F513A">
        <w:rPr>
          <w:rFonts w:asciiTheme="majorHAnsi" w:hAnsiTheme="majorHAnsi" w:cstheme="minorBidi"/>
          <w:b/>
          <w:bCs/>
        </w:rPr>
        <w:instrText xml:space="preserve"> REF _Ref503169885 \r \h  \* MERGEFORMAT </w:instrText>
      </w:r>
      <w:r w:rsidRPr="009F513A">
        <w:rPr>
          <w:rFonts w:asciiTheme="majorHAnsi" w:hAnsiTheme="majorHAnsi" w:cstheme="minorBidi"/>
          <w:b/>
          <w:bCs/>
        </w:rPr>
      </w:r>
      <w:r w:rsidRPr="009F513A">
        <w:rPr>
          <w:rFonts w:asciiTheme="majorHAnsi" w:hAnsiTheme="majorHAnsi" w:cstheme="minorBidi"/>
          <w:b/>
          <w:bCs/>
        </w:rPr>
        <w:fldChar w:fldCharType="separate"/>
      </w:r>
      <w:r w:rsidR="003F546F">
        <w:rPr>
          <w:rFonts w:asciiTheme="majorHAnsi" w:hAnsiTheme="majorHAnsi" w:cstheme="minorBidi"/>
          <w:b/>
          <w:bCs/>
        </w:rPr>
        <w:t>3)</w:t>
      </w:r>
      <w:r w:rsidRPr="009F513A">
        <w:rPr>
          <w:rFonts w:asciiTheme="majorHAnsi" w:hAnsiTheme="majorHAnsi" w:cstheme="minorBidi"/>
          <w:b/>
          <w:bCs/>
        </w:rPr>
        <w:fldChar w:fldCharType="end"/>
      </w:r>
      <w:r w:rsidRPr="009F513A">
        <w:rPr>
          <w:rFonts w:asciiTheme="majorHAnsi" w:hAnsiTheme="majorHAnsi" w:cstheme="minorBidi"/>
          <w:b/>
          <w:bCs/>
        </w:rPr>
        <w:t xml:space="preserve"> této kapitoly jsou stanoveny níže uvedené sankce.</w:t>
      </w:r>
      <w:r w:rsidRPr="207EF62A">
        <w:rPr>
          <w:rFonts w:asciiTheme="majorHAnsi" w:hAnsiTheme="majorHAnsi" w:cstheme="minorBidi"/>
          <w:b/>
          <w:bCs/>
        </w:rPr>
        <w:t xml:space="preserve"> </w:t>
      </w:r>
      <w:r w:rsidRPr="207EF62A">
        <w:rPr>
          <w:rFonts w:asciiTheme="majorHAnsi" w:hAnsiTheme="majorHAnsi" w:cstheme="minorBidi"/>
        </w:rPr>
        <w:t>Výpočet hodnoty naplnění indikátorů bude proveden na základě souhrnného naplnění, tj. jako průměrná hodnota naplnění jednotlivých indikátorů</w:t>
      </w:r>
      <w:r>
        <w:rPr>
          <w:rStyle w:val="Znakapoznpodarou"/>
          <w:rFonts w:asciiTheme="majorHAnsi" w:hAnsiTheme="majorHAnsi" w:cstheme="minorBidi"/>
        </w:rPr>
        <w:footnoteReference w:id="7"/>
      </w:r>
      <w:r w:rsidRPr="207EF62A">
        <w:rPr>
          <w:rFonts w:asciiTheme="majorHAnsi" w:hAnsiTheme="majorHAnsi" w:cstheme="minorBidi"/>
        </w:rPr>
        <w:t>. Pro krácení jsou stanoveny níže uvedené hodnoty:</w:t>
      </w:r>
      <w:bookmarkStart w:id="59" w:name="_Toc535921788"/>
      <w:bookmarkStart w:id="60" w:name="_Ref503253816"/>
    </w:p>
    <w:p w14:paraId="45214DD3" w14:textId="77777777" w:rsidR="003124F8" w:rsidRPr="002B2486" w:rsidRDefault="003124F8" w:rsidP="003124F8">
      <w:pPr>
        <w:pStyle w:val="Odstavecseseznamem"/>
        <w:spacing w:after="120"/>
        <w:ind w:left="360"/>
        <w:contextualSpacing/>
        <w:jc w:val="both"/>
      </w:pPr>
    </w:p>
    <w:tbl>
      <w:tblPr>
        <w:tblW w:w="8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1"/>
        <w:gridCol w:w="3357"/>
      </w:tblGrid>
      <w:tr w:rsidR="003124F8" w:rsidRPr="002E055D" w14:paraId="496F658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6607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2E055D">
              <w:rPr>
                <w:rFonts w:asciiTheme="majorHAnsi" w:hAnsiTheme="majorHAnsi" w:cstheme="minorBidi"/>
                <w:b/>
                <w:szCs w:val="20"/>
              </w:rPr>
              <w:t>Míra naplnění indikátoru vzhledem k 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43B" w14:textId="25A1C484" w:rsidR="003124F8" w:rsidRPr="002E055D" w:rsidRDefault="0012458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124588">
              <w:rPr>
                <w:rFonts w:asciiTheme="majorHAnsi" w:hAnsiTheme="majorHAnsi" w:cstheme="minorBidi"/>
                <w:b/>
                <w:szCs w:val="20"/>
              </w:rPr>
              <w:t>Procento odvodu z částky, ve které byla porušena rozpočtová kázeň (tj. z vyčerpané částky dotace)</w:t>
            </w:r>
          </w:p>
        </w:tc>
      </w:tr>
      <w:tr w:rsidR="003124F8" w:rsidRPr="002E055D" w14:paraId="1C5A91F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6F409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Méně než 100 % a zároveň alespoň 85 % 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CF11C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0 % </w:t>
            </w:r>
          </w:p>
        </w:tc>
      </w:tr>
      <w:tr w:rsidR="003124F8" w:rsidRPr="002E055D" w14:paraId="36F01D99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EA5EB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85 % a zároveň alespoň 70 %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0058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15 %</w:t>
            </w:r>
          </w:p>
        </w:tc>
      </w:tr>
      <w:tr w:rsidR="003124F8" w:rsidRPr="002E055D" w14:paraId="3DEEDB05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5A76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70 %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73F93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20 %</w:t>
            </w:r>
          </w:p>
        </w:tc>
      </w:tr>
      <w:tr w:rsidR="003124F8" w:rsidRPr="002E055D" w14:paraId="26E0BE74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528E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55 % a zároveň alespoň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E2650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30 %</w:t>
            </w:r>
          </w:p>
        </w:tc>
      </w:tr>
      <w:tr w:rsidR="007B7224" w:rsidRPr="002E055D" w14:paraId="3C70C141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7377E" w14:textId="4030CF23" w:rsidR="007B7224" w:rsidRPr="002E055D" w:rsidRDefault="007B7224" w:rsidP="007B7224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9DF7" w14:textId="49F76CA2" w:rsidR="007B7224" w:rsidRPr="002E055D" w:rsidRDefault="00C95465" w:rsidP="00C95465">
            <w:pPr>
              <w:pStyle w:val="slovanseznam"/>
              <w:numPr>
                <w:ilvl w:val="0"/>
                <w:numId w:val="0"/>
              </w:numPr>
              <w:spacing w:before="0" w:after="0"/>
              <w:ind w:left="720" w:right="74" w:hanging="360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                       50 %</w:t>
            </w:r>
          </w:p>
        </w:tc>
      </w:tr>
    </w:tbl>
    <w:p w14:paraId="3065C77A" w14:textId="6F4DBC94" w:rsidR="003124F8" w:rsidRPr="00C615D6" w:rsidRDefault="003124F8" w:rsidP="003124F8"/>
    <w:p w14:paraId="4BA25422" w14:textId="20A85300" w:rsidR="003124F8" w:rsidRPr="002E055D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61" w:name="_Toc25221291"/>
      <w:bookmarkEnd w:id="59"/>
      <w:r w:rsidRPr="002E055D">
        <w:rPr>
          <w:rFonts w:asciiTheme="majorHAnsi" w:hAnsiTheme="majorHAnsi"/>
        </w:rPr>
        <w:t xml:space="preserve">Monitorování pilotního provozu </w:t>
      </w:r>
      <w:r w:rsidR="00B61906">
        <w:rPr>
          <w:rFonts w:asciiTheme="majorHAnsi" w:hAnsiTheme="majorHAnsi"/>
        </w:rPr>
        <w:t>FMT</w:t>
      </w:r>
      <w:bookmarkEnd w:id="61"/>
      <w:r w:rsidRPr="002E055D">
        <w:rPr>
          <w:rFonts w:asciiTheme="majorHAnsi" w:hAnsiTheme="majorHAnsi"/>
        </w:rPr>
        <w:t xml:space="preserve"> </w:t>
      </w:r>
      <w:bookmarkEnd w:id="60"/>
    </w:p>
    <w:p w14:paraId="2D828644" w14:textId="5380B0DB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Příjemce se zavazuje informovat </w:t>
      </w:r>
      <w:r>
        <w:rPr>
          <w:rFonts w:asciiTheme="majorHAnsi" w:eastAsiaTheme="minorEastAsia" w:hAnsiTheme="majorHAnsi" w:cstheme="minorBidi"/>
        </w:rPr>
        <w:t>MZ</w:t>
      </w:r>
      <w:r w:rsidR="00124588">
        <w:rPr>
          <w:rFonts w:asciiTheme="majorHAnsi" w:eastAsiaTheme="minorEastAsia" w:hAnsiTheme="majorHAnsi" w:cstheme="minorBidi"/>
        </w:rPr>
        <w:t xml:space="preserve"> ČR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o postupu </w:t>
      </w:r>
      <w:r>
        <w:rPr>
          <w:rFonts w:asciiTheme="majorHAnsi" w:eastAsiaTheme="minorEastAsia" w:hAnsiTheme="majorHAnsi" w:cstheme="minorBidi"/>
        </w:rPr>
        <w:t xml:space="preserve">v rámci provozu </w:t>
      </w:r>
      <w:r w:rsidR="00B61906">
        <w:rPr>
          <w:rFonts w:asciiTheme="majorHAnsi" w:eastAsiaTheme="minorEastAsia" w:hAnsiTheme="majorHAnsi" w:cstheme="minorBidi"/>
        </w:rPr>
        <w:t>FMT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>prostřednictvím Zpráv o zahájení</w:t>
      </w:r>
      <w:r>
        <w:rPr>
          <w:rFonts w:asciiTheme="majorHAnsi" w:eastAsiaTheme="minorEastAsia" w:hAnsiTheme="majorHAnsi" w:cstheme="minorBidi"/>
        </w:rPr>
        <w:t xml:space="preserve">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/realizaci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(dále </w:t>
      </w:r>
      <w:r w:rsidR="00124588">
        <w:rPr>
          <w:rFonts w:asciiTheme="majorHAnsi" w:eastAsiaTheme="minorEastAsia" w:hAnsiTheme="majorHAnsi" w:cstheme="minorBidi"/>
        </w:rPr>
        <w:t>jen</w:t>
      </w:r>
      <w:r w:rsidRPr="002E055D">
        <w:rPr>
          <w:rFonts w:asciiTheme="majorHAnsi" w:eastAsiaTheme="minorEastAsia" w:hAnsiTheme="majorHAnsi" w:cstheme="minorBidi"/>
        </w:rPr>
        <w:t xml:space="preserve"> „</w:t>
      </w:r>
      <w:r w:rsidRPr="002E055D">
        <w:rPr>
          <w:rFonts w:asciiTheme="majorHAnsi" w:eastAsiaTheme="minorEastAsia" w:hAnsiTheme="majorHAnsi" w:cstheme="minorBidi"/>
          <w:i/>
        </w:rPr>
        <w:t>Zpráv o zahájení/o realizaci</w:t>
      </w:r>
      <w:r w:rsidRPr="002E055D">
        <w:rPr>
          <w:rFonts w:asciiTheme="majorHAnsi" w:eastAsiaTheme="minorEastAsia" w:hAnsiTheme="majorHAnsi" w:cstheme="minorBidi"/>
        </w:rPr>
        <w:t xml:space="preserve">“). Zprávy musí být podány na stanoveném formuláři, který je přílohou této Metodiky, a obsahovat všechny předepsané údaje. </w:t>
      </w:r>
    </w:p>
    <w:p w14:paraId="03659BB3" w14:textId="4BA4263A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Style w:val="normaltextrun"/>
          <w:rFonts w:asciiTheme="majorHAnsi" w:hAnsiTheme="majorHAnsi" w:cstheme="majorHAnsi"/>
          <w:szCs w:val="22"/>
        </w:rPr>
        <w:t>Vzhledem k tomu, že problematika veřejné podpory je řešena procesně odlišně pro sociální služb</w:t>
      </w:r>
      <w:r>
        <w:rPr>
          <w:rStyle w:val="normaltextrun"/>
          <w:rFonts w:asciiTheme="majorHAnsi" w:hAnsiTheme="majorHAnsi" w:cstheme="majorHAnsi"/>
          <w:szCs w:val="22"/>
        </w:rPr>
        <w:t xml:space="preserve">y a zdravotní služby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szCs w:val="22"/>
        </w:rPr>
        <w:t>(viz kapitola</w:t>
      </w:r>
      <w:r w:rsidR="00866CC6">
        <w:rPr>
          <w:rStyle w:val="normaltextrun"/>
          <w:rFonts w:asciiTheme="majorHAnsi" w:hAnsiTheme="majorHAnsi" w:cstheme="majorHAnsi"/>
          <w:szCs w:val="22"/>
        </w:rPr>
        <w:t xml:space="preserve"> XIV</w:t>
      </w:r>
      <w:r w:rsidRPr="002E055D">
        <w:rPr>
          <w:rStyle w:val="normaltextrun"/>
          <w:rFonts w:asciiTheme="majorHAnsi" w:hAnsiTheme="majorHAnsi" w:cstheme="majorHAnsi"/>
          <w:szCs w:val="22"/>
        </w:rPr>
        <w:t>. Metodiky a příloha č. 7 Metodiky), jsou též vydávána odlišná Rozhodnutí o poskytnutí dotace p</w:t>
      </w:r>
      <w:r>
        <w:rPr>
          <w:rStyle w:val="normaltextrun"/>
          <w:rFonts w:asciiTheme="majorHAnsi" w:hAnsiTheme="majorHAnsi" w:cstheme="majorHAnsi"/>
          <w:szCs w:val="22"/>
        </w:rPr>
        <w:t xml:space="preserve">ro příslušnou službu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Style w:val="normaltextrun"/>
          <w:rFonts w:asciiTheme="majorHAnsi" w:hAnsiTheme="majorHAnsi" w:cstheme="majorHAnsi"/>
          <w:szCs w:val="22"/>
        </w:rPr>
        <w:t xml:space="preserve">. 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Toto znamená, že rovněž Zprávy </w:t>
      </w:r>
      <w:r>
        <w:rPr>
          <w:rStyle w:val="normaltextrun"/>
          <w:rFonts w:asciiTheme="majorHAnsi" w:hAnsiTheme="majorHAnsi" w:cstheme="majorHAnsi"/>
          <w:szCs w:val="22"/>
        </w:rPr>
        <w:t>o zahájení pilotního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/realiza</w:t>
      </w:r>
      <w:r>
        <w:rPr>
          <w:rStyle w:val="normaltextrun"/>
          <w:rFonts w:asciiTheme="majorHAnsi" w:hAnsiTheme="majorHAnsi" w:cstheme="majorHAnsi"/>
          <w:szCs w:val="22"/>
        </w:rPr>
        <w:t xml:space="preserve">ci 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jsou podávány odděleně pro poskytování sociální a zdravotní služby i v případě, že je pilotní provoz zajišťován jedním subjektem. Části týkající se nap</w:t>
      </w:r>
      <w:r>
        <w:rPr>
          <w:rStyle w:val="normaltextrun"/>
          <w:rFonts w:asciiTheme="majorHAnsi" w:hAnsiTheme="majorHAnsi" w:cstheme="majorHAnsi"/>
          <w:szCs w:val="22"/>
        </w:rPr>
        <w:t xml:space="preserve">lnění indikátorů a fungování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jako celku jsou pro dané Zprávy o zahájení/o realizaci totožné.  </w:t>
      </w:r>
    </w:p>
    <w:p w14:paraId="6C12CFF5" w14:textId="05B8165F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>Pokud je pr</w:t>
      </w:r>
      <w:r>
        <w:rPr>
          <w:rFonts w:asciiTheme="majorHAnsi" w:eastAsiaTheme="minorEastAsia" w:hAnsiTheme="majorHAnsi" w:cstheme="minorBidi"/>
        </w:rPr>
        <w:t xml:space="preserve">ovoz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zajišťován Spolupracujícími subjekty, každý z nich podává samostatnou Zprávu o zahájení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i samostatné průběžné a závěrečné Zprávy o realizaci. Zprávy budou v části o naplnění indikátorů a fungován</w:t>
      </w:r>
      <w:r>
        <w:rPr>
          <w:rFonts w:asciiTheme="majorHAnsi" w:eastAsiaTheme="minorEastAsia" w:hAnsiTheme="majorHAnsi" w:cstheme="minorBidi"/>
        </w:rPr>
        <w:t xml:space="preserve">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jako celku shodné pro všechny Spolupracující subjekty a vykáza</w:t>
      </w:r>
      <w:r>
        <w:rPr>
          <w:rFonts w:asciiTheme="majorHAnsi" w:eastAsiaTheme="minorEastAsia" w:hAnsiTheme="majorHAnsi" w:cstheme="minorBidi"/>
        </w:rPr>
        <w:t xml:space="preserve">né indikátory se budou týkat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jako celku.</w:t>
      </w:r>
    </w:p>
    <w:p w14:paraId="28C0D11B" w14:textId="30370AD6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</w:rPr>
      </w:pPr>
      <w:bookmarkStart w:id="62" w:name="_Ref503253861"/>
      <w:r w:rsidRPr="0043541B">
        <w:rPr>
          <w:rFonts w:asciiTheme="majorHAnsi" w:eastAsiaTheme="minorEastAsia" w:hAnsiTheme="majorHAnsi" w:cstheme="minorBidi"/>
          <w:b/>
          <w:bCs/>
        </w:rPr>
        <w:t xml:space="preserve">Zprávy o zahájení pilotního provozu </w:t>
      </w:r>
      <w:r w:rsidR="00B61906">
        <w:rPr>
          <w:rFonts w:asciiTheme="majorHAnsi" w:eastAsiaTheme="minorEastAsia" w:hAnsiTheme="majorHAnsi" w:cstheme="minorBidi"/>
          <w:b/>
          <w:bCs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jsou zpracovávány k poslednímu dni měsíce, ve kterém došlo k zahájení realizace pilotního provozu uvedeného v Rozhodnutí o poskytnutí dotace, a </w:t>
      </w:r>
      <w:r w:rsidR="00124588">
        <w:rPr>
          <w:rFonts w:asciiTheme="majorHAnsi" w:eastAsiaTheme="minorEastAsia" w:hAnsiTheme="majorHAnsi" w:cstheme="minorBidi"/>
          <w:b/>
          <w:bCs/>
        </w:rPr>
        <w:t>MZ ČR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předkládány na příslušném formuláři do 15. kalendářního dne následujícího měsíce.</w:t>
      </w:r>
      <w:r w:rsidRPr="00252ED7"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Účelem těchto Zpráv je informovat </w:t>
      </w:r>
      <w:r w:rsidR="00124588">
        <w:rPr>
          <w:rFonts w:asciiTheme="majorHAnsi" w:eastAsiaTheme="minorEastAsia" w:hAnsiTheme="majorHAnsi" w:cstheme="minorBidi"/>
        </w:rPr>
        <w:t xml:space="preserve">MZ ČR </w:t>
      </w:r>
      <w:r w:rsidRPr="002E055D">
        <w:rPr>
          <w:rFonts w:asciiTheme="majorHAnsi" w:eastAsiaTheme="minorEastAsia" w:hAnsiTheme="majorHAnsi" w:cstheme="minorBidi"/>
        </w:rPr>
        <w:t xml:space="preserve">o </w:t>
      </w:r>
      <w:r>
        <w:rPr>
          <w:rFonts w:asciiTheme="majorHAnsi" w:eastAsiaTheme="minorEastAsia" w:hAnsiTheme="majorHAnsi" w:cstheme="minorBidi"/>
        </w:rPr>
        <w:t xml:space="preserve">naplnění personální kapacity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(přílohou jsou pracovní smlouvy</w:t>
      </w:r>
      <w:r w:rsidR="00124588">
        <w:rPr>
          <w:rFonts w:asciiTheme="majorHAnsi" w:eastAsiaTheme="minorEastAsia" w:hAnsiTheme="majorHAnsi" w:cstheme="minorBidi"/>
        </w:rPr>
        <w:t xml:space="preserve">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>) a rovněž o materiálním a te</w:t>
      </w:r>
      <w:r>
        <w:rPr>
          <w:rFonts w:asciiTheme="majorHAnsi" w:eastAsiaTheme="minorEastAsia" w:hAnsiTheme="majorHAnsi" w:cstheme="minorBidi"/>
        </w:rPr>
        <w:t xml:space="preserve">chnickém zajištění fungování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Fonts w:asciiTheme="majorHAnsi" w:eastAsiaTheme="minorEastAsia" w:hAnsiTheme="majorHAnsi" w:cstheme="minorBidi"/>
        </w:rPr>
        <w:t xml:space="preserve"> (přílohou jsou např. nájemní smlouvy či doklady o vlastnictví prostor, ve kterých jsou poskytovány služby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Fonts w:asciiTheme="majorHAnsi" w:eastAsiaTheme="minorEastAsia" w:hAnsiTheme="majorHAnsi" w:cstheme="minorBidi"/>
        </w:rPr>
        <w:t>)</w:t>
      </w:r>
      <w:r w:rsidRPr="002E055D">
        <w:rPr>
          <w:rFonts w:asciiTheme="majorHAnsi" w:eastAsiaTheme="minorEastAsia" w:hAnsiTheme="majorHAnsi" w:cstheme="minorBidi"/>
        </w:rPr>
        <w:t>.</w:t>
      </w:r>
      <w:bookmarkEnd w:id="62"/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0822D041" w14:textId="77777777" w:rsidR="003124F8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bookmarkStart w:id="63" w:name="_Ref503253875"/>
      <w:r w:rsidRPr="0043541B">
        <w:rPr>
          <w:rFonts w:asciiTheme="majorHAnsi" w:eastAsiaTheme="minorEastAsia" w:hAnsiTheme="majorHAnsi" w:cstheme="minorBidi"/>
          <w:b/>
          <w:bCs/>
        </w:rPr>
        <w:t>Následně jsou podávány průběžné Zprávy o realizaci, a to vždy do 1 kalendářního měsíce od konce monitorovacího období. Monitorovací období jsou stanovena vždy v příslušném roce realizace takto:</w:t>
      </w:r>
      <w:bookmarkEnd w:id="63"/>
      <w:r w:rsidRPr="0043541B">
        <w:rPr>
          <w:rFonts w:asciiTheme="majorHAnsi" w:eastAsiaTheme="minorEastAsia" w:hAnsiTheme="majorHAnsi" w:cstheme="minorBidi"/>
          <w:b/>
          <w:bCs/>
        </w:rPr>
        <w:t xml:space="preserve"> </w:t>
      </w:r>
    </w:p>
    <w:p w14:paraId="6DFC57B6" w14:textId="020EE9B8" w:rsidR="00317078" w:rsidRPr="0043541B" w:rsidRDefault="00317078" w:rsidP="00445EEF">
      <w:pPr>
        <w:spacing w:after="120"/>
        <w:ind w:left="357"/>
        <w:jc w:val="both"/>
        <w:rPr>
          <w:rFonts w:asciiTheme="majorHAnsi" w:eastAsiaTheme="minorEastAsia" w:hAnsiTheme="majorHAnsi" w:cstheme="minorBidi"/>
          <w:b/>
          <w:bCs/>
        </w:rPr>
      </w:pPr>
      <w:r>
        <w:rPr>
          <w:rFonts w:asciiTheme="majorHAnsi" w:eastAsiaTheme="minorEastAsia" w:hAnsiTheme="majorHAnsi" w:cstheme="minorBidi"/>
          <w:b/>
          <w:bCs/>
        </w:rPr>
        <w:t xml:space="preserve">1. rok realizace: </w:t>
      </w:r>
    </w:p>
    <w:p w14:paraId="3A9C001E" w14:textId="2C8DDBBD" w:rsidR="003124F8" w:rsidRPr="00D20421" w:rsidRDefault="00124588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D20421">
        <w:rPr>
          <w:rFonts w:asciiTheme="majorHAnsi" w:eastAsiaTheme="minorEastAsia" w:hAnsiTheme="majorHAnsi" w:cstheme="minorBidi"/>
          <w:b/>
        </w:rPr>
        <w:t>o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d 1. </w:t>
      </w:r>
      <w:r w:rsidR="00D20421">
        <w:rPr>
          <w:rFonts w:asciiTheme="majorHAnsi" w:eastAsiaTheme="minorEastAsia" w:hAnsiTheme="majorHAnsi" w:cstheme="minorBidi"/>
          <w:b/>
        </w:rPr>
        <w:t xml:space="preserve">června </w:t>
      </w:r>
      <w:r w:rsidR="003124F8" w:rsidRPr="00D20421">
        <w:rPr>
          <w:rFonts w:asciiTheme="majorHAnsi" w:eastAsiaTheme="minorEastAsia" w:hAnsiTheme="majorHAnsi" w:cstheme="minorBidi"/>
          <w:b/>
        </w:rPr>
        <w:t>do 3</w:t>
      </w:r>
      <w:r w:rsidR="00D20421">
        <w:rPr>
          <w:rFonts w:asciiTheme="majorHAnsi" w:eastAsiaTheme="minorEastAsia" w:hAnsiTheme="majorHAnsi" w:cstheme="minorBidi"/>
          <w:b/>
        </w:rPr>
        <w:t>1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. </w:t>
      </w:r>
      <w:r w:rsidR="00D20421">
        <w:rPr>
          <w:rFonts w:asciiTheme="majorHAnsi" w:eastAsiaTheme="minorEastAsia" w:hAnsiTheme="majorHAnsi" w:cstheme="minorBidi"/>
          <w:b/>
        </w:rPr>
        <w:t xml:space="preserve">července </w:t>
      </w:r>
      <w:r w:rsidR="00D20421" w:rsidRPr="00D20421">
        <w:rPr>
          <w:rFonts w:asciiTheme="majorHAnsi" w:eastAsiaTheme="minorEastAsia" w:hAnsiTheme="majorHAnsi" w:cstheme="minorBidi"/>
          <w:b/>
        </w:rPr>
        <w:t>(</w:t>
      </w:r>
      <w:r w:rsidR="003124F8" w:rsidRPr="00D20421">
        <w:rPr>
          <w:rFonts w:asciiTheme="majorHAnsi" w:eastAsiaTheme="minorEastAsia" w:hAnsiTheme="majorHAnsi" w:cstheme="minorBidi"/>
          <w:b/>
        </w:rPr>
        <w:t>Zpráva o realizaci podána do 31.</w:t>
      </w:r>
      <w:r w:rsidR="00D20421">
        <w:rPr>
          <w:rFonts w:asciiTheme="majorHAnsi" w:eastAsiaTheme="minorEastAsia" w:hAnsiTheme="majorHAnsi" w:cstheme="minorBidi"/>
          <w:b/>
        </w:rPr>
        <w:t xml:space="preserve"> srpna)</w:t>
      </w:r>
      <w:r w:rsidRPr="00D20421">
        <w:rPr>
          <w:rFonts w:asciiTheme="majorHAnsi" w:hAnsiTheme="majorHAnsi" w:cstheme="minorBidi"/>
        </w:rPr>
        <w:t>;</w:t>
      </w:r>
    </w:p>
    <w:p w14:paraId="0DBD42B6" w14:textId="1D2BF406" w:rsidR="003124F8" w:rsidRDefault="00124588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D20421">
        <w:rPr>
          <w:rFonts w:asciiTheme="majorHAnsi" w:eastAsiaTheme="minorEastAsia" w:hAnsiTheme="majorHAnsi" w:cstheme="minorBidi"/>
          <w:b/>
        </w:rPr>
        <w:t>o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d </w:t>
      </w:r>
      <w:r w:rsidR="00D20421">
        <w:rPr>
          <w:rFonts w:asciiTheme="majorHAnsi" w:eastAsiaTheme="minorEastAsia" w:hAnsiTheme="majorHAnsi" w:cstheme="minorBidi"/>
          <w:b/>
        </w:rPr>
        <w:t>1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. </w:t>
      </w:r>
      <w:r w:rsidR="00D20421">
        <w:rPr>
          <w:rFonts w:asciiTheme="majorHAnsi" w:eastAsiaTheme="minorEastAsia" w:hAnsiTheme="majorHAnsi" w:cstheme="minorBidi"/>
          <w:b/>
        </w:rPr>
        <w:t>srpna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 do 31. </w:t>
      </w:r>
      <w:r w:rsidR="00D20421">
        <w:rPr>
          <w:rFonts w:asciiTheme="majorHAnsi" w:eastAsiaTheme="minorEastAsia" w:hAnsiTheme="majorHAnsi" w:cstheme="minorBidi"/>
          <w:b/>
        </w:rPr>
        <w:t>ledna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 (Zpráva o realizaci podána do</w:t>
      </w:r>
      <w:r w:rsidR="00D20421">
        <w:rPr>
          <w:rFonts w:asciiTheme="majorHAnsi" w:eastAsiaTheme="minorEastAsia" w:hAnsiTheme="majorHAnsi" w:cstheme="minorBidi"/>
          <w:b/>
        </w:rPr>
        <w:t xml:space="preserve"> 28. února</w:t>
      </w:r>
      <w:r w:rsidR="003124F8" w:rsidRPr="00D20421">
        <w:rPr>
          <w:rFonts w:asciiTheme="majorHAnsi" w:eastAsiaTheme="minorEastAsia" w:hAnsiTheme="majorHAnsi" w:cstheme="minorBidi"/>
          <w:b/>
        </w:rPr>
        <w:t>)</w:t>
      </w:r>
      <w:r w:rsidR="00D20421">
        <w:rPr>
          <w:rFonts w:asciiTheme="majorHAnsi" w:eastAsiaTheme="minorEastAsia" w:hAnsiTheme="majorHAnsi" w:cstheme="minorBidi"/>
          <w:b/>
        </w:rPr>
        <w:t>;</w:t>
      </w:r>
    </w:p>
    <w:p w14:paraId="1128EF12" w14:textId="58DD444E" w:rsidR="00317078" w:rsidRPr="00445EEF" w:rsidRDefault="00317078" w:rsidP="00445EEF">
      <w:pPr>
        <w:spacing w:after="120"/>
        <w:ind w:left="357"/>
        <w:jc w:val="both"/>
        <w:rPr>
          <w:rFonts w:asciiTheme="majorHAnsi" w:eastAsiaTheme="minorEastAsia" w:hAnsiTheme="majorHAnsi" w:cstheme="minorBidi"/>
          <w:b/>
          <w:bCs/>
        </w:rPr>
      </w:pPr>
      <w:r w:rsidRPr="00317078">
        <w:rPr>
          <w:rFonts w:asciiTheme="majorHAnsi" w:eastAsiaTheme="minorEastAsia" w:hAnsiTheme="majorHAnsi" w:cstheme="minorBidi"/>
          <w:b/>
          <w:bCs/>
        </w:rPr>
        <w:t>2. a další rok realizace</w:t>
      </w:r>
      <w:r w:rsidRPr="006D1E21">
        <w:rPr>
          <w:rFonts w:asciiTheme="majorHAnsi" w:eastAsiaTheme="minorEastAsia" w:hAnsiTheme="majorHAnsi" w:cstheme="minorBidi"/>
          <w:b/>
          <w:bCs/>
        </w:rPr>
        <w:t>:</w:t>
      </w:r>
      <w:r w:rsidRPr="00882AB0">
        <w:rPr>
          <w:rFonts w:asciiTheme="majorHAnsi" w:eastAsiaTheme="minorEastAsia" w:hAnsiTheme="majorHAnsi" w:cstheme="minorBidi"/>
          <w:b/>
          <w:bCs/>
        </w:rPr>
        <w:t xml:space="preserve"> </w:t>
      </w:r>
    </w:p>
    <w:p w14:paraId="3A3D52DC" w14:textId="1F0A2412" w:rsidR="00D20421" w:rsidRDefault="00D20421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od 1. února do 31. července (</w:t>
      </w:r>
      <w:r w:rsidRPr="00D20421">
        <w:rPr>
          <w:rFonts w:asciiTheme="majorHAnsi" w:eastAsiaTheme="minorEastAsia" w:hAnsiTheme="majorHAnsi" w:cstheme="minorBidi"/>
          <w:b/>
        </w:rPr>
        <w:t>Zpráva o realizaci podána do</w:t>
      </w:r>
      <w:r>
        <w:rPr>
          <w:rFonts w:asciiTheme="majorHAnsi" w:eastAsiaTheme="minorEastAsia" w:hAnsiTheme="majorHAnsi" w:cstheme="minorBidi"/>
          <w:b/>
        </w:rPr>
        <w:t xml:space="preserve"> 31. srpna);</w:t>
      </w:r>
    </w:p>
    <w:p w14:paraId="21FC5CF9" w14:textId="0D9A564F" w:rsidR="00D20421" w:rsidRPr="00D20421" w:rsidRDefault="00D20421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od 1. srpna do 30. listopadu (Závěrečná zpráva o realizaci do 31. prosince)</w:t>
      </w:r>
    </w:p>
    <w:p w14:paraId="30B5025B" w14:textId="52D6BF98" w:rsidR="003124F8" w:rsidRPr="0043541B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lastRenderedPageBreak/>
        <w:t xml:space="preserve">První průběžné Zprávy o realizaci se nepředkládají, pokud jsou v rozmezí +/- 31 kalendářních dnů překládány Zprávy o zahájení pilotního provozu </w:t>
      </w:r>
      <w:r w:rsidR="00B61906">
        <w:rPr>
          <w:rStyle w:val="normaltextrun"/>
          <w:rFonts w:asciiTheme="majorHAnsi" w:hAnsiTheme="majorHAnsi" w:cstheme="majorHAnsi"/>
          <w:b/>
          <w:bCs/>
          <w:szCs w:val="22"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Poslední průběžné Zprávy o realizaci se nepodávají, pokud mají být do 31 kalendářních dnů předloženy Závěrečné monitorovací zprávy. </w:t>
      </w:r>
    </w:p>
    <w:p w14:paraId="2B28266A" w14:textId="59ADF23F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</w:rPr>
        <w:t>Průběžné Zprávy o realizaci slouží ke sledování průběhu zaji</w:t>
      </w:r>
      <w:r>
        <w:rPr>
          <w:rFonts w:asciiTheme="majorHAnsi" w:eastAsiaTheme="minorEastAsia" w:hAnsiTheme="majorHAnsi" w:cstheme="minorBidi"/>
        </w:rPr>
        <w:t>štění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, k případné včasné identifikaci možných rizik a k zabránění chyb a nesrovnalostí. Obsahují zejména </w:t>
      </w:r>
      <w:r>
        <w:rPr>
          <w:rFonts w:asciiTheme="majorHAnsi" w:eastAsiaTheme="minorEastAsia" w:hAnsiTheme="majorHAnsi" w:cstheme="minorBidi"/>
        </w:rPr>
        <w:t xml:space="preserve">popis služeb poskytovaných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a d</w:t>
      </w:r>
      <w:r>
        <w:rPr>
          <w:rFonts w:asciiTheme="majorHAnsi" w:eastAsiaTheme="minorEastAsia" w:hAnsiTheme="majorHAnsi" w:cstheme="minorBidi"/>
        </w:rPr>
        <w:t>alších prováděných aktivit</w:t>
      </w:r>
      <w:r w:rsidR="004D0157">
        <w:rPr>
          <w:rFonts w:asciiTheme="majorHAnsi" w:eastAsiaTheme="minorEastAsia" w:hAnsiTheme="majorHAnsi" w:cstheme="minorBidi"/>
        </w:rPr>
        <w:t>,</w:t>
      </w:r>
      <w:r w:rsidRPr="002E055D">
        <w:rPr>
          <w:rFonts w:asciiTheme="majorHAnsi" w:eastAsiaTheme="minorEastAsia" w:hAnsiTheme="majorHAnsi" w:cstheme="minorBidi"/>
        </w:rPr>
        <w:t xml:space="preserve"> přehled dosažených hodnot indikátorů (v případě Spolupracujících subjektů je část týkající se indikátorů vykazována</w:t>
      </w:r>
      <w:r>
        <w:rPr>
          <w:rFonts w:asciiTheme="majorHAnsi" w:eastAsiaTheme="minorEastAsia" w:hAnsiTheme="majorHAnsi" w:cstheme="minorBidi"/>
        </w:rPr>
        <w:t xml:space="preserve"> za celek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a je pro jednotlivé Spolupracující subjekty shodn</w:t>
      </w:r>
      <w:r w:rsidR="00A446DE">
        <w:rPr>
          <w:rFonts w:asciiTheme="majorHAnsi" w:eastAsiaTheme="minorEastAsia" w:hAnsiTheme="majorHAnsi" w:cstheme="minorBidi"/>
        </w:rPr>
        <w:t>á</w:t>
      </w:r>
      <w:r w:rsidRPr="002E055D">
        <w:rPr>
          <w:rFonts w:asciiTheme="majorHAnsi" w:eastAsiaTheme="minorEastAsia" w:hAnsiTheme="majorHAnsi" w:cstheme="minorBidi"/>
        </w:rPr>
        <w:t>)</w:t>
      </w:r>
      <w:r w:rsidR="00A446DE">
        <w:rPr>
          <w:rFonts w:asciiTheme="majorHAnsi" w:eastAsiaTheme="minorEastAsia" w:hAnsiTheme="majorHAnsi" w:cstheme="minorBidi"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3E5683AE" w14:textId="01335061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t>Součástí každé Zprávy o realizaci je Vyúčtování způsobilých výdajů ve formě Soupisek – Soupisky účetních/daňových výdajů, Soupisky osobních výdajů a Soupisky cestovních výdajů.</w:t>
      </w:r>
      <w:r w:rsidRPr="002E055D">
        <w:rPr>
          <w:rFonts w:asciiTheme="majorHAnsi" w:eastAsiaTheme="minorEastAsia" w:hAnsiTheme="majorHAnsi" w:cstheme="minorBidi"/>
        </w:rPr>
        <w:t xml:space="preserve"> </w:t>
      </w:r>
      <w:r w:rsidR="00866CC6">
        <w:rPr>
          <w:rFonts w:asciiTheme="majorHAnsi" w:eastAsiaTheme="minorEastAsia" w:hAnsiTheme="majorHAnsi" w:cstheme="minorBidi"/>
        </w:rPr>
        <w:t xml:space="preserve">Tyto soupisky jsou kontrolovány MZ ČR a následně podléhají schválení ze strany Ministerstva práce a sociálních věcí. V případě, </w:t>
      </w:r>
      <w:r w:rsidRPr="002E055D">
        <w:rPr>
          <w:rFonts w:asciiTheme="majorHAnsi" w:eastAsiaTheme="minorEastAsia" w:hAnsiTheme="majorHAnsi" w:cstheme="minorBidi"/>
        </w:rPr>
        <w:t xml:space="preserve">že subjekt zajišťuje poskytování jak sociální, tak zdravotní služby, vypracovává dané Soupisky zvlášť pro sociální a pro zdravotní část. Vykázání způsobilých výdajů – doklady nutné pro ověření způsobilosti výdajů se předkládají na vyžádání, viz kapitola </w:t>
      </w:r>
      <w:r w:rsidR="00866CC6">
        <w:rPr>
          <w:rFonts w:asciiTheme="majorHAnsi" w:eastAsiaTheme="minorEastAsia" w:hAnsiTheme="majorHAnsi" w:cstheme="minorBidi"/>
        </w:rPr>
        <w:t>X</w:t>
      </w:r>
      <w:r w:rsidRPr="002E055D">
        <w:rPr>
          <w:rFonts w:asciiTheme="majorHAnsi" w:eastAsiaTheme="minorEastAsia" w:hAnsiTheme="majorHAnsi" w:cstheme="minorBidi"/>
        </w:rPr>
        <w:fldChar w:fldCharType="begin"/>
      </w:r>
      <w:r w:rsidRPr="002E055D">
        <w:rPr>
          <w:rFonts w:asciiTheme="majorHAnsi" w:eastAsiaTheme="minorEastAsia" w:hAnsiTheme="majorHAnsi" w:cstheme="minorBidi"/>
        </w:rPr>
        <w:instrText xml:space="preserve"> REF _Ref503182498 \r \h  \* MERGEFORMAT </w:instrText>
      </w:r>
      <w:r w:rsidRPr="002E055D">
        <w:rPr>
          <w:rFonts w:asciiTheme="majorHAnsi" w:eastAsiaTheme="minorEastAsia" w:hAnsiTheme="majorHAnsi" w:cstheme="minorBidi"/>
        </w:rPr>
      </w:r>
      <w:r w:rsidRPr="002E055D">
        <w:rPr>
          <w:rFonts w:asciiTheme="majorHAnsi" w:eastAsiaTheme="minorEastAsia" w:hAnsiTheme="majorHAnsi" w:cstheme="minorBidi"/>
        </w:rPr>
        <w:fldChar w:fldCharType="separate"/>
      </w:r>
      <w:r w:rsidR="003F546F">
        <w:rPr>
          <w:rFonts w:asciiTheme="majorHAnsi" w:eastAsiaTheme="minorEastAsia" w:hAnsiTheme="majorHAnsi" w:cstheme="minorBidi"/>
        </w:rPr>
        <w:t>XIII</w:t>
      </w:r>
      <w:r w:rsidRPr="002E055D">
        <w:rPr>
          <w:rFonts w:asciiTheme="majorHAnsi" w:eastAsiaTheme="minorEastAsia" w:hAnsiTheme="majorHAnsi" w:cstheme="minorBidi"/>
        </w:rPr>
        <w:fldChar w:fldCharType="end"/>
      </w:r>
      <w:r w:rsidRPr="002E055D">
        <w:rPr>
          <w:rFonts w:asciiTheme="majorHAnsi" w:eastAsiaTheme="minorEastAsia" w:hAnsiTheme="majorHAnsi" w:cstheme="minorBidi"/>
        </w:rPr>
        <w:t xml:space="preserve">. Metodiky. </w:t>
      </w:r>
    </w:p>
    <w:p w14:paraId="18067584" w14:textId="0FD0B9D4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Závěrečné Zprávy o realizaci jsou předkládány Poskytovateli dotace do 30 kalendářních dnů od data ukončení realizace pilotního provozu </w:t>
      </w:r>
      <w:r w:rsidR="00B61906">
        <w:rPr>
          <w:rFonts w:asciiTheme="majorHAnsi" w:eastAsiaTheme="minorEastAsia" w:hAnsiTheme="majorHAnsi" w:cstheme="minorBidi"/>
          <w:b/>
          <w:bCs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Kromě údajů, které obsahuje průběžná Zpráva o realizaci, je jejich součástí rovněž celkové zhodnocení </w:t>
      </w:r>
      <w:r>
        <w:rPr>
          <w:rFonts w:asciiTheme="majorHAnsi" w:eastAsiaTheme="minorEastAsia" w:hAnsiTheme="majorHAnsi" w:cstheme="minorBidi"/>
        </w:rPr>
        <w:t xml:space="preserve">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z pohledu dobré praxe, a naopak i problémů při realizaci. </w:t>
      </w:r>
    </w:p>
    <w:p w14:paraId="4AD7117C" w14:textId="0DF39DC4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Součástí každé Závěrečné Zprávy o realizaci je závěrečné Vyúčtování výdajů ve formě Soupisek – Soupisky účetních/daňových výdajů, Soupisky osobních výdajů a Soupisky cestovních výdajů. To znamená, že v případě, že subjekt zajišťuje poskytování jak sociální, tak zdravotní služby, vypracovává dané Soupisky zvlášť pro sociální a pro zdravotní část. Vyúčtování výdajů – doklady nutné pro ověření způsobilosti výdajů se předkládají na vyžádání, viz kapitola </w:t>
      </w:r>
      <w:r w:rsidR="00866CC6">
        <w:rPr>
          <w:rFonts w:asciiTheme="majorHAnsi" w:eastAsiaTheme="minorEastAsia" w:hAnsiTheme="majorHAnsi" w:cstheme="minorBidi"/>
          <w:b/>
          <w:bCs/>
        </w:rPr>
        <w:t>X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begin"/>
      </w:r>
      <w:r w:rsidRPr="0043541B">
        <w:rPr>
          <w:rFonts w:asciiTheme="majorHAnsi" w:eastAsiaTheme="minorEastAsia" w:hAnsiTheme="majorHAnsi" w:cstheme="minorBidi"/>
          <w:b/>
          <w:bCs/>
        </w:rPr>
        <w:instrText xml:space="preserve"> REF _Ref503182498 \r \h  \* MERGEFORMAT </w:instrText>
      </w:r>
      <w:r w:rsidRPr="0043541B">
        <w:rPr>
          <w:rFonts w:asciiTheme="majorHAnsi" w:eastAsiaTheme="minorEastAsia" w:hAnsiTheme="majorHAnsi" w:cstheme="minorBidi"/>
          <w:b/>
          <w:bCs/>
        </w:rPr>
      </w:r>
      <w:r w:rsidRPr="0043541B">
        <w:rPr>
          <w:rFonts w:asciiTheme="majorHAnsi" w:eastAsiaTheme="minorEastAsia" w:hAnsiTheme="majorHAnsi" w:cstheme="minorBidi"/>
          <w:b/>
          <w:bCs/>
        </w:rPr>
        <w:fldChar w:fldCharType="separate"/>
      </w:r>
      <w:r w:rsidR="003F546F">
        <w:rPr>
          <w:rFonts w:asciiTheme="majorHAnsi" w:eastAsiaTheme="minorEastAsia" w:hAnsiTheme="majorHAnsi" w:cstheme="minorBidi"/>
          <w:b/>
          <w:bCs/>
        </w:rPr>
        <w:t>XIII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end"/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Metodiky. Součástí závěrečného Vyúčtování je i přehled poskytnutých záloh a skutečně uhrazených výdajů, které slouží pro stanovení případné vratky, pokud výše záloh je vyšší než skutečné způsobilé výdaje. </w:t>
      </w:r>
    </w:p>
    <w:p w14:paraId="37C6954B" w14:textId="77777777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Zprávy jsou předkládány na příslušných formulářích (viz Přílohy Metodiky):</w:t>
      </w:r>
    </w:p>
    <w:p w14:paraId="585A3084" w14:textId="5037FF15" w:rsidR="003124F8" w:rsidRPr="003D51F1" w:rsidRDefault="008C2F84" w:rsidP="00D76F68">
      <w:pPr>
        <w:numPr>
          <w:ilvl w:val="0"/>
          <w:numId w:val="24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v</w:t>
      </w:r>
      <w:r w:rsidR="003124F8" w:rsidRPr="207EF62A">
        <w:rPr>
          <w:rFonts w:asciiTheme="majorHAnsi" w:eastAsiaTheme="minorEastAsia" w:hAnsiTheme="majorHAnsi" w:cstheme="minorBidi"/>
        </w:rPr>
        <w:t> listinné podobě - 1 * originál. Finální verze Zpráv a Vyúčtování (a případně některých příloh) musí být podepsány statutárním orgánem příjemce, popř. odpovědným pracovníkem na základě plné moci</w:t>
      </w:r>
      <w:r w:rsidR="003124F8">
        <w:rPr>
          <w:rStyle w:val="Znakapoznpodarou"/>
          <w:rFonts w:asciiTheme="majorHAnsi" w:eastAsiaTheme="minorEastAsia" w:hAnsiTheme="majorHAnsi" w:cstheme="minorBidi"/>
        </w:rPr>
        <w:footnoteReference w:id="8"/>
      </w:r>
      <w:r w:rsidRPr="00124588">
        <w:rPr>
          <w:rFonts w:asciiTheme="majorHAnsi" w:hAnsiTheme="majorHAnsi" w:cstheme="minorBidi"/>
        </w:rPr>
        <w:t>;</w:t>
      </w:r>
    </w:p>
    <w:p w14:paraId="170422BB" w14:textId="5FA02BDB" w:rsidR="003124F8" w:rsidRPr="003D51F1" w:rsidRDefault="008C2F84" w:rsidP="00D76F68">
      <w:pPr>
        <w:numPr>
          <w:ilvl w:val="0"/>
          <w:numId w:val="24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v</w:t>
      </w:r>
      <w:r w:rsidR="003124F8" w:rsidRPr="003D51F1">
        <w:rPr>
          <w:rFonts w:asciiTheme="majorHAnsi" w:eastAsiaTheme="minorEastAsia" w:hAnsiTheme="majorHAnsi" w:cstheme="minorBidi"/>
        </w:rPr>
        <w:t> elektronické podobě – 1*Finální verze Zpráv v editovatelném formátu a přílohy na CD</w:t>
      </w:r>
      <w:r w:rsidR="003124F8">
        <w:rPr>
          <w:rFonts w:asciiTheme="majorHAnsi" w:eastAsiaTheme="minorEastAsia" w:hAnsiTheme="majorHAnsi" w:cstheme="minorBidi"/>
        </w:rPr>
        <w:t xml:space="preserve"> nebo </w:t>
      </w:r>
      <w:r w:rsidR="003124F8" w:rsidRPr="003D51F1">
        <w:rPr>
          <w:rFonts w:asciiTheme="majorHAnsi" w:eastAsiaTheme="minorEastAsia" w:hAnsiTheme="majorHAnsi" w:cstheme="minorBidi"/>
        </w:rPr>
        <w:t>DVD</w:t>
      </w:r>
      <w:r w:rsidR="003124F8">
        <w:rPr>
          <w:rFonts w:asciiTheme="majorHAnsi" w:eastAsiaTheme="minorEastAsia" w:hAnsiTheme="majorHAnsi" w:cstheme="minorBidi"/>
        </w:rPr>
        <w:t xml:space="preserve"> nebo </w:t>
      </w:r>
      <w:proofErr w:type="spellStart"/>
      <w:r w:rsidR="003124F8" w:rsidRPr="003D51F1">
        <w:rPr>
          <w:rFonts w:asciiTheme="majorHAnsi" w:eastAsiaTheme="minorEastAsia" w:hAnsiTheme="majorHAnsi" w:cstheme="minorBidi"/>
        </w:rPr>
        <w:t>Flash</w:t>
      </w:r>
      <w:proofErr w:type="spellEnd"/>
      <w:r w:rsidR="003124F8" w:rsidRPr="003D51F1">
        <w:rPr>
          <w:rFonts w:asciiTheme="majorHAnsi" w:eastAsiaTheme="minorEastAsia" w:hAnsiTheme="majorHAnsi" w:cstheme="minorBidi"/>
        </w:rPr>
        <w:t xml:space="preserve"> disku.</w:t>
      </w:r>
    </w:p>
    <w:p w14:paraId="14B50D31" w14:textId="5174FC0B" w:rsidR="003124F8" w:rsidRPr="003D51F1" w:rsidRDefault="003124F8" w:rsidP="00D76F68">
      <w:pPr>
        <w:numPr>
          <w:ilvl w:val="0"/>
          <w:numId w:val="6"/>
        </w:numPr>
        <w:spacing w:after="120"/>
        <w:jc w:val="both"/>
      </w:pPr>
      <w:r w:rsidRPr="003D51F1">
        <w:rPr>
          <w:rFonts w:asciiTheme="majorHAnsi" w:eastAsiaTheme="minorEastAsia" w:hAnsiTheme="majorHAnsi" w:cstheme="minorBidi"/>
        </w:rPr>
        <w:t xml:space="preserve">Listinná podoba musí být doručena na adresu </w:t>
      </w:r>
      <w:r w:rsidR="00A446DE">
        <w:rPr>
          <w:rFonts w:asciiTheme="majorHAnsi" w:eastAsiaTheme="minorEastAsia" w:hAnsiTheme="majorHAnsi" w:cstheme="minorBidi"/>
        </w:rPr>
        <w:t xml:space="preserve">MZ ČR </w:t>
      </w:r>
      <w:r w:rsidRPr="003D51F1">
        <w:rPr>
          <w:rFonts w:asciiTheme="majorHAnsi" w:eastAsiaTheme="minorEastAsia" w:hAnsiTheme="majorHAnsi" w:cstheme="minorBidi"/>
        </w:rPr>
        <w:t>uvedenou v Rozhodnutí o poskytnutí dotace, elektronická podoba bude součástí listinné podoby na CD</w:t>
      </w:r>
      <w:r>
        <w:rPr>
          <w:rFonts w:asciiTheme="majorHAnsi" w:eastAsiaTheme="minorEastAsia" w:hAnsiTheme="majorHAnsi" w:cstheme="minorBidi"/>
        </w:rPr>
        <w:t xml:space="preserve"> nebo </w:t>
      </w:r>
      <w:r w:rsidRPr="003D51F1">
        <w:rPr>
          <w:rFonts w:asciiTheme="majorHAnsi" w:eastAsiaTheme="minorEastAsia" w:hAnsiTheme="majorHAnsi" w:cstheme="minorBidi"/>
        </w:rPr>
        <w:t>DVD</w:t>
      </w:r>
      <w:r>
        <w:rPr>
          <w:rFonts w:asciiTheme="majorHAnsi" w:eastAsiaTheme="minorEastAsia" w:hAnsiTheme="majorHAnsi" w:cstheme="minorBidi"/>
        </w:rPr>
        <w:t xml:space="preserve"> nebo </w:t>
      </w:r>
      <w:proofErr w:type="spellStart"/>
      <w:r w:rsidRPr="003D51F1">
        <w:rPr>
          <w:rFonts w:asciiTheme="majorHAnsi" w:eastAsiaTheme="minorEastAsia" w:hAnsiTheme="majorHAnsi" w:cstheme="minorBidi"/>
        </w:rPr>
        <w:t>Flash</w:t>
      </w:r>
      <w:proofErr w:type="spellEnd"/>
      <w:r w:rsidRPr="003D51F1">
        <w:rPr>
          <w:rFonts w:asciiTheme="majorHAnsi" w:eastAsiaTheme="minorEastAsia" w:hAnsiTheme="majorHAnsi" w:cstheme="minorBidi"/>
        </w:rPr>
        <w:t xml:space="preserve"> disku.</w:t>
      </w:r>
    </w:p>
    <w:p w14:paraId="00C7DF8E" w14:textId="60B66799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lastRenderedPageBreak/>
        <w:t xml:space="preserve">MZ ČR doporučuje před oficiálním podáním Zprávy a Vyúčtování konzultovat – tj. nejdříve je zaslat </w:t>
      </w:r>
      <w:r w:rsidR="005750BC" w:rsidRPr="005750BC">
        <w:rPr>
          <w:rFonts w:asciiTheme="majorHAnsi" w:eastAsiaTheme="minorEastAsia" w:hAnsiTheme="majorHAnsi" w:cstheme="minorBidi"/>
          <w:b/>
          <w:bCs/>
        </w:rPr>
        <w:t xml:space="preserve">minimálně 3 pracovní dny </w:t>
      </w:r>
      <w:r w:rsidR="005750BC">
        <w:rPr>
          <w:rFonts w:asciiTheme="majorHAnsi" w:eastAsiaTheme="minorEastAsia" w:hAnsiTheme="majorHAnsi" w:cstheme="minorBidi"/>
          <w:b/>
          <w:bCs/>
        </w:rPr>
        <w:t xml:space="preserve">před podáním 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k předběžnému ověření na adresu: </w:t>
      </w:r>
      <w:hyperlink r:id="rId8" w:history="1">
        <w:r w:rsidR="00B9289F" w:rsidRPr="00AD69C2">
          <w:rPr>
            <w:rStyle w:val="Hypertextovodkaz"/>
            <w:rFonts w:asciiTheme="majorHAnsi" w:eastAsiaTheme="minorEastAsia" w:hAnsiTheme="majorHAnsi" w:cstheme="minorBidi"/>
            <w:b/>
            <w:bCs/>
          </w:rPr>
          <w:t>nso@mzcr.cz</w:t>
        </w:r>
      </w:hyperlink>
      <w:r w:rsidRPr="0043541B">
        <w:rPr>
          <w:rFonts w:asciiTheme="majorHAnsi" w:eastAsiaTheme="minorEastAsia" w:hAnsiTheme="majorHAnsi" w:cstheme="minorBidi"/>
          <w:b/>
          <w:bCs/>
        </w:rPr>
        <w:t xml:space="preserve">. </w:t>
      </w:r>
    </w:p>
    <w:p w14:paraId="0ED7FA65" w14:textId="77777777" w:rsidR="003124F8" w:rsidRPr="003D51F1" w:rsidRDefault="003124F8" w:rsidP="00D76F68">
      <w:pPr>
        <w:numPr>
          <w:ilvl w:val="0"/>
          <w:numId w:val="6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MZ ČR</w:t>
      </w:r>
      <w:r w:rsidRPr="003D51F1">
        <w:rPr>
          <w:rFonts w:asciiTheme="majorHAnsi" w:eastAsiaTheme="minorEastAsia" w:hAnsiTheme="majorHAnsi" w:cstheme="minorBidi"/>
        </w:rPr>
        <w:t xml:space="preserve"> provede kontrolu předložených Zpráv zpravidla do 20 pracovních dnů od jejich předložení. V případě, že shledá, že dodané podklady nejsou úplné a bezchybné, bude Příjemce vyzván (zpravidla emailem) k doplnění/opravě údajů ve stanoveném termínu. </w:t>
      </w:r>
    </w:p>
    <w:p w14:paraId="0EADA3D3" w14:textId="33930021" w:rsidR="003124F8" w:rsidRPr="00866CC6" w:rsidRDefault="003124F8" w:rsidP="00D76F68">
      <w:pPr>
        <w:numPr>
          <w:ilvl w:val="0"/>
          <w:numId w:val="6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MZ ČR</w:t>
      </w:r>
      <w:r w:rsidRPr="003D51F1">
        <w:rPr>
          <w:rFonts w:asciiTheme="majorHAnsi" w:eastAsiaTheme="minorEastAsia" w:hAnsiTheme="majorHAnsi" w:cstheme="minorBidi"/>
        </w:rPr>
        <w:t xml:space="preserve"> si může rovněž vyžádat další podklady související s realizací pilotního provozu</w:t>
      </w:r>
      <w:r w:rsidRPr="003503B1">
        <w:rPr>
          <w:rStyle w:val="Nadpis1Char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="00132AF5">
        <w:rPr>
          <w:rStyle w:val="normaltextrun"/>
          <w:rFonts w:asciiTheme="majorHAnsi" w:hAnsiTheme="majorHAnsi" w:cstheme="majorHAnsi"/>
          <w:szCs w:val="22"/>
        </w:rPr>
        <w:t>,</w:t>
      </w:r>
      <w:r w:rsidR="00866CC6">
        <w:rPr>
          <w:rFonts w:asciiTheme="majorHAnsi" w:eastAsiaTheme="minorEastAsia" w:hAnsiTheme="majorHAnsi" w:cstheme="minorBidi"/>
        </w:rPr>
        <w:t xml:space="preserve"> a </w:t>
      </w:r>
      <w:r w:rsidR="005750BC">
        <w:rPr>
          <w:rFonts w:asciiTheme="majorHAnsi" w:eastAsiaTheme="minorEastAsia" w:hAnsiTheme="majorHAnsi" w:cstheme="minorBidi"/>
        </w:rPr>
        <w:t>t</w:t>
      </w:r>
      <w:r w:rsidR="00866CC6">
        <w:rPr>
          <w:rFonts w:asciiTheme="majorHAnsi" w:eastAsiaTheme="minorEastAsia" w:hAnsiTheme="majorHAnsi" w:cstheme="minorBidi"/>
        </w:rPr>
        <w:t>o kdykoliv v průběhu celé realizace pilotního provozu.</w:t>
      </w:r>
    </w:p>
    <w:p w14:paraId="5F76BB80" w14:textId="32E5BB72" w:rsidR="00866CC6" w:rsidRPr="00857DDF" w:rsidRDefault="00866CC6" w:rsidP="00866CC6">
      <w:pPr>
        <w:numPr>
          <w:ilvl w:val="0"/>
          <w:numId w:val="6"/>
        </w:numPr>
        <w:spacing w:after="120"/>
        <w:jc w:val="both"/>
      </w:pPr>
      <w:r w:rsidRPr="00857DDF">
        <w:rPr>
          <w:rFonts w:asciiTheme="majorHAnsi" w:eastAsiaTheme="minorEastAsia" w:hAnsiTheme="majorHAnsi" w:cstheme="minorBidi"/>
        </w:rPr>
        <w:t xml:space="preserve">V případě, že Zpráva o zahájení pilotního provozu </w:t>
      </w:r>
      <w:r>
        <w:rPr>
          <w:rFonts w:asciiTheme="majorHAnsi" w:eastAsiaTheme="minorEastAsia" w:hAnsiTheme="majorHAnsi" w:cstheme="minorBidi"/>
        </w:rPr>
        <w:t>FMT</w:t>
      </w:r>
      <w:r w:rsidRPr="00857DDF">
        <w:rPr>
          <w:rFonts w:asciiTheme="majorHAnsi" w:eastAsiaTheme="minorEastAsia" w:hAnsiTheme="majorHAnsi" w:cstheme="minorBidi"/>
        </w:rPr>
        <w:t xml:space="preserve"> / Průběžná Zpráva o realizaci / Závěrečná Zpráva o realizaci nebude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doručena, vyzve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příjemce k nápravě ve stanoveném termínu. Jestliže nedojde k nápravě, zahájí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kroky potřebné k pozastavení financování.</w:t>
      </w:r>
    </w:p>
    <w:p w14:paraId="2BCA0459" w14:textId="2A4F844E" w:rsidR="00866CC6" w:rsidRPr="003D51F1" w:rsidRDefault="00866CC6" w:rsidP="00866CC6">
      <w:pPr>
        <w:spacing w:after="120"/>
        <w:ind w:left="360"/>
        <w:jc w:val="both"/>
      </w:pPr>
    </w:p>
    <w:p w14:paraId="36729E4C" w14:textId="42F0047A" w:rsidR="003124F8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64" w:name="_Ref503256228"/>
      <w:bookmarkStart w:id="65" w:name="_Ref504462642"/>
      <w:bookmarkStart w:id="66" w:name="_Toc25221292"/>
      <w:bookmarkStart w:id="67" w:name="_Ref30411344"/>
      <w:r w:rsidRPr="002E055D">
        <w:rPr>
          <w:rFonts w:asciiTheme="majorHAnsi" w:hAnsiTheme="majorHAnsi"/>
        </w:rPr>
        <w:t>Finanční podmínky</w:t>
      </w:r>
      <w:bookmarkEnd w:id="64"/>
      <w:bookmarkEnd w:id="65"/>
      <w:bookmarkEnd w:id="66"/>
      <w:bookmarkEnd w:id="67"/>
    </w:p>
    <w:p w14:paraId="662F9420" w14:textId="6D889800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Financování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473855">
        <w:rPr>
          <w:rFonts w:asciiTheme="majorHAnsi" w:eastAsiaTheme="minorEastAsia" w:hAnsiTheme="majorHAnsi" w:cstheme="minorBidi"/>
        </w:rPr>
        <w:t xml:space="preserve"> probíhá formou účelové dotace, poskytnuté v</w:t>
      </w:r>
      <w:r>
        <w:rPr>
          <w:rFonts w:asciiTheme="majorHAnsi" w:eastAsiaTheme="minorEastAsia" w:hAnsiTheme="majorHAnsi" w:cstheme="minorBidi"/>
        </w:rPr>
        <w:t> </w:t>
      </w:r>
      <w:r w:rsidRPr="00473855">
        <w:rPr>
          <w:rFonts w:asciiTheme="majorHAnsi" w:eastAsiaTheme="minorEastAsia" w:hAnsiTheme="majorHAnsi" w:cstheme="minorBidi"/>
        </w:rPr>
        <w:t>souladu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 xml:space="preserve">s Rozpočtovými pravidly, která podle této Metodiky představuje vyrovnávací platbu </w:t>
      </w:r>
      <w:r w:rsidRPr="00473855">
        <w:rPr>
          <w:rFonts w:asciiTheme="majorHAnsi" w:eastAsiaTheme="minorEastAsia" w:hAnsiTheme="majorHAnsi" w:cstheme="minorBidi"/>
        </w:rPr>
        <w:br/>
        <w:t xml:space="preserve">v souladu s Rozhodnutím Komise (EU) č. 2012/21/EU ze dne 20. prosince 2011 o použití </w:t>
      </w:r>
      <w:r w:rsidRPr="00473855">
        <w:rPr>
          <w:rFonts w:asciiTheme="majorHAnsi" w:eastAsiaTheme="minorEastAsia" w:hAnsiTheme="majorHAnsi" w:cstheme="minorBidi"/>
        </w:rPr>
        <w:br/>
        <w:t xml:space="preserve">článků 106 odst. 2 Smlouvy o fungování Evropské unie na státní podporu ve formě </w:t>
      </w:r>
      <w:r w:rsidRPr="00473855">
        <w:rPr>
          <w:rFonts w:asciiTheme="majorHAnsi" w:eastAsiaTheme="minorEastAsia" w:hAnsiTheme="majorHAnsi" w:cstheme="minorBidi"/>
        </w:rPr>
        <w:br/>
        <w:t xml:space="preserve">vyrovnávací platby za závazek veřejné služby udělené určitým podnikům pověřeným </w:t>
      </w:r>
      <w:r w:rsidRPr="00473855">
        <w:rPr>
          <w:rFonts w:asciiTheme="majorHAnsi" w:eastAsiaTheme="minorEastAsia" w:hAnsiTheme="majorHAnsi" w:cstheme="minorBidi"/>
        </w:rPr>
        <w:br/>
        <w:t xml:space="preserve">poskytováním služeb obecného hospodářského zájmu, </w:t>
      </w:r>
      <w:proofErr w:type="spellStart"/>
      <w:r w:rsidRPr="00473855">
        <w:rPr>
          <w:rFonts w:asciiTheme="majorHAnsi" w:eastAsiaTheme="minorEastAsia" w:hAnsiTheme="majorHAnsi" w:cstheme="minorBidi"/>
        </w:rPr>
        <w:t>Úř</w:t>
      </w:r>
      <w:proofErr w:type="spellEnd"/>
      <w:r w:rsidRPr="00473855">
        <w:rPr>
          <w:rFonts w:asciiTheme="majorHAnsi" w:eastAsiaTheme="minorEastAsia" w:hAnsiTheme="majorHAnsi" w:cstheme="minorBidi"/>
        </w:rPr>
        <w:t xml:space="preserve">. </w:t>
      </w:r>
      <w:proofErr w:type="spellStart"/>
      <w:r w:rsidRPr="00473855">
        <w:rPr>
          <w:rFonts w:asciiTheme="majorHAnsi" w:eastAsiaTheme="minorEastAsia" w:hAnsiTheme="majorHAnsi" w:cstheme="minorBidi"/>
        </w:rPr>
        <w:t>věst</w:t>
      </w:r>
      <w:proofErr w:type="spellEnd"/>
      <w:r w:rsidRPr="00473855">
        <w:rPr>
          <w:rFonts w:asciiTheme="majorHAnsi" w:eastAsiaTheme="minorEastAsia" w:hAnsiTheme="majorHAnsi" w:cstheme="minorBidi"/>
        </w:rPr>
        <w:t xml:space="preserve">. L 7, 11. 1. 2012, s. 3-10 (blíže </w:t>
      </w:r>
      <w:r w:rsidRPr="00473855">
        <w:rPr>
          <w:rFonts w:asciiTheme="majorHAnsi" w:eastAsiaTheme="minorEastAsia" w:hAnsiTheme="majorHAnsi" w:cstheme="minorBidi"/>
        </w:rPr>
        <w:br/>
        <w:t>viz kapitola XV. této Metodiky a příloha č. 7 Pravidla veřejné podpory pro Program podpory nových služeb v péči o duševně nemocné).</w:t>
      </w:r>
    </w:p>
    <w:p w14:paraId="4A526EEF" w14:textId="734BAE7C" w:rsidR="003124F8" w:rsidRPr="005005EF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B2486">
        <w:rPr>
          <w:rFonts w:asciiTheme="majorHAnsi" w:eastAsiaTheme="minorEastAsia" w:hAnsiTheme="majorHAnsi" w:cstheme="minorBidi"/>
          <w:b/>
        </w:rPr>
        <w:t xml:space="preserve">Výše dotace na pilotní provoz jednoho </w:t>
      </w:r>
      <w:r w:rsidR="00B61906">
        <w:rPr>
          <w:rFonts w:asciiTheme="majorHAnsi" w:eastAsiaTheme="minorEastAsia" w:hAnsiTheme="majorHAnsi" w:cstheme="minorBidi"/>
          <w:b/>
        </w:rPr>
        <w:t>FMT</w:t>
      </w:r>
      <w:r w:rsidRPr="002B2486">
        <w:rPr>
          <w:rFonts w:asciiTheme="majorHAnsi" w:eastAsiaTheme="minorEastAsia" w:hAnsiTheme="majorHAnsi" w:cstheme="minorBidi"/>
          <w:b/>
        </w:rPr>
        <w:t xml:space="preserve"> je maximálně </w:t>
      </w:r>
      <w:r w:rsidR="00A35E14">
        <w:rPr>
          <w:rFonts w:asciiTheme="majorHAnsi" w:eastAsiaTheme="minorEastAsia" w:hAnsiTheme="majorHAnsi" w:cstheme="minorBidi"/>
          <w:b/>
        </w:rPr>
        <w:t>9.10</w:t>
      </w:r>
      <w:r w:rsidRPr="006D1684">
        <w:rPr>
          <w:rFonts w:asciiTheme="majorHAnsi" w:eastAsiaTheme="minorEastAsia" w:hAnsiTheme="majorHAnsi" w:cstheme="minorBidi"/>
          <w:b/>
        </w:rPr>
        <w:t>0.000, -</w:t>
      </w:r>
      <w:r w:rsidRPr="005005EF">
        <w:rPr>
          <w:rFonts w:asciiTheme="majorHAnsi" w:eastAsiaTheme="minorEastAsia" w:hAnsiTheme="majorHAnsi" w:cstheme="minorBidi"/>
          <w:b/>
        </w:rPr>
        <w:t xml:space="preserve"> Kč. </w:t>
      </w:r>
    </w:p>
    <w:p w14:paraId="5776A276" w14:textId="77777777" w:rsidR="003124F8" w:rsidRPr="0043541B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Dotace je poskytována v souladu s Rozhodnutím o poskytnutí dotace.</w:t>
      </w:r>
    </w:p>
    <w:p w14:paraId="7D436853" w14:textId="64076404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je poskytována na úhradu výdajů, které přímo souvisejí s realizací pilotního provozu</w:t>
      </w:r>
      <w:r>
        <w:rPr>
          <w:rFonts w:asciiTheme="majorHAnsi" w:eastAsiaTheme="minorEastAsia" w:hAnsiTheme="majorHAnsi" w:cstheme="minorBidi"/>
        </w:rPr>
        <w:t xml:space="preserve"> </w:t>
      </w:r>
      <w:r w:rsidR="00B61906">
        <w:rPr>
          <w:rFonts w:asciiTheme="majorHAnsi" w:eastAsiaTheme="minorEastAsia" w:hAnsiTheme="majorHAnsi" w:cstheme="minorBidi"/>
        </w:rPr>
        <w:t>FMT</w:t>
      </w:r>
      <w:r w:rsidRPr="00473855">
        <w:rPr>
          <w:rFonts w:asciiTheme="majorHAnsi" w:eastAsiaTheme="minorEastAsia" w:hAnsiTheme="majorHAnsi" w:cstheme="minorBidi"/>
        </w:rPr>
        <w:t>, jsou uvedeny ve schváleném rozpočtu</w:t>
      </w:r>
      <w:r w:rsidR="00317078">
        <w:rPr>
          <w:rStyle w:val="Znakapoznpodarou"/>
          <w:rFonts w:asciiTheme="majorHAnsi" w:eastAsiaTheme="minorEastAsia" w:hAnsiTheme="majorHAnsi" w:cstheme="minorBidi"/>
        </w:rPr>
        <w:footnoteReference w:id="9"/>
      </w:r>
      <w:r w:rsidRPr="00473855">
        <w:rPr>
          <w:rFonts w:asciiTheme="majorHAnsi" w:eastAsiaTheme="minorEastAsia" w:hAnsiTheme="majorHAnsi" w:cstheme="minorBidi"/>
        </w:rPr>
        <w:t>, příp. v rozpočtu, který Příjemce upravil v souladu s Metodikou, a je možné je dle pravidel Metodiky považovat za způsobilé.</w:t>
      </w:r>
    </w:p>
    <w:p w14:paraId="1E0621BB" w14:textId="2BA9641B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Hrazeny mohou být pouze </w:t>
      </w:r>
      <w:r w:rsidRPr="0043541B">
        <w:rPr>
          <w:rFonts w:asciiTheme="majorHAnsi" w:eastAsiaTheme="minorEastAsia" w:hAnsiTheme="majorHAnsi" w:cstheme="minorBidi"/>
          <w:b/>
          <w:bCs/>
        </w:rPr>
        <w:t>neinvestiční výdaje související s naplněním účelu</w:t>
      </w:r>
      <w:r w:rsidRPr="00473855">
        <w:rPr>
          <w:rFonts w:asciiTheme="majorHAnsi" w:eastAsiaTheme="minorEastAsia" w:hAnsiTheme="majorHAnsi" w:cstheme="minorBidi"/>
        </w:rPr>
        <w:t>, a to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v rozsahu</w:t>
      </w:r>
      <w:r w:rsidR="00866CC6">
        <w:rPr>
          <w:rFonts w:asciiTheme="majorHAnsi" w:eastAsiaTheme="minorEastAsia" w:hAnsiTheme="majorHAnsi" w:cstheme="minorBidi"/>
        </w:rPr>
        <w:t xml:space="preserve"> služeb popsaných v kapitole </w:t>
      </w:r>
      <w:r w:rsidR="002C3286">
        <w:rPr>
          <w:rFonts w:asciiTheme="majorHAnsi" w:eastAsiaTheme="minorEastAsia" w:hAnsiTheme="majorHAnsi" w:cstheme="minorBidi"/>
        </w:rPr>
        <w:fldChar w:fldCharType="begin"/>
      </w:r>
      <w:r w:rsidR="002C3286">
        <w:rPr>
          <w:rFonts w:asciiTheme="majorHAnsi" w:eastAsiaTheme="minorEastAsia" w:hAnsiTheme="majorHAnsi" w:cstheme="minorBidi"/>
        </w:rPr>
        <w:instrText xml:space="preserve"> REF _Ref503183117 \r \h </w:instrText>
      </w:r>
      <w:r w:rsidR="002C3286">
        <w:rPr>
          <w:rFonts w:asciiTheme="majorHAnsi" w:eastAsiaTheme="minorEastAsia" w:hAnsiTheme="majorHAnsi" w:cstheme="minorBidi"/>
        </w:rPr>
      </w:r>
      <w:r w:rsidR="002C3286">
        <w:rPr>
          <w:rFonts w:asciiTheme="majorHAnsi" w:eastAsiaTheme="minorEastAsia" w:hAnsiTheme="majorHAnsi" w:cstheme="minorBidi"/>
        </w:rPr>
        <w:fldChar w:fldCharType="separate"/>
      </w:r>
      <w:r w:rsidR="003F546F">
        <w:rPr>
          <w:rFonts w:asciiTheme="majorHAnsi" w:eastAsiaTheme="minorEastAsia" w:hAnsiTheme="majorHAnsi" w:cstheme="minorBidi"/>
        </w:rPr>
        <w:t>VII</w:t>
      </w:r>
      <w:r w:rsidR="002C3286">
        <w:rPr>
          <w:rFonts w:asciiTheme="majorHAnsi" w:eastAsiaTheme="minorEastAsia" w:hAnsiTheme="majorHAnsi" w:cstheme="minorBidi"/>
        </w:rPr>
        <w:fldChar w:fldCharType="end"/>
      </w:r>
      <w:r w:rsidR="002C3286">
        <w:rPr>
          <w:rFonts w:asciiTheme="majorHAnsi" w:eastAsiaTheme="minorEastAsia" w:hAnsiTheme="majorHAnsi" w:cstheme="minorBidi"/>
        </w:rPr>
        <w:t xml:space="preserve">. a dalších povinných aktivit dle kapitoly </w:t>
      </w:r>
      <w:r w:rsidR="00866CC6">
        <w:rPr>
          <w:rFonts w:asciiTheme="majorHAnsi" w:eastAsiaTheme="minorEastAsia" w:hAnsiTheme="majorHAnsi" w:cstheme="minorBidi"/>
        </w:rPr>
        <w:t>IX</w:t>
      </w:r>
      <w:r w:rsidRPr="00473855">
        <w:rPr>
          <w:rFonts w:asciiTheme="majorHAnsi" w:eastAsiaTheme="minorEastAsia" w:hAnsiTheme="majorHAnsi" w:cstheme="minorBidi"/>
        </w:rPr>
        <w:t>. této Metodiky.</w:t>
      </w:r>
    </w:p>
    <w:p w14:paraId="6C48B3DC" w14:textId="77777777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3541B">
        <w:rPr>
          <w:rFonts w:asciiTheme="majorHAnsi" w:eastAsiaTheme="minorEastAsia" w:hAnsiTheme="majorHAnsi" w:cstheme="minorBidi"/>
          <w:b/>
          <w:bCs/>
        </w:rPr>
        <w:t>Podíl financování</w:t>
      </w:r>
      <w:r w:rsidRPr="00473855">
        <w:rPr>
          <w:rFonts w:asciiTheme="majorHAnsi" w:eastAsiaTheme="minorEastAsia" w:hAnsiTheme="majorHAnsi" w:cstheme="minorBidi"/>
        </w:rPr>
        <w:t xml:space="preserve"> – Dotace bude poskytnuta ve výši 100 % způsobilých výdajů.</w:t>
      </w:r>
    </w:p>
    <w:p w14:paraId="3C28F037" w14:textId="7C9D428A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bude vyplácena bezhotovostně na účet Příjemce, a to formou zálohových plateb</w:t>
      </w:r>
      <w:r w:rsidR="00317078">
        <w:rPr>
          <w:rFonts w:asciiTheme="majorHAnsi" w:eastAsiaTheme="minorEastAsia" w:hAnsiTheme="majorHAnsi" w:cstheme="minorBidi"/>
        </w:rPr>
        <w:t>, případně doplatku na konci projektu</w:t>
      </w:r>
      <w:r w:rsidRPr="00473855">
        <w:rPr>
          <w:rFonts w:asciiTheme="majorHAnsi" w:eastAsiaTheme="minorEastAsia" w:hAnsiTheme="majorHAnsi" w:cstheme="minorBidi"/>
        </w:rPr>
        <w:t>.</w:t>
      </w:r>
    </w:p>
    <w:p w14:paraId="09943A09" w14:textId="77777777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lastRenderedPageBreak/>
        <w:t>Zálohové platby budou probíhat na základě předpokládaných průměrných měsíčních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nákladů (pilotní provoz je naplánován na dobu 18 měsíců) následujícím způsobem:</w:t>
      </w:r>
    </w:p>
    <w:p w14:paraId="16832CC2" w14:textId="508A18C4" w:rsidR="003124F8" w:rsidRPr="00473855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</w:t>
      </w:r>
      <w:r w:rsidR="003124F8" w:rsidRPr="00473855">
        <w:rPr>
          <w:rFonts w:asciiTheme="majorHAnsi" w:eastAsiaTheme="minorEastAsia" w:hAnsiTheme="majorHAnsi" w:cstheme="minorBidi"/>
        </w:rPr>
        <w:t xml:space="preserve">rvní zálohová platba bude převedena na účet Příjemce do </w:t>
      </w:r>
      <w:r w:rsidR="003124F8">
        <w:rPr>
          <w:rFonts w:asciiTheme="majorHAnsi" w:eastAsiaTheme="minorEastAsia" w:hAnsiTheme="majorHAnsi" w:cstheme="minorBidi"/>
        </w:rPr>
        <w:t>60</w:t>
      </w:r>
      <w:r w:rsidR="003124F8" w:rsidRPr="00473855">
        <w:rPr>
          <w:rFonts w:asciiTheme="majorHAnsi" w:eastAsiaTheme="minorEastAsia" w:hAnsiTheme="majorHAnsi" w:cstheme="minorBidi"/>
        </w:rPr>
        <w:t xml:space="preserve"> dní od vydání </w:t>
      </w:r>
      <w:r>
        <w:rPr>
          <w:rFonts w:asciiTheme="majorHAnsi" w:eastAsiaTheme="minorEastAsia" w:hAnsiTheme="majorHAnsi" w:cstheme="minorBidi"/>
        </w:rPr>
        <w:br/>
        <w:t>Rozhodnutí o poskytnutí dotace</w:t>
      </w:r>
      <w:r w:rsidRPr="00124588">
        <w:rPr>
          <w:rFonts w:asciiTheme="majorHAnsi" w:hAnsiTheme="majorHAnsi" w:cstheme="minorBidi"/>
        </w:rPr>
        <w:t>;</w:t>
      </w:r>
    </w:p>
    <w:p w14:paraId="4158DEE0" w14:textId="1BFC438B" w:rsidR="003124F8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d</w:t>
      </w:r>
      <w:r w:rsidR="003124F8" w:rsidRPr="00473855">
        <w:rPr>
          <w:rFonts w:asciiTheme="majorHAnsi" w:eastAsiaTheme="minorEastAsia" w:hAnsiTheme="majorHAnsi" w:cstheme="minorBidi"/>
        </w:rPr>
        <w:t xml:space="preserve">ruhá zálohová platba bude poskytnuta do 30 dní od schválení Zprávy o zahájení </w:t>
      </w:r>
      <w:r w:rsidR="003124F8" w:rsidRPr="00473855">
        <w:rPr>
          <w:rFonts w:asciiTheme="majorHAnsi" w:eastAsiaTheme="minorEastAsia" w:hAnsiTheme="majorHAnsi" w:cstheme="minorBidi"/>
        </w:rPr>
        <w:br/>
        <w:t>re</w:t>
      </w:r>
      <w:r w:rsidR="003124F8">
        <w:rPr>
          <w:rFonts w:asciiTheme="majorHAnsi" w:eastAsiaTheme="minorEastAsia" w:hAnsiTheme="majorHAnsi" w:cstheme="minorBidi"/>
        </w:rPr>
        <w:t>alizace MZ</w:t>
      </w:r>
      <w:r w:rsidR="00A446DE">
        <w:rPr>
          <w:rFonts w:asciiTheme="majorHAnsi" w:eastAsiaTheme="minorEastAsia" w:hAnsiTheme="majorHAnsi" w:cstheme="minorBidi"/>
        </w:rPr>
        <w:t xml:space="preserve"> ČR</w:t>
      </w:r>
      <w:r w:rsidRPr="00124588">
        <w:rPr>
          <w:rFonts w:asciiTheme="majorHAnsi" w:hAnsiTheme="majorHAnsi" w:cstheme="minorBidi"/>
        </w:rPr>
        <w:t>;</w:t>
      </w:r>
    </w:p>
    <w:p w14:paraId="096B0D65" w14:textId="3E3D3EEB" w:rsidR="003124F8" w:rsidRPr="00851963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>t</w:t>
      </w:r>
      <w:r w:rsidR="003124F8" w:rsidRPr="00851963">
        <w:rPr>
          <w:rFonts w:asciiTheme="majorHAnsi" w:hAnsiTheme="majorHAnsi" w:cstheme="minorBidi"/>
        </w:rPr>
        <w:t xml:space="preserve">řetí zálohová platba bude poskytnuta na začátku druhého kalendářního roku realizace, a to ve výši odpovídající průměrným měsíčním výdajům provozu </w:t>
      </w:r>
      <w:r w:rsidR="00B61906">
        <w:rPr>
          <w:rFonts w:asciiTheme="majorHAnsi" w:hAnsiTheme="majorHAnsi" w:cstheme="minorBidi"/>
        </w:rPr>
        <w:t>FMT</w:t>
      </w:r>
      <w:r w:rsidR="003124F8" w:rsidRPr="00851963">
        <w:rPr>
          <w:rFonts w:asciiTheme="majorHAnsi" w:hAnsiTheme="majorHAnsi" w:cstheme="minorBidi"/>
        </w:rPr>
        <w:t xml:space="preserve"> – cca na začátku března</w:t>
      </w:r>
      <w:r w:rsidR="003124F8">
        <w:rPr>
          <w:rStyle w:val="Znakapoznpodarou"/>
          <w:rFonts w:asciiTheme="majorHAnsi" w:hAnsiTheme="majorHAnsi" w:cstheme="minorBidi"/>
        </w:rPr>
        <w:footnoteReference w:id="10"/>
      </w:r>
      <w:r w:rsidRPr="00124588">
        <w:rPr>
          <w:rFonts w:asciiTheme="majorHAnsi" w:hAnsiTheme="majorHAnsi" w:cstheme="minorBidi"/>
        </w:rPr>
        <w:t>;</w:t>
      </w:r>
      <w:r w:rsidR="003124F8" w:rsidRPr="00851963">
        <w:rPr>
          <w:rFonts w:asciiTheme="majorHAnsi" w:hAnsiTheme="majorHAnsi" w:cstheme="minorBidi"/>
        </w:rPr>
        <w:t xml:space="preserve"> </w:t>
      </w:r>
    </w:p>
    <w:p w14:paraId="3B14C733" w14:textId="77777777" w:rsidR="00317078" w:rsidRPr="00445EEF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>+/- č</w:t>
      </w:r>
      <w:r w:rsidR="003124F8" w:rsidRPr="00851963">
        <w:rPr>
          <w:rFonts w:asciiTheme="majorHAnsi" w:hAnsiTheme="majorHAnsi" w:cstheme="minorBidi"/>
        </w:rPr>
        <w:t xml:space="preserve">tvrtá zálohová platba bude poskytnuta na začátku třetího kalendářního roku, a to ve výši odpovídající průměrným měsíčním výdajům provozu </w:t>
      </w:r>
      <w:r w:rsidR="00B61906">
        <w:rPr>
          <w:rFonts w:asciiTheme="majorHAnsi" w:hAnsiTheme="majorHAnsi" w:cstheme="minorBidi"/>
        </w:rPr>
        <w:t>FMT</w:t>
      </w:r>
      <w:r w:rsidR="003124F8" w:rsidRPr="00851963">
        <w:rPr>
          <w:rFonts w:asciiTheme="majorHAnsi" w:hAnsiTheme="majorHAnsi" w:cstheme="minorBidi"/>
        </w:rPr>
        <w:t xml:space="preserve"> – cca na začátku března</w:t>
      </w:r>
      <w:r w:rsidR="003124F8">
        <w:rPr>
          <w:rStyle w:val="Znakapoznpodarou"/>
          <w:rFonts w:asciiTheme="majorHAnsi" w:hAnsiTheme="majorHAnsi" w:cstheme="minorBidi"/>
        </w:rPr>
        <w:footnoteReference w:id="11"/>
      </w:r>
      <w:r w:rsidR="003124F8" w:rsidRPr="00851963">
        <w:rPr>
          <w:rFonts w:asciiTheme="majorHAnsi" w:hAnsiTheme="majorHAnsi" w:cstheme="minorBidi"/>
        </w:rPr>
        <w:t>.</w:t>
      </w:r>
    </w:p>
    <w:p w14:paraId="6AEDA33F" w14:textId="1A4A3487" w:rsidR="003124F8" w:rsidRPr="00851963" w:rsidRDefault="00317078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 xml:space="preserve">+/- </w:t>
      </w:r>
      <w:r w:rsidR="00132AF5">
        <w:rPr>
          <w:rFonts w:asciiTheme="majorHAnsi" w:hAnsiTheme="majorHAnsi" w:cstheme="minorBidi"/>
        </w:rPr>
        <w:t>d</w:t>
      </w:r>
      <w:r>
        <w:rPr>
          <w:rFonts w:asciiTheme="majorHAnsi" w:hAnsiTheme="majorHAnsi" w:cstheme="minorBidi"/>
        </w:rPr>
        <w:t>oplatek – v případě, že z důvodu výše jednotlivých ročních vyúčtování dojde k tomu, že skutečně vyplacená záloha nedosáhne výše skutečných předpokládaných výdajů.</w:t>
      </w:r>
      <w:r w:rsidR="003124F8" w:rsidRPr="00851963">
        <w:rPr>
          <w:rFonts w:asciiTheme="majorHAnsi" w:hAnsiTheme="majorHAnsi" w:cstheme="minorBidi"/>
        </w:rPr>
        <w:t xml:space="preserve">  </w:t>
      </w:r>
    </w:p>
    <w:p w14:paraId="399C93A2" w14:textId="34A07856" w:rsidR="003124F8" w:rsidRDefault="003124F8" w:rsidP="003124F8">
      <w:pPr>
        <w:spacing w:before="226" w:after="0" w:line="253" w:lineRule="exact"/>
        <w:ind w:left="360" w:right="1127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Jednotlivé zálohové platby </w:t>
      </w:r>
      <w:r w:rsidR="00317078">
        <w:rPr>
          <w:rFonts w:asciiTheme="majorHAnsi" w:eastAsiaTheme="minorEastAsia" w:hAnsiTheme="majorHAnsi" w:cstheme="minorBidi"/>
        </w:rPr>
        <w:t xml:space="preserve">(a případně doplatek) </w:t>
      </w:r>
      <w:r w:rsidRPr="00473855">
        <w:rPr>
          <w:rFonts w:asciiTheme="majorHAnsi" w:eastAsiaTheme="minorEastAsia" w:hAnsiTheme="majorHAnsi" w:cstheme="minorBidi"/>
        </w:rPr>
        <w:t>budou poskytnuty v této výši a termínu:</w:t>
      </w:r>
    </w:p>
    <w:p w14:paraId="46D88F7C" w14:textId="77777777" w:rsidR="003124F8" w:rsidRPr="00473855" w:rsidRDefault="003124F8" w:rsidP="003124F8">
      <w:pPr>
        <w:spacing w:before="226" w:after="0" w:line="253" w:lineRule="exact"/>
        <w:ind w:left="360" w:right="1127"/>
        <w:jc w:val="both"/>
        <w:rPr>
          <w:rFonts w:asciiTheme="majorHAnsi" w:eastAsiaTheme="minorEastAsia" w:hAnsiTheme="majorHAnsi" w:cstheme="minorBidi"/>
        </w:rPr>
      </w:pPr>
    </w:p>
    <w:tbl>
      <w:tblPr>
        <w:tblW w:w="916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794"/>
        <w:gridCol w:w="3455"/>
      </w:tblGrid>
      <w:tr w:rsidR="003124F8" w:rsidRPr="003204B6" w14:paraId="2DADAB73" w14:textId="77777777" w:rsidTr="00445EEF">
        <w:trPr>
          <w:trHeight w:hRule="exact" w:val="76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5585" w14:textId="77777777" w:rsidR="003124F8" w:rsidRPr="003204B6" w:rsidRDefault="003124F8" w:rsidP="003124F8">
            <w:pPr>
              <w:spacing w:before="134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 xml:space="preserve">Pořadí </w:t>
            </w:r>
            <w:proofErr w:type="spellStart"/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>zál</w:t>
            </w:r>
            <w:proofErr w:type="spellEnd"/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>. platby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C87A" w14:textId="77777777" w:rsidR="003124F8" w:rsidRPr="003204B6" w:rsidRDefault="003124F8" w:rsidP="003124F8">
            <w:pPr>
              <w:spacing w:before="13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1"/>
                <w:szCs w:val="22"/>
              </w:rPr>
              <w:t>Podíl zálohy z celkové výše dotace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BF38" w14:textId="77777777" w:rsidR="003124F8" w:rsidRPr="003204B6" w:rsidRDefault="003124F8" w:rsidP="003124F8">
            <w:pPr>
              <w:spacing w:before="13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Termín poskytnutí</w:t>
            </w:r>
          </w:p>
        </w:tc>
      </w:tr>
      <w:tr w:rsidR="003124F8" w:rsidRPr="003204B6" w14:paraId="7867D05C" w14:textId="77777777" w:rsidTr="00445EEF">
        <w:trPr>
          <w:trHeight w:hRule="exact" w:val="3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2806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78CD" w14:textId="77777777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20 %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0573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do </w:t>
            </w:r>
            <w:r>
              <w:rPr>
                <w:rFonts w:ascii="Calibri" w:hAnsi="Calibri" w:cs="Cambria"/>
                <w:color w:val="000000"/>
                <w:szCs w:val="22"/>
              </w:rPr>
              <w:t>60</w:t>
            </w: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 dní po vydání Rozhodnutí</w:t>
            </w:r>
          </w:p>
        </w:tc>
      </w:tr>
      <w:tr w:rsidR="003124F8" w:rsidRPr="003204B6" w14:paraId="4CFCD752" w14:textId="77777777" w:rsidTr="00445EEF">
        <w:trPr>
          <w:trHeight w:hRule="exact" w:val="721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537B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6B7A" w14:textId="0AB3F350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*počet</w:t>
            </w:r>
          </w:p>
          <w:p w14:paraId="05140057" w14:textId="77777777" w:rsidR="003124F8" w:rsidRPr="003204B6" w:rsidRDefault="003124F8" w:rsidP="003124F8">
            <w:pPr>
              <w:spacing w:before="3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roce) - 20 %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B4FD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do 30 dní od schválení Zprávy o</w:t>
            </w:r>
          </w:p>
          <w:p w14:paraId="04F52E46" w14:textId="3BE47DB1" w:rsidR="003124F8" w:rsidRPr="003204B6" w:rsidRDefault="003124F8" w:rsidP="003124F8">
            <w:pPr>
              <w:spacing w:before="3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zahájení realizace </w:t>
            </w:r>
            <w:r w:rsidR="004675BB">
              <w:rPr>
                <w:rFonts w:ascii="Calibri" w:hAnsi="Calibri" w:cs="Cambria"/>
                <w:color w:val="000000"/>
                <w:szCs w:val="22"/>
              </w:rPr>
              <w:t>MZ ČR</w:t>
            </w:r>
          </w:p>
        </w:tc>
      </w:tr>
      <w:tr w:rsidR="003124F8" w:rsidRPr="003204B6" w14:paraId="01D0D4A6" w14:textId="77777777" w:rsidTr="00445EEF">
        <w:trPr>
          <w:trHeight w:hRule="exact" w:val="721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3EDB" w14:textId="77777777" w:rsidR="003124F8" w:rsidRPr="003204B6" w:rsidRDefault="003124F8" w:rsidP="003124F8">
            <w:pPr>
              <w:spacing w:before="9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3.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7C6" w14:textId="77777777" w:rsidR="003124F8" w:rsidRPr="003204B6" w:rsidRDefault="003124F8" w:rsidP="003124F8">
            <w:pPr>
              <w:spacing w:before="9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6EB9D3F4" w14:textId="77777777" w:rsidR="003124F8" w:rsidRPr="003204B6" w:rsidRDefault="003124F8" w:rsidP="003124F8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</w:t>
            </w:r>
            <w:r w:rsidRPr="003204B6">
              <w:rPr>
                <w:rFonts w:ascii="Calibri" w:hAnsi="Calibri" w:cs="Cambria"/>
                <w:color w:val="000000"/>
                <w:spacing w:val="-3"/>
                <w:sz w:val="14"/>
                <w:szCs w:val="14"/>
              </w:rPr>
              <w:t>3</w:t>
            </w:r>
            <w:r w:rsidRPr="003204B6">
              <w:rPr>
                <w:rFonts w:ascii="Calibri" w:hAnsi="Calibri" w:cs="Cambria"/>
                <w:color w:val="000000"/>
                <w:spacing w:val="-3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2D5A" w14:textId="77777777" w:rsidR="003124F8" w:rsidRPr="003204B6" w:rsidRDefault="003124F8" w:rsidP="003124F8">
            <w:pPr>
              <w:spacing w:before="9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</w:p>
          <w:p w14:paraId="63A9BD52" w14:textId="77777777" w:rsidR="003124F8" w:rsidRPr="003204B6" w:rsidRDefault="003124F8" w:rsidP="003124F8">
            <w:pPr>
              <w:spacing w:before="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124F8" w:rsidRPr="003204B6" w14:paraId="014F52C0" w14:textId="77777777" w:rsidTr="00445EEF">
        <w:trPr>
          <w:trHeight w:hRule="exact" w:val="72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A053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+/- 4.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5696" w14:textId="77777777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14B79F72" w14:textId="77777777" w:rsidR="003124F8" w:rsidRPr="003204B6" w:rsidRDefault="003124F8" w:rsidP="003124F8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 xml:space="preserve">měsíců realizace v daném roce </w:t>
            </w:r>
            <w:r w:rsidRPr="003204B6">
              <w:rPr>
                <w:rFonts w:ascii="Calibri" w:hAnsi="Calibri" w:cs="Cambria"/>
                <w:color w:val="000000"/>
                <w:spacing w:val="-3"/>
                <w:sz w:val="14"/>
                <w:szCs w:val="14"/>
              </w:rPr>
              <w:t>3</w:t>
            </w:r>
            <w:r w:rsidRPr="003204B6">
              <w:rPr>
                <w:rFonts w:ascii="Calibri" w:hAnsi="Calibri" w:cs="Cambria"/>
                <w:color w:val="000000"/>
                <w:spacing w:val="-3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A1EB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</w:p>
          <w:p w14:paraId="598C957A" w14:textId="77777777" w:rsidR="003124F8" w:rsidRPr="003204B6" w:rsidRDefault="003124F8" w:rsidP="003124F8">
            <w:pPr>
              <w:spacing w:before="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17078" w:rsidRPr="003204B6" w14:paraId="60C3A442" w14:textId="77777777" w:rsidTr="00445EEF">
        <w:trPr>
          <w:trHeight w:hRule="exact" w:val="1037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7F2F" w14:textId="7833026F" w:rsidR="00317078" w:rsidRPr="003204B6" w:rsidRDefault="00317078" w:rsidP="003124F8">
            <w:pPr>
              <w:spacing w:before="10" w:after="0" w:line="253" w:lineRule="exact"/>
              <w:jc w:val="center"/>
              <w:rPr>
                <w:rFonts w:ascii="Calibri" w:hAnsi="Calibri" w:cs="Cambria"/>
                <w:color w:val="000000"/>
                <w:szCs w:val="22"/>
              </w:rPr>
            </w:pPr>
            <w:r>
              <w:rPr>
                <w:rFonts w:ascii="Calibri" w:hAnsi="Calibri" w:cs="Cambria"/>
                <w:color w:val="000000"/>
                <w:szCs w:val="22"/>
              </w:rPr>
              <w:t>+-/- 5.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1674" w14:textId="57F14CCA" w:rsidR="00317078" w:rsidRPr="003204B6" w:rsidRDefault="0031707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 w:cs="Cambria"/>
                <w:color w:val="000000"/>
                <w:spacing w:val="-3"/>
                <w:szCs w:val="22"/>
              </w:rPr>
            </w:pPr>
            <w:r>
              <w:rPr>
                <w:rFonts w:ascii="Calibri" w:hAnsi="Calibri" w:cs="Cambria"/>
                <w:color w:val="000000"/>
                <w:spacing w:val="-3"/>
                <w:szCs w:val="22"/>
              </w:rPr>
              <w:t xml:space="preserve">doplatek 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14AB" w14:textId="5F1BD3F2" w:rsidR="00317078" w:rsidRPr="003204B6" w:rsidRDefault="0031707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 w:cs="Cambria"/>
                <w:color w:val="000000"/>
                <w:spacing w:val="-5"/>
                <w:szCs w:val="22"/>
              </w:rPr>
            </w:pPr>
            <w:r w:rsidRPr="00AB1466">
              <w:rPr>
                <w:rFonts w:ascii="Calibri" w:hAnsi="Calibri" w:cs="Cambria"/>
                <w:color w:val="000000"/>
                <w:spacing w:val="-5"/>
                <w:szCs w:val="22"/>
              </w:rPr>
              <w:t>v případě, že skutečně vyplacená záloha nedosáhne výše skutečných předpokládaných výdajů – před koncem realizace projektu</w:t>
            </w:r>
          </w:p>
        </w:tc>
      </w:tr>
    </w:tbl>
    <w:p w14:paraId="5B2632AA" w14:textId="31F0010D" w:rsidR="003124F8" w:rsidRPr="00965F8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5A53">
        <w:rPr>
          <w:rFonts w:asciiTheme="majorHAnsi" w:eastAsiaTheme="minorEastAsia" w:hAnsiTheme="majorHAnsi" w:cstheme="minorBidi"/>
          <w:b/>
          <w:bCs/>
        </w:rPr>
        <w:t xml:space="preserve">Příjemce se zavazuje k 30. 11. </w:t>
      </w:r>
      <w:r w:rsidR="004675BB" w:rsidRPr="00475A53">
        <w:rPr>
          <w:rFonts w:asciiTheme="majorHAnsi" w:eastAsiaTheme="minorEastAsia" w:hAnsiTheme="majorHAnsi" w:cstheme="minorBidi"/>
          <w:b/>
          <w:bCs/>
        </w:rPr>
        <w:t xml:space="preserve">předložit </w:t>
      </w:r>
      <w:r w:rsidR="004675BB">
        <w:rPr>
          <w:rFonts w:asciiTheme="majorHAnsi" w:eastAsiaTheme="minorEastAsia" w:hAnsiTheme="majorHAnsi" w:cstheme="minorBidi"/>
          <w:b/>
          <w:bCs/>
        </w:rPr>
        <w:t xml:space="preserve">MZ ČR </w:t>
      </w:r>
      <w:r w:rsidRPr="00475A53">
        <w:rPr>
          <w:rFonts w:asciiTheme="majorHAnsi" w:eastAsiaTheme="minorEastAsia" w:hAnsiTheme="majorHAnsi" w:cstheme="minorBidi"/>
          <w:b/>
          <w:bCs/>
        </w:rPr>
        <w:t>plánovanou sumu způsobilých výdajů za daný kalendářní rok (tj. do 31. 12.).</w:t>
      </w:r>
      <w:r w:rsidRPr="00965F86">
        <w:rPr>
          <w:rFonts w:asciiTheme="majorHAnsi" w:eastAsiaTheme="minorEastAsia" w:hAnsiTheme="majorHAnsi" w:cstheme="minorBidi"/>
        </w:rPr>
        <w:t xml:space="preserve"> Pokud poskytnuté zálohy příjemci v daném kalendářním roce převýší plánované způsobilé výdaje do konce kalendářního roku, je příjemce zavázán vrátit nadměrně vyplacenou částku poskytnutých záloh v kalendářním roce nad tuto plánovanou sumu způsobilých </w:t>
      </w:r>
      <w:r w:rsidRPr="00965F86">
        <w:rPr>
          <w:rFonts w:asciiTheme="majorHAnsi" w:eastAsiaTheme="minorEastAsia" w:hAnsiTheme="majorHAnsi" w:cstheme="minorBidi"/>
        </w:rPr>
        <w:lastRenderedPageBreak/>
        <w:t xml:space="preserve">výdajů za celý kalendářní rok </w:t>
      </w:r>
      <w:r w:rsidR="004675BB">
        <w:rPr>
          <w:rFonts w:asciiTheme="majorHAnsi" w:eastAsiaTheme="minorEastAsia" w:hAnsiTheme="majorHAnsi" w:cstheme="minorBidi"/>
        </w:rPr>
        <w:t xml:space="preserve">MZ ČR </w:t>
      </w:r>
      <w:r w:rsidRPr="00965F86">
        <w:rPr>
          <w:rFonts w:asciiTheme="majorHAnsi" w:eastAsiaTheme="minorEastAsia" w:hAnsiTheme="majorHAnsi" w:cstheme="minorBidi"/>
        </w:rPr>
        <w:t>na jeho účet do 15. 12. příslušného roku. Pokud nadměrně vyplacená částka nepřesáhne 10 % průměrných plánovaných ročních způsobilých výdajů, lze tuto nadměrnou částku převést do dalšího období a odečíst ji od zálohy splatné v následujícím období.</w:t>
      </w:r>
    </w:p>
    <w:p w14:paraId="63729653" w14:textId="2A824573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Podmínkou pro poukázání jednotlivých záloh je plnění povinností definovaných v Rozhodnutí o poskytnutí dotace, tj. zejména předkládání Zpráv o zahájení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3204B6">
        <w:rPr>
          <w:rFonts w:asciiTheme="majorHAnsi" w:eastAsiaTheme="minorEastAsia" w:hAnsiTheme="majorHAnsi" w:cstheme="minorBidi"/>
        </w:rPr>
        <w:t xml:space="preserve"> a průběžných Zpráv o realizaci, jejichž přílohou je Vyúčtování způsobilých výdajů viz kapitola XI</w:t>
      </w:r>
      <w:r>
        <w:rPr>
          <w:rFonts w:asciiTheme="majorHAnsi" w:eastAsiaTheme="minorEastAsia" w:hAnsiTheme="majorHAnsi" w:cstheme="minorBidi"/>
        </w:rPr>
        <w:t>II</w:t>
      </w:r>
      <w:r w:rsidRPr="003204B6">
        <w:rPr>
          <w:rFonts w:asciiTheme="majorHAnsi" w:eastAsiaTheme="minorEastAsia" w:hAnsiTheme="majorHAnsi" w:cstheme="minorBidi"/>
        </w:rPr>
        <w:t>.</w:t>
      </w:r>
    </w:p>
    <w:p w14:paraId="3DFDC90A" w14:textId="77777777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V případě, že </w:t>
      </w:r>
      <w:r>
        <w:rPr>
          <w:rFonts w:asciiTheme="majorHAnsi" w:eastAsiaTheme="minorEastAsia" w:hAnsiTheme="majorHAnsi" w:cstheme="minorBidi"/>
        </w:rPr>
        <w:t xml:space="preserve">MZ ČR </w:t>
      </w:r>
      <w:r w:rsidRPr="003204B6">
        <w:rPr>
          <w:rFonts w:asciiTheme="majorHAnsi" w:eastAsiaTheme="minorEastAsia" w:hAnsiTheme="majorHAnsi" w:cstheme="minorBidi"/>
        </w:rPr>
        <w:t xml:space="preserve">rozhodne, že došlo k porušení podmínek Rozhodnutí o poskytnutí </w:t>
      </w:r>
      <w:r w:rsidRPr="003204B6">
        <w:rPr>
          <w:rFonts w:asciiTheme="majorHAnsi" w:eastAsiaTheme="minorEastAsia" w:hAnsiTheme="majorHAnsi" w:cstheme="minorBidi"/>
        </w:rPr>
        <w:br/>
        <w:t>dotace, postupuje dále v souladu s § 14f Rozpočtových pravidel</w:t>
      </w:r>
      <w:r>
        <w:rPr>
          <w:rFonts w:asciiTheme="majorHAnsi" w:eastAsiaTheme="minorEastAsia" w:hAnsiTheme="majorHAnsi" w:cstheme="minorBidi"/>
        </w:rPr>
        <w:t xml:space="preserve">. </w:t>
      </w:r>
    </w:p>
    <w:p w14:paraId="4C166B22" w14:textId="1231A892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Příjemce je povinen podporu finančně vypořádat v souladu s Rozpočtovými pravidly </w:t>
      </w:r>
      <w:r w:rsidRPr="003204B6">
        <w:rPr>
          <w:rFonts w:asciiTheme="majorHAnsi" w:eastAsiaTheme="minorEastAsia" w:hAnsiTheme="majorHAnsi" w:cstheme="minorBidi"/>
        </w:rPr>
        <w:tab/>
        <w:t>a vyhláškou č.</w:t>
      </w:r>
      <w:r w:rsidR="00132AF5">
        <w:rPr>
          <w:rFonts w:asciiTheme="majorHAnsi" w:eastAsiaTheme="minorEastAsia" w:hAnsiTheme="majorHAnsi" w:cstheme="minorBidi"/>
        </w:rPr>
        <w:t> </w:t>
      </w:r>
      <w:r w:rsidRPr="003204B6">
        <w:rPr>
          <w:rFonts w:asciiTheme="majorHAnsi" w:eastAsiaTheme="minorEastAsia" w:hAnsiTheme="majorHAnsi" w:cstheme="minorBidi"/>
        </w:rPr>
        <w:t>367/2015 Sb., o zásadách a lhůtách finančního vypořádání vztahů se státním rozpočtem, státními finančními aktivy a Národním fondem (vyhláška o finančním vypořádání).</w:t>
      </w:r>
    </w:p>
    <w:p w14:paraId="1318E3C7" w14:textId="77777777" w:rsidR="003124F8" w:rsidRPr="00473855" w:rsidRDefault="003124F8" w:rsidP="003124F8">
      <w:pPr>
        <w:spacing w:after="120"/>
        <w:jc w:val="both"/>
        <w:rPr>
          <w:rFonts w:asciiTheme="majorHAnsi" w:eastAsiaTheme="minorEastAsia" w:hAnsiTheme="majorHAnsi" w:cstheme="minorBidi"/>
        </w:rPr>
      </w:pPr>
    </w:p>
    <w:p w14:paraId="3CE6F666" w14:textId="7B26934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68" w:name="_Ref503182498"/>
      <w:bookmarkStart w:id="69" w:name="_Ref503184351"/>
      <w:bookmarkStart w:id="70" w:name="_Ref503184423"/>
      <w:bookmarkStart w:id="71" w:name="_Ref503254197"/>
      <w:bookmarkStart w:id="72" w:name="_Toc25221293"/>
      <w:r w:rsidRPr="002E055D">
        <w:rPr>
          <w:rFonts w:asciiTheme="majorHAnsi" w:hAnsiTheme="majorHAnsi"/>
        </w:rPr>
        <w:t>Způsobilé výdaje, jejich dokladování a kontrola</w:t>
      </w:r>
      <w:bookmarkEnd w:id="68"/>
      <w:bookmarkEnd w:id="69"/>
      <w:bookmarkEnd w:id="70"/>
      <w:bookmarkEnd w:id="71"/>
      <w:bookmarkEnd w:id="72"/>
    </w:p>
    <w:p w14:paraId="03878E3C" w14:textId="73B9F4F5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Dotace je určena pouze na úhradu způsobilých výdajů v rámci</w:t>
      </w:r>
      <w:r>
        <w:rPr>
          <w:rFonts w:asciiTheme="majorHAnsi" w:hAnsiTheme="majorHAnsi" w:cstheme="minorBidi"/>
        </w:rPr>
        <w:t xml:space="preserve"> zajištění pilotního provozu </w:t>
      </w:r>
      <w:r w:rsidR="00B61906">
        <w:rPr>
          <w:rFonts w:asciiTheme="majorHAnsi" w:hAnsiTheme="majorHAnsi" w:cstheme="minorBidi"/>
        </w:rPr>
        <w:t>FMT</w:t>
      </w:r>
      <w:r w:rsidRPr="003204B6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</w:p>
    <w:p w14:paraId="02684BD9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Způsobilý výdaj je takový, který</w:t>
      </w:r>
      <w:r w:rsidR="00DB47EF">
        <w:rPr>
          <w:rStyle w:val="Znakapoznpodarou"/>
          <w:rFonts w:asciiTheme="majorHAnsi" w:hAnsiTheme="majorHAnsi" w:cstheme="minorBidi"/>
        </w:rPr>
        <w:footnoteReference w:id="12"/>
      </w:r>
      <w:r w:rsidRPr="207EF62A">
        <w:rPr>
          <w:rFonts w:asciiTheme="majorHAnsi" w:hAnsiTheme="majorHAnsi" w:cstheme="minorBidi"/>
        </w:rPr>
        <w:t xml:space="preserve">: </w:t>
      </w:r>
    </w:p>
    <w:p w14:paraId="76327236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právními předpisy (tj. zejména legislativou EU a ČR), </w:t>
      </w:r>
    </w:p>
    <w:p w14:paraId="08546C2C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pravidly Metodiky a s Rozhodnutím o poskytnutí dotace, </w:t>
      </w:r>
    </w:p>
    <w:p w14:paraId="29C6836A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přiměřený (viz níže), </w:t>
      </w:r>
    </w:p>
    <w:p w14:paraId="3FAC5286" w14:textId="0CCF5052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vzniknul v době realizace pilotního provozu, kdy datum zahájení i datum ukončení realizace specifikuje Rozhodnutí o poskytnutí dotace, a byl uhrazen nejpozději do okamžiku ukončení administrace závěrečné zprávy o realizaci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, </w:t>
      </w:r>
    </w:p>
    <w:p w14:paraId="50E6B06D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je řádně identifikovatelný</w:t>
      </w:r>
      <w:r w:rsidR="00DB47EF">
        <w:rPr>
          <w:rStyle w:val="Znakapoznpodarou"/>
          <w:rFonts w:asciiTheme="majorHAnsi" w:hAnsiTheme="majorHAnsi" w:cstheme="minorBidi"/>
        </w:rPr>
        <w:footnoteReference w:id="13"/>
      </w:r>
      <w:r w:rsidRPr="207EF62A">
        <w:rPr>
          <w:rFonts w:asciiTheme="majorHAnsi" w:hAnsiTheme="majorHAnsi" w:cstheme="minorBidi"/>
        </w:rPr>
        <w:t>, prokazatelný a doložitelný,</w:t>
      </w:r>
    </w:p>
    <w:p w14:paraId="3D0B25F5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nezbytný pro dosažení cílů. </w:t>
      </w:r>
    </w:p>
    <w:p w14:paraId="6FBBF21B" w14:textId="6190B26D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musí být přiměřené. Přiměřeností výdaje se rozumí dosažení optimálního vztahu mezi jeho hospodárností, účelností a efektivností. Hospodárností je takové použití veřejných prostředků k</w:t>
      </w:r>
      <w:r w:rsidR="00132AF5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 xml:space="preserve">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1843E84D" w14:textId="76E4CBFB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Pokud jsou pořízené položky, popř. služby využívány i k jiným účelům, které přímo nesouvisí s</w:t>
      </w:r>
      <w:r>
        <w:rPr>
          <w:rFonts w:asciiTheme="majorHAnsi" w:hAnsiTheme="majorHAnsi" w:cstheme="minorBidi"/>
        </w:rPr>
        <w:t xml:space="preserve"> pilotním provozem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způsobilá je pouze odpovídající poměrná část těchto výdajů. </w:t>
      </w:r>
    </w:p>
    <w:p w14:paraId="00339A6F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lastRenderedPageBreak/>
        <w:t xml:space="preserve">Z poskytnuté účelové dotace lze hradit (tzv. způsobilé výdaje): </w:t>
      </w:r>
    </w:p>
    <w:p w14:paraId="56B83A3D" w14:textId="646DEEBC" w:rsidR="003124F8" w:rsidRPr="004675BB" w:rsidRDefault="003124F8" w:rsidP="004675BB">
      <w:pPr>
        <w:pStyle w:val="Odstavecseseznamem"/>
        <w:numPr>
          <w:ilvl w:val="1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4675BB">
        <w:rPr>
          <w:rFonts w:asciiTheme="majorHAnsi" w:hAnsiTheme="majorHAnsi" w:cstheme="minorBidi"/>
        </w:rPr>
        <w:t xml:space="preserve">osobní náklady zaměstnanců, kteří jsou nezbytní pro zajištění pilotního provozu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v souladu s touto Metodikou – jedná se o členy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v min. složení viz kapitola </w:t>
      </w:r>
      <w:r w:rsidRPr="004675BB">
        <w:rPr>
          <w:rFonts w:asciiTheme="majorHAnsi" w:hAnsiTheme="majorHAnsi" w:cstheme="minorBidi"/>
        </w:rPr>
        <w:fldChar w:fldCharType="begin"/>
      </w:r>
      <w:r w:rsidRPr="004675BB">
        <w:rPr>
          <w:rFonts w:asciiTheme="majorHAnsi" w:hAnsiTheme="majorHAnsi" w:cstheme="minorBidi"/>
        </w:rPr>
        <w:instrText xml:space="preserve"> REF _Ref503185727 \r \h  \* MERGEFORMAT </w:instrText>
      </w:r>
      <w:r w:rsidRPr="004675BB">
        <w:rPr>
          <w:rFonts w:asciiTheme="majorHAnsi" w:hAnsiTheme="majorHAnsi" w:cstheme="minorBidi"/>
        </w:rPr>
      </w:r>
      <w:r w:rsidRPr="004675BB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a</w:t>
      </w:r>
      <w:r w:rsidRPr="004675BB">
        <w:rPr>
          <w:rFonts w:asciiTheme="majorHAnsi" w:hAnsiTheme="majorHAnsi" w:cstheme="minorBidi"/>
        </w:rPr>
        <w:fldChar w:fldCharType="end"/>
      </w:r>
      <w:r w:rsidRPr="004675BB">
        <w:rPr>
          <w:rFonts w:asciiTheme="majorHAnsi" w:hAnsiTheme="majorHAnsi" w:cstheme="minorBidi"/>
        </w:rPr>
        <w:t xml:space="preserve">. Metodiky a další členy </w:t>
      </w:r>
      <w:r w:rsidR="00B61906">
        <w:rPr>
          <w:rFonts w:asciiTheme="majorHAnsi" w:hAnsiTheme="majorHAnsi" w:cstheme="minorBidi"/>
        </w:rPr>
        <w:t>FMT</w:t>
      </w:r>
      <w:r w:rsidR="004675BB" w:rsidRPr="004675BB">
        <w:rPr>
          <w:rFonts w:asciiTheme="majorHAnsi" w:hAnsiTheme="majorHAnsi" w:cstheme="minorBidi"/>
        </w:rPr>
        <w:t xml:space="preserve"> </w:t>
      </w:r>
      <w:r w:rsidRPr="004675BB">
        <w:rPr>
          <w:rFonts w:asciiTheme="majorHAnsi" w:hAnsiTheme="majorHAnsi" w:cstheme="minorBidi"/>
        </w:rPr>
        <w:t xml:space="preserve">na pozicích, které jsou uvedeny v rozpočtu Žádosti o dotaci; dále se jedná o zaměstnance zajišťující další činnosti nezbytné pro pilotní provoz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(např. </w:t>
      </w:r>
      <w:r w:rsidR="003D45BD">
        <w:rPr>
          <w:rFonts w:asciiTheme="majorHAnsi" w:hAnsiTheme="majorHAnsi" w:cstheme="minorBidi"/>
        </w:rPr>
        <w:t xml:space="preserve">supervizi, </w:t>
      </w:r>
      <w:r w:rsidRPr="004675BB">
        <w:rPr>
          <w:rFonts w:asciiTheme="majorHAnsi" w:hAnsiTheme="majorHAnsi" w:cstheme="minorBidi"/>
        </w:rPr>
        <w:t xml:space="preserve">administrativu a úklid), tyto pozice musí být rovněž uvedeny v rozpočtu schválené Žádosti dotaci. </w:t>
      </w:r>
      <w:r w:rsidR="0006109B" w:rsidRPr="00445EEF">
        <w:rPr>
          <w:rFonts w:asciiTheme="majorHAnsi" w:hAnsiTheme="majorHAnsi" w:cstheme="minorBidi"/>
          <w:b/>
        </w:rPr>
        <w:t>Minimální úvazek jednotlivých členů multidisciplinárního týmu musí být 0,1 úvazku.</w:t>
      </w:r>
    </w:p>
    <w:p w14:paraId="749F0C8D" w14:textId="6A2E3D68" w:rsidR="003124F8" w:rsidRPr="002E055D" w:rsidRDefault="003124F8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za způsobilé jsou považovány mzdové náklady včetně odvodů sociálního a zdravotního pojištění, které hradí zaměstnavatel za své zaměstnance, a další poplatky spojené se zaměstnancem hrazené zaměstnavatelem povinně na základě právních předpisů</w:t>
      </w:r>
      <w:r w:rsidR="00DB47EF">
        <w:rPr>
          <w:rStyle w:val="Znakapoznpodarou"/>
          <w:rFonts w:asciiTheme="majorHAnsi" w:hAnsiTheme="majorHAnsi" w:cstheme="minorBidi"/>
        </w:rPr>
        <w:footnoteReference w:id="14"/>
      </w:r>
      <w:r w:rsidRPr="207EF62A">
        <w:rPr>
          <w:rFonts w:asciiTheme="majorHAnsi" w:hAnsiTheme="majorHAnsi" w:cstheme="minorBidi"/>
        </w:rPr>
        <w:t>.  Způsobilými jsou ovšem pouze ty náklady, u nichž platí, že je s konečnou platností kryje zaměstnavatel, tj.</w:t>
      </w:r>
      <w:r w:rsidR="006A1077" w:rsidRPr="00124588">
        <w:rPr>
          <w:rFonts w:asciiTheme="majorHAnsi" w:hAnsiTheme="majorHAnsi" w:cstheme="minorBidi"/>
        </w:rPr>
        <w:t>;</w:t>
      </w:r>
    </w:p>
    <w:p w14:paraId="14B17603" w14:textId="13E69F9E" w:rsidR="003124F8" w:rsidRPr="002E055D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</w:t>
      </w:r>
      <w:r w:rsidR="003124F8" w:rsidRPr="002E055D">
        <w:rPr>
          <w:rFonts w:asciiTheme="majorHAnsi" w:hAnsiTheme="majorHAnsi" w:cstheme="minorBidi"/>
        </w:rPr>
        <w:t>yto výdaje nesmí přesáhnout obvyklou v</w:t>
      </w:r>
      <w:r>
        <w:rPr>
          <w:rFonts w:asciiTheme="majorHAnsi" w:hAnsiTheme="majorHAnsi" w:cstheme="minorBidi"/>
        </w:rPr>
        <w:t>ýši v daném místě, čase a oboru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Fonts w:asciiTheme="majorHAnsi" w:hAnsiTheme="majorHAnsi" w:cstheme="minorBidi"/>
        </w:rPr>
        <w:t xml:space="preserve"> </w:t>
      </w:r>
    </w:p>
    <w:p w14:paraId="7708FD12" w14:textId="0A490081" w:rsidR="003124F8" w:rsidRPr="002E055D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</w:t>
      </w:r>
      <w:r w:rsidR="003124F8" w:rsidRPr="002E055D">
        <w:rPr>
          <w:rFonts w:asciiTheme="majorHAnsi" w:hAnsiTheme="majorHAnsi" w:cstheme="minorBidi"/>
        </w:rPr>
        <w:t>zdy pracovníků hrazených z dotace budou způsobilým výdajem pouze do výše 1,0 celkového úvazku pří</w:t>
      </w:r>
      <w:r>
        <w:rPr>
          <w:rFonts w:asciiTheme="majorHAnsi" w:hAnsiTheme="majorHAnsi" w:cstheme="minorBidi"/>
        </w:rPr>
        <w:t>slušného zaměstnance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Fonts w:asciiTheme="majorHAnsi" w:hAnsiTheme="majorHAnsi" w:cstheme="minorBidi"/>
        </w:rPr>
        <w:t xml:space="preserve"> </w:t>
      </w:r>
    </w:p>
    <w:p w14:paraId="2EE18D48" w14:textId="094C661C" w:rsidR="003124F8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n</w:t>
      </w:r>
      <w:r w:rsidR="003124F8" w:rsidRPr="002E055D">
        <w:rPr>
          <w:rFonts w:asciiTheme="majorHAnsi" w:hAnsiTheme="majorHAnsi" w:cstheme="minorBidi"/>
        </w:rPr>
        <w:t>áhrady za dovolenou jsou způsobilé pouze v rozsahu, v jakém odpovídají zapojení zaměstnance do realizace p</w:t>
      </w:r>
      <w:r w:rsidR="003124F8">
        <w:rPr>
          <w:rFonts w:asciiTheme="majorHAnsi" w:hAnsiTheme="majorHAnsi" w:cstheme="minorBidi"/>
        </w:rPr>
        <w:t xml:space="preserve">ilotního provozu </w:t>
      </w:r>
      <w:r w:rsidR="00B61906">
        <w:rPr>
          <w:rFonts w:asciiTheme="majorHAnsi" w:hAnsiTheme="majorHAnsi" w:cstheme="minorBidi"/>
        </w:rPr>
        <w:t>FMT</w:t>
      </w:r>
      <w:r w:rsidR="003124F8" w:rsidRPr="002E055D">
        <w:rPr>
          <w:rFonts w:asciiTheme="majorHAnsi" w:hAnsiTheme="majorHAnsi" w:cstheme="minorBidi"/>
        </w:rPr>
        <w:t xml:space="preserve">. V případě čerpané dovolené se musí jednat o dovolenou, kterou zaměstnanec čerpá v době realizace, termín vyplacení náhrady musí splňovat pravidla časové způsobilosti výdajů. </w:t>
      </w:r>
      <w:r w:rsidR="003124F8" w:rsidRPr="001938B6">
        <w:rPr>
          <w:rFonts w:asciiTheme="majorHAnsi" w:hAnsiTheme="majorHAnsi" w:cstheme="minorBidi"/>
        </w:rPr>
        <w:t>V případě, kdy zaměstnanec vykonává činnosti i mimo projekt, je v</w:t>
      </w:r>
      <w:r w:rsidR="00132AF5">
        <w:rPr>
          <w:rFonts w:asciiTheme="majorHAnsi" w:hAnsiTheme="majorHAnsi" w:cstheme="minorBidi"/>
        </w:rPr>
        <w:t> </w:t>
      </w:r>
      <w:r w:rsidR="003124F8" w:rsidRPr="001938B6">
        <w:rPr>
          <w:rFonts w:asciiTheme="majorHAnsi" w:hAnsiTheme="majorHAnsi" w:cstheme="minorBidi"/>
        </w:rPr>
        <w:t>rámci projektu způsobilá jen část jeho náhrad za dovolenou, přičemž za rozhodující se bere podíl z čerpané dovolené (případně zaokrouhlené na půlden, pokud je to dle zákoníku práce relevantní) odpovídající rozsahu zapojení zaměstnance do projektu. Tento podíl vychází z úvazk</w:t>
      </w:r>
      <w:r>
        <w:rPr>
          <w:rFonts w:asciiTheme="majorHAnsi" w:hAnsiTheme="majorHAnsi" w:cstheme="minorBidi"/>
        </w:rPr>
        <w:t>u a nezaokrouhluje se na půldny</w:t>
      </w:r>
      <w:r w:rsidRPr="00124588">
        <w:rPr>
          <w:rFonts w:asciiTheme="majorHAnsi" w:hAnsiTheme="majorHAnsi" w:cstheme="minorBidi"/>
        </w:rPr>
        <w:t>;</w:t>
      </w:r>
    </w:p>
    <w:p w14:paraId="1DF5D2CF" w14:textId="51E4FA8A" w:rsidR="003124F8" w:rsidRPr="00BE1499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o</w:t>
      </w:r>
      <w:r w:rsidR="003124F8" w:rsidRPr="00B61C80">
        <w:rPr>
          <w:rFonts w:asciiTheme="majorHAnsi" w:hAnsiTheme="majorHAnsi" w:cstheme="minorBidi"/>
        </w:rPr>
        <w:t>dměny jsou způsobilým výdajem za podmínky, že jsou odměnou za</w:t>
      </w:r>
      <w:r w:rsidR="003124F8">
        <w:rPr>
          <w:rFonts w:asciiTheme="majorHAnsi" w:hAnsiTheme="majorHAnsi" w:cstheme="minorBidi"/>
        </w:rPr>
        <w:t> </w:t>
      </w:r>
      <w:r w:rsidR="003124F8" w:rsidRPr="00B61C80">
        <w:rPr>
          <w:rFonts w:asciiTheme="majorHAnsi" w:hAnsiTheme="majorHAnsi" w:cstheme="minorBidi"/>
        </w:rPr>
        <w:t>splnění mimořádného nebo zvlášť významného úkolu apod. Zdůvodnění vyplacených odměn</w:t>
      </w:r>
      <w:r w:rsidR="00DB47EF">
        <w:rPr>
          <w:rStyle w:val="Znakapoznpodarou"/>
          <w:rFonts w:asciiTheme="majorHAnsi" w:hAnsiTheme="majorHAnsi" w:cstheme="minorBidi"/>
        </w:rPr>
        <w:footnoteReference w:id="15"/>
      </w:r>
      <w:r w:rsidR="003124F8" w:rsidRPr="00402F7B">
        <w:rPr>
          <w:rFonts w:asciiTheme="majorHAnsi" w:hAnsiTheme="majorHAnsi" w:cstheme="minorBidi"/>
          <w:vertAlign w:val="superscript"/>
        </w:rPr>
        <w:t xml:space="preserve"> </w:t>
      </w:r>
      <w:r w:rsidR="003124F8" w:rsidRPr="00B61C80">
        <w:rPr>
          <w:rFonts w:asciiTheme="majorHAnsi" w:hAnsiTheme="majorHAnsi" w:cstheme="minorBidi"/>
        </w:rPr>
        <w:t>je nezbytnou podmínkou jejich způsobilosti. Při poskytnutí odměn více zaměstnancům je nutné, aby existovalo zdůvodnění pro každého zaměstnance, kterému byly odměny vyplaceny.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</w:t>
      </w:r>
      <w:r w:rsidR="004A4DC4">
        <w:rPr>
          <w:rFonts w:asciiTheme="majorHAnsi" w:hAnsiTheme="majorHAnsi" w:cstheme="minorBidi"/>
        </w:rPr>
        <w:t> </w:t>
      </w:r>
      <w:r w:rsidR="003124F8" w:rsidRPr="00B61C80">
        <w:rPr>
          <w:rFonts w:asciiTheme="majorHAnsi" w:hAnsiTheme="majorHAnsi" w:cstheme="minorBidi"/>
        </w:rPr>
        <w:t>262/2006 Sb., zákoník práce).</w:t>
      </w:r>
      <w:r w:rsidR="003124F8" w:rsidRPr="00F94866">
        <w:rPr>
          <w:rFonts w:asciiTheme="majorHAnsi" w:hAnsiTheme="majorHAnsi" w:cstheme="minorBidi"/>
        </w:rPr>
        <w:t xml:space="preserve"> Pokud není uvedeno jinak, jsou způsobilé odměny (bez ohledu na jejich charakter z pohledu zákona č. 262/2006 Sb., </w:t>
      </w:r>
      <w:r w:rsidR="003124F8" w:rsidRPr="00F94866">
        <w:rPr>
          <w:rFonts w:asciiTheme="majorHAnsi" w:hAnsiTheme="majorHAnsi" w:cstheme="minorBidi"/>
        </w:rPr>
        <w:lastRenderedPageBreak/>
        <w:t xml:space="preserve">zákoníku práce), </w:t>
      </w:r>
      <w:r w:rsidR="003124F8" w:rsidRPr="00B84626">
        <w:rPr>
          <w:rFonts w:asciiTheme="majorHAnsi" w:hAnsiTheme="majorHAnsi" w:cstheme="minorBidi"/>
          <w:b/>
        </w:rPr>
        <w:t xml:space="preserve">které </w:t>
      </w:r>
      <w:r w:rsidR="003124F8" w:rsidRPr="00F94866">
        <w:rPr>
          <w:rFonts w:asciiTheme="majorHAnsi" w:hAnsiTheme="majorHAnsi" w:cstheme="minorBidi"/>
          <w:b/>
        </w:rPr>
        <w:t>nepřekročí 25 % r</w:t>
      </w:r>
      <w:r w:rsidR="003124F8" w:rsidRPr="0082596D">
        <w:rPr>
          <w:rFonts w:asciiTheme="majorHAnsi" w:hAnsiTheme="majorHAnsi" w:cstheme="minorBidi"/>
          <w:b/>
        </w:rPr>
        <w:t>oční mzdy/</w:t>
      </w:r>
      <w:r w:rsidR="003124F8">
        <w:rPr>
          <w:rFonts w:asciiTheme="majorHAnsi" w:hAnsiTheme="majorHAnsi" w:cstheme="minorBidi"/>
          <w:b/>
        </w:rPr>
        <w:t>platu/</w:t>
      </w:r>
      <w:r w:rsidR="003124F8" w:rsidRPr="0082596D">
        <w:rPr>
          <w:rFonts w:asciiTheme="majorHAnsi" w:hAnsiTheme="majorHAnsi" w:cstheme="minorBidi"/>
          <w:b/>
        </w:rPr>
        <w:t>odměny z dohody</w:t>
      </w:r>
      <w:r w:rsidR="003124F8" w:rsidRPr="00B84626">
        <w:rPr>
          <w:rFonts w:asciiTheme="majorHAnsi" w:hAnsiTheme="majorHAnsi" w:cstheme="minorBidi"/>
        </w:rPr>
        <w:t>, kdy se vychází z částky dle poslední platné verze pracovní smlouvy/dohody o pracovní činnosti/dohody o provedení práce.  Veškeré vyplacené odměny v</w:t>
      </w:r>
      <w:r w:rsidR="004A4DC4">
        <w:rPr>
          <w:rFonts w:asciiTheme="majorHAnsi" w:hAnsiTheme="majorHAnsi" w:cstheme="minorBidi"/>
        </w:rPr>
        <w:t> </w:t>
      </w:r>
      <w:r w:rsidR="003124F8" w:rsidRPr="00B84626">
        <w:rPr>
          <w:rFonts w:asciiTheme="majorHAnsi" w:hAnsiTheme="majorHAnsi" w:cstheme="minorBidi"/>
        </w:rPr>
        <w:t>projektu musí náležet za činnosti vykonané pro projekt a zároveň musí souviset s činnostmi uvedenými v pracovní smlouvě/dohodě člena realizačního týmu, resp. popisem pracovní pozice v dané organizaci.</w:t>
      </w:r>
    </w:p>
    <w:p w14:paraId="7AA505E5" w14:textId="77777777" w:rsidR="003124F8" w:rsidRPr="00BE1499" w:rsidRDefault="003124F8" w:rsidP="003124F8">
      <w:pPr>
        <w:pStyle w:val="Odstavecseseznamem"/>
        <w:tabs>
          <w:tab w:val="left" w:pos="5250"/>
        </w:tabs>
        <w:spacing w:after="120"/>
        <w:ind w:left="7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Předchozí články platí obdobně v případě pracovníků zaměstnaných na základě dohod o pracovní činnosti a dohod o provedení práce. </w:t>
      </w:r>
    </w:p>
    <w:p w14:paraId="27E012F6" w14:textId="35A259CE" w:rsidR="003124F8" w:rsidRPr="002E055D" w:rsidRDefault="003124F8" w:rsidP="004675BB">
      <w:pPr>
        <w:pStyle w:val="Odstavecseseznamem"/>
        <w:numPr>
          <w:ilvl w:val="1"/>
          <w:numId w:val="5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ostatní </w:t>
      </w:r>
      <w:r w:rsidRPr="002E055D">
        <w:rPr>
          <w:rFonts w:asciiTheme="majorHAnsi" w:hAnsiTheme="majorHAnsi" w:cstheme="minorBidi"/>
          <w:b/>
        </w:rPr>
        <w:t>provozní náklady</w:t>
      </w:r>
      <w:r w:rsidRPr="002E055D">
        <w:rPr>
          <w:rFonts w:asciiTheme="majorHAnsi" w:hAnsiTheme="majorHAnsi" w:cstheme="minorBidi"/>
        </w:rPr>
        <w:t xml:space="preserve">, které jsou nezbytné pro realizaci 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v rozsahu stanoveném Metodikou a které jsou identifikovatelné, ověřitelné, podložené originálními dokumenty a uvedené v rozpočtu schválené Žádosti o dotaci a jejich výše nepřesahuje obvyklou výši v daném místě a čase: </w:t>
      </w:r>
    </w:p>
    <w:p w14:paraId="5A442914" w14:textId="68AF6E01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hmotného majetku s dobou použitelnosti více než 1 rok do částky 40.000, -Kč – při určování přiměřenosti nákladu je možné postupovat podle informací o obvyklých</w:t>
      </w:r>
      <w:r w:rsidR="006A1077">
        <w:rPr>
          <w:rFonts w:asciiTheme="majorHAnsi" w:hAnsiTheme="majorHAnsi" w:cstheme="minorBidi"/>
        </w:rPr>
        <w:t xml:space="preserve"> cenách na portálu www.esfcr.cz</w:t>
      </w:r>
      <w:r w:rsidR="006A1077" w:rsidRPr="00124588">
        <w:rPr>
          <w:rFonts w:asciiTheme="majorHAnsi" w:hAnsiTheme="majorHAnsi" w:cstheme="minorBidi"/>
        </w:rPr>
        <w:t>;</w:t>
      </w:r>
    </w:p>
    <w:p w14:paraId="03E8C993" w14:textId="0574924F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nehmotného majetku s dobou použitelnosti více než 1 rok do částky 60.000, - Kč – při určování přiměřenosti nákladu je možné postupovat podle informací o obvyklých</w:t>
      </w:r>
      <w:r w:rsidR="006A1077">
        <w:rPr>
          <w:rFonts w:asciiTheme="majorHAnsi" w:hAnsiTheme="majorHAnsi" w:cstheme="minorBidi"/>
        </w:rPr>
        <w:t xml:space="preserve"> cenách na portálu www.esfcr.cz</w:t>
      </w:r>
      <w:r w:rsidR="006A1077" w:rsidRPr="00124588">
        <w:rPr>
          <w:rFonts w:asciiTheme="majorHAnsi" w:hAnsiTheme="majorHAnsi" w:cstheme="minorBidi"/>
        </w:rPr>
        <w:t>;</w:t>
      </w:r>
    </w:p>
    <w:p w14:paraId="1489AFB2" w14:textId="080602CE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spotřebovaný materiál – kancelářské potřeby, pohonné hmoty, čisticí prostředky apod.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1260859" w14:textId="77777777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služby: </w:t>
      </w:r>
    </w:p>
    <w:p w14:paraId="2B1AF927" w14:textId="1CB7DCAB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energie, vodné, stočné</w:t>
      </w:r>
      <w:r w:rsidR="006A1077" w:rsidRPr="00124588">
        <w:rPr>
          <w:rFonts w:asciiTheme="majorHAnsi" w:hAnsiTheme="majorHAnsi" w:cstheme="minorBidi"/>
        </w:rPr>
        <w:t>;</w:t>
      </w:r>
    </w:p>
    <w:p w14:paraId="44D51733" w14:textId="7AFE152F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telefony, internet, poštovné, ostatní spoje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3DE7D030" w14:textId="2C25C085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nájemné prostor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12A9CB4" w14:textId="4C8D6E92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operativní leasing služebních vozidel pro </w:t>
      </w:r>
      <w:r w:rsidR="005C763C">
        <w:rPr>
          <w:rFonts w:asciiTheme="majorHAnsi" w:hAnsiTheme="majorHAnsi" w:cstheme="minorBidi"/>
        </w:rPr>
        <w:t>forenzní multidisciplinární tým</w:t>
      </w:r>
      <w:r w:rsidR="00DB47EF">
        <w:rPr>
          <w:rStyle w:val="Znakapoznpodarou"/>
          <w:rFonts w:asciiTheme="majorHAnsi" w:hAnsiTheme="majorHAnsi" w:cstheme="minorBidi"/>
        </w:rPr>
        <w:footnoteReference w:id="16"/>
      </w:r>
      <w:r w:rsidR="006A1077" w:rsidRPr="00124588">
        <w:rPr>
          <w:rFonts w:asciiTheme="majorHAnsi" w:hAnsiTheme="majorHAnsi" w:cstheme="minorBidi"/>
        </w:rPr>
        <w:t>;</w:t>
      </w:r>
    </w:p>
    <w:p w14:paraId="5ACA6202" w14:textId="16AD2892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právní a ekonomické služby – konzultační, poradenské a právní služby, </w:t>
      </w:r>
      <w:proofErr w:type="spellStart"/>
      <w:r w:rsidRPr="002E055D">
        <w:rPr>
          <w:rFonts w:asciiTheme="majorHAnsi" w:hAnsiTheme="majorHAnsi" w:cstheme="minorBidi"/>
        </w:rPr>
        <w:t>dodavatelsky</w:t>
      </w:r>
      <w:proofErr w:type="spellEnd"/>
      <w:r w:rsidRPr="002E055D">
        <w:rPr>
          <w:rFonts w:asciiTheme="majorHAnsi" w:hAnsiTheme="majorHAnsi" w:cstheme="minorBidi"/>
        </w:rPr>
        <w:t xml:space="preserve"> vedené účetnictví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211EBE8C" w14:textId="5F4A273D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cestovní náhrady v souvi</w:t>
      </w:r>
      <w:r>
        <w:rPr>
          <w:rFonts w:asciiTheme="majorHAnsi" w:hAnsiTheme="majorHAnsi" w:cstheme="minorBidi"/>
        </w:rPr>
        <w:t xml:space="preserve">slosti s poskytováním služeb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3380BB4E" w14:textId="6611449E" w:rsidR="003124F8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ostatní služby, pokud přímo souvisejí s realizací pilotního provozu </w:t>
      </w:r>
      <w:r w:rsidR="00B61906">
        <w:rPr>
          <w:rFonts w:asciiTheme="majorHAnsi" w:hAnsiTheme="majorHAnsi" w:cstheme="minorBidi"/>
        </w:rPr>
        <w:t>FMT</w:t>
      </w:r>
      <w:r>
        <w:rPr>
          <w:rFonts w:asciiTheme="majorHAnsi" w:hAnsiTheme="majorHAnsi" w:cstheme="minorBidi"/>
        </w:rPr>
        <w:t xml:space="preserve"> (</w:t>
      </w:r>
      <w:r>
        <w:rPr>
          <w:rFonts w:asciiTheme="majorHAnsi" w:hAnsiTheme="majorHAnsi"/>
        </w:rPr>
        <w:t>v</w:t>
      </w:r>
      <w:r w:rsidRPr="00822A30">
        <w:rPr>
          <w:rFonts w:asciiTheme="majorHAnsi" w:hAnsiTheme="majorHAnsi"/>
        </w:rPr>
        <w:t xml:space="preserve">zdělávání za účelem rozvoje odborných znalostí a dovedností pracovníků odborného týmu </w:t>
      </w:r>
      <w:r w:rsidR="00B61906">
        <w:rPr>
          <w:rFonts w:asciiTheme="majorHAnsi" w:hAnsiTheme="majorHAnsi"/>
        </w:rPr>
        <w:t>FMT</w:t>
      </w:r>
      <w:r>
        <w:rPr>
          <w:rFonts w:asciiTheme="majorHAnsi" w:hAnsiTheme="majorHAnsi"/>
        </w:rPr>
        <w:t>. A</w:t>
      </w:r>
      <w:r w:rsidRPr="00822A30">
        <w:rPr>
          <w:rFonts w:asciiTheme="majorHAnsi" w:hAnsiTheme="majorHAnsi"/>
        </w:rPr>
        <w:t xml:space="preserve">bsolvování vzdělávacích kurzů, školení a jiné </w:t>
      </w:r>
      <w:r w:rsidRPr="00822A30">
        <w:rPr>
          <w:rFonts w:asciiTheme="majorHAnsi" w:hAnsiTheme="majorHAnsi"/>
        </w:rPr>
        <w:lastRenderedPageBreak/>
        <w:t>vzdělávání v oblasti principů, metod práce a dovedností s přímou vazbou na poskytování služeb</w:t>
      </w:r>
      <w:r w:rsidR="002C3286">
        <w:rPr>
          <w:rFonts w:asciiTheme="majorHAnsi" w:hAnsiTheme="majorHAnsi"/>
        </w:rPr>
        <w:t> </w:t>
      </w:r>
      <w:r w:rsidR="00B61906">
        <w:rPr>
          <w:rFonts w:asciiTheme="majorHAnsi" w:hAnsiTheme="majorHAnsi"/>
        </w:rPr>
        <w:t>FMT</w:t>
      </w:r>
      <w:r w:rsidR="002C3286">
        <w:rPr>
          <w:rFonts w:asciiTheme="majorHAnsi" w:hAnsiTheme="majorHAnsi" w:cstheme="minorBidi"/>
        </w:rPr>
        <w:t>)</w:t>
      </w:r>
      <w:r w:rsidR="006A1077" w:rsidRPr="00124588">
        <w:rPr>
          <w:rFonts w:asciiTheme="majorHAnsi" w:hAnsiTheme="majorHAnsi" w:cstheme="minorBidi"/>
        </w:rPr>
        <w:t>;</w:t>
      </w:r>
    </w:p>
    <w:p w14:paraId="6C9E6CE2" w14:textId="18902094" w:rsidR="003124F8" w:rsidRPr="00BE1499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supervize</w:t>
      </w:r>
      <w:r w:rsidR="004675BB">
        <w:rPr>
          <w:rFonts w:asciiTheme="majorHAnsi" w:hAnsiTheme="majorHAnsi"/>
        </w:rPr>
        <w:t>.</w:t>
      </w:r>
    </w:p>
    <w:p w14:paraId="14C41A3B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Z poskytnuté dotace Příjemce nesmí hradit tyto výdaje (tzv. nezpůsobilé výdaje): </w:t>
      </w:r>
    </w:p>
    <w:p w14:paraId="422F144A" w14:textId="04F88A36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náklady financované z jiných veřejných zdrojů</w:t>
      </w:r>
      <w:r w:rsidR="006A1077" w:rsidRPr="00124588">
        <w:rPr>
          <w:rFonts w:asciiTheme="majorHAnsi" w:hAnsiTheme="majorHAnsi" w:cstheme="minorBidi"/>
        </w:rPr>
        <w:t>;</w:t>
      </w:r>
    </w:p>
    <w:p w14:paraId="232A1FF8" w14:textId="34E21C9F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náklady financované z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darů</w:t>
      </w:r>
      <w:r w:rsidR="006A1077" w:rsidRPr="00124588">
        <w:rPr>
          <w:rFonts w:asciiTheme="majorHAnsi" w:hAnsiTheme="majorHAnsi" w:cstheme="minorBidi"/>
        </w:rPr>
        <w:t>;</w:t>
      </w:r>
    </w:p>
    <w:p w14:paraId="221932B4" w14:textId="4FE7C0BC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odstupné dle zákoníku práce</w:t>
      </w:r>
      <w:r w:rsidR="006A1077" w:rsidRPr="00124588">
        <w:rPr>
          <w:rFonts w:asciiTheme="majorHAnsi" w:hAnsiTheme="majorHAnsi" w:cstheme="minorBidi"/>
        </w:rPr>
        <w:t>;</w:t>
      </w:r>
    </w:p>
    <w:p w14:paraId="3BBAF36A" w14:textId="027D4798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na pořízení nebo technické zhodnocení dlouhodobého hmotného a nehmotného majetku (dlouhodobým hmotným majetkem se rozumí majetek, jehož doba použitelnosti je delší než jeden rok a vstupní cena vyšší než 40.000, -Kč; dlouhodobým nehmotným majetkem se rozumí majetek, jehož doba použitelnosti je delší než jeden rok a vstupní cena vyšší než 60.000, -Kč), a to včetně modernizace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E19030D" w14:textId="33AC0AF5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odpisy</w:t>
      </w:r>
      <w:r w:rsidR="006A1077" w:rsidRPr="00124588">
        <w:rPr>
          <w:rFonts w:asciiTheme="majorHAnsi" w:hAnsiTheme="majorHAnsi" w:cstheme="minorBidi"/>
        </w:rPr>
        <w:t>;</w:t>
      </w:r>
    </w:p>
    <w:p w14:paraId="7096BF85" w14:textId="18FA7B70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rezervy, náklady příštích období a opravné položky provozních nákladů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623E3B30" w14:textId="1F2E3534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871939B" w14:textId="5CE16612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na finanční leasing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8385BC2" w14:textId="5C19BC0B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daně a poplatky – nesouvisející s</w:t>
      </w:r>
      <w:r>
        <w:rPr>
          <w:rFonts w:asciiTheme="majorHAnsi" w:hAnsiTheme="majorHAnsi" w:cstheme="minorBidi"/>
        </w:rPr>
        <w:t> realizací</w:t>
      </w:r>
      <w:r w:rsidRPr="002E055D">
        <w:rPr>
          <w:rFonts w:asciiTheme="majorHAnsi" w:hAnsiTheme="majorHAnsi" w:cstheme="minorBidi"/>
        </w:rPr>
        <w:t xml:space="preserve"> pilotního provozu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7524C8A9" w14:textId="548B56C8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DPH, o jejíž vrácení lze podle zákona č. 325/2004 Sb., o dani z přidané hodnoty, ve znění pozdějších předpisů, požádat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1F32FB86" w14:textId="34025951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smluvní pokuty, úroky z prodlení, ostatní pokuty a penále, odpisy nedobytných pohledávek, úroky, kurzové ztráty, dary, manka a škody, prostředky určené na tvorbu fondů, úbytek cenných papírů a podílů v případě prodeje, úroky z prodlení podle smlouvy o úvěru, výdaje spojené se získáním bankovních záruk a obdobné bankovní výlohy, jakož i depozitní poplatky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1E80E8A" w14:textId="4EC4A2A3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finanční náklady – účtová skupina 56–s výjimkou bankovních poplatků spojených s</w:t>
      </w:r>
      <w:r w:rsidR="004A4DC4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vedením účtu, na který jsou finanční prostředky poskytovateli služby zasílány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3E8262DB" w14:textId="2E6C0994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přímá podpora </w:t>
      </w:r>
      <w:r w:rsidR="004675BB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 w:rsidR="006A1077" w:rsidRPr="00124588">
        <w:rPr>
          <w:rFonts w:asciiTheme="majorHAnsi" w:hAnsiTheme="majorHAnsi" w:cstheme="minorBidi"/>
        </w:rPr>
        <w:t>;</w:t>
      </w:r>
    </w:p>
    <w:p w14:paraId="2B17312C" w14:textId="0DE8399C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zahraniční služební cesty</w:t>
      </w:r>
      <w:r w:rsidR="006A1077" w:rsidRPr="00124588">
        <w:rPr>
          <w:rFonts w:asciiTheme="majorHAnsi" w:hAnsiTheme="majorHAnsi" w:cstheme="minorBidi"/>
        </w:rPr>
        <w:t>;</w:t>
      </w:r>
    </w:p>
    <w:p w14:paraId="33C625A6" w14:textId="5DEE50ED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audit, s výjimkou případů, kdy je audit pro příjemce povinný ze zákona o účetnictví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539F21C7" w14:textId="5A570859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výzkum a vývoj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1ADFAC48" w14:textId="14C1C4D4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F46242">
        <w:rPr>
          <w:rFonts w:asciiTheme="majorHAnsi" w:hAnsiTheme="majorHAnsi" w:cstheme="minorBidi"/>
        </w:rPr>
        <w:t>výdaje na inzerci pracovních pozic v</w:t>
      </w:r>
      <w:r>
        <w:rPr>
          <w:rFonts w:asciiTheme="majorHAnsi" w:hAnsiTheme="majorHAnsi" w:cstheme="minorBidi"/>
        </w:rPr>
        <w:t> </w:t>
      </w:r>
      <w:r w:rsidRPr="00F46242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11E10998" w14:textId="77777777" w:rsidR="003124F8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výdaje, které nelze účetně doložit – včetně rozpisu položek na jednotlivých dokladech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139D1FB" w14:textId="13621956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752859">
        <w:rPr>
          <w:rFonts w:asciiTheme="majorHAnsi" w:hAnsiTheme="majorHAnsi" w:cstheme="minorBidi"/>
        </w:rPr>
        <w:t>Příjemce je povinen řádně účtovat o veškerých příjmech a výdajích. Příjemce</w:t>
      </w:r>
      <w:r w:rsidRPr="002E055D">
        <w:rPr>
          <w:rFonts w:asciiTheme="majorHAnsi" w:hAnsiTheme="majorHAnsi" w:cstheme="minorBidi"/>
        </w:rPr>
        <w:t xml:space="preserve"> je povinen vést účetnictví v souladu se zákonem č. 563/1991 Sb., o účetnictví, ve znění pozdějších předpisů, a vést příjmy a výdaje s jednoznačnou vazbou na projekt (</w:t>
      </w:r>
      <w:r w:rsidRPr="002E055D">
        <w:rPr>
          <w:rStyle w:val="normaltextrun"/>
          <w:rFonts w:asciiTheme="majorHAnsi" w:hAnsiTheme="majorHAnsi" w:cs="Arial"/>
          <w:szCs w:val="22"/>
        </w:rPr>
        <w:t>tedy poskytování příslušné služby v rámci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Style w:val="normaltextrun"/>
          <w:rFonts w:asciiTheme="majorHAnsi" w:hAnsiTheme="majorHAnsi" w:cs="Arial"/>
          <w:szCs w:val="22"/>
        </w:rPr>
        <w:t>)</w:t>
      </w:r>
      <w:r w:rsidRPr="002E055D">
        <w:rPr>
          <w:rFonts w:asciiTheme="majorHAnsi" w:hAnsiTheme="majorHAnsi" w:cstheme="minorBidi"/>
        </w:rPr>
        <w:t xml:space="preserve">, nebo je povinen vést pro projekt tzv. daňovou evidenci podle zákona č. 586/1992 Sb., o daních z příjmů, ve znění pozdějších předpisů, rozšířenou tak, aby příslušné </w:t>
      </w:r>
      <w:r w:rsidRPr="002E055D">
        <w:rPr>
          <w:rFonts w:asciiTheme="majorHAnsi" w:hAnsiTheme="majorHAnsi" w:cstheme="minorBidi"/>
        </w:rPr>
        <w:lastRenderedPageBreak/>
        <w:t>doklady vztahující se k projektu splňovaly náležitosti účetního dokladu ve smyslu § 11 zákona č. 563/1991 Sb.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projekt.</w:t>
      </w:r>
    </w:p>
    <w:p w14:paraId="223941C8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Příjemce je povinen vést své příjmy a výdaje transparentně s jednoznačnou vazbou ke konkrétnímu Rozhodnutí o poskytnutí dotace, potažmo </w:t>
      </w:r>
      <w:r w:rsidRPr="00DB47EF">
        <w:rPr>
          <w:rFonts w:asciiTheme="majorHAnsi" w:hAnsiTheme="majorHAnsi" w:cstheme="minorBidi"/>
          <w:b/>
          <w:bCs/>
        </w:rPr>
        <w:t>každé službě obecného hospodářského zájmu, na níž má vydáno samostatné Pověření.</w:t>
      </w:r>
      <w:r w:rsidRPr="002E055D">
        <w:rPr>
          <w:rFonts w:asciiTheme="majorHAnsi" w:hAnsiTheme="majorHAnsi" w:cstheme="minorBidi"/>
        </w:rPr>
        <w:t xml:space="preserve"> Příjemce má povinnost vést příjmy a výdaje spojené s poskytováním příslušné služby ve svém účetnictví odděleně od příjmů a výdajů spojených s jinými službami či činnostmi organizace. </w:t>
      </w:r>
    </w:p>
    <w:p w14:paraId="099D66F5" w14:textId="52534124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 účelem zabránění dvojímu financování se Příjemce zavazuje zajistit označení každého originálu účetního dokladu, který dokládá výdaj n</w:t>
      </w:r>
      <w:r>
        <w:rPr>
          <w:rFonts w:asciiTheme="majorHAnsi" w:hAnsiTheme="majorHAnsi" w:cstheme="minorBidi"/>
        </w:rPr>
        <w:t>a realizaci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, názvem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uvedeným v Žádosti o dotaci a číslem </w:t>
      </w:r>
      <w:r>
        <w:rPr>
          <w:rFonts w:asciiTheme="majorHAnsi" w:hAnsiTheme="majorHAnsi" w:cstheme="minorBidi"/>
        </w:rPr>
        <w:t xml:space="preserve">Rozhodnutí o poskytnutí dotace. </w:t>
      </w:r>
    </w:p>
    <w:p w14:paraId="7683870D" w14:textId="2562D016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  <w:b/>
        </w:rPr>
        <w:t xml:space="preserve">Uskutečněné výdaje jsou předkládány ke kontrole </w:t>
      </w:r>
      <w:r>
        <w:rPr>
          <w:rFonts w:asciiTheme="majorHAnsi" w:hAnsiTheme="majorHAnsi" w:cstheme="minorBidi"/>
          <w:b/>
        </w:rPr>
        <w:t>MZ</w:t>
      </w:r>
      <w:r w:rsidR="004675BB">
        <w:rPr>
          <w:rFonts w:asciiTheme="majorHAnsi" w:hAnsiTheme="majorHAnsi" w:cstheme="minorBidi"/>
          <w:b/>
        </w:rPr>
        <w:t xml:space="preserve"> ČR</w:t>
      </w:r>
      <w:r>
        <w:rPr>
          <w:rFonts w:asciiTheme="majorHAnsi" w:hAnsiTheme="majorHAnsi" w:cstheme="minorBidi"/>
          <w:b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ve formě Vyúčtování způsobilých výdajů, </w:t>
      </w:r>
      <w:r w:rsidRPr="002E055D">
        <w:rPr>
          <w:rFonts w:asciiTheme="majorHAnsi" w:hAnsiTheme="majorHAnsi" w:cstheme="minorBidi"/>
        </w:rPr>
        <w:t>které je přílohou každé průběžné Zprávy o realizaci</w:t>
      </w:r>
      <w:r>
        <w:rPr>
          <w:rFonts w:asciiTheme="majorHAnsi" w:hAnsiTheme="majorHAnsi" w:cstheme="minorBidi"/>
        </w:rPr>
        <w:t>.</w:t>
      </w:r>
    </w:p>
    <w:p w14:paraId="2EE0EF34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Závěrečné Zprávy o realizaci je závěrečné Vyúčtování způsobilých výdajů. </w:t>
      </w:r>
    </w:p>
    <w:p w14:paraId="7550832D" w14:textId="77777777" w:rsidR="004D0157" w:rsidRDefault="003124F8" w:rsidP="004D0157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každého Vyúčtování způsobilých výdajů je Soupiska </w:t>
      </w:r>
      <w:r>
        <w:rPr>
          <w:rFonts w:asciiTheme="majorHAnsi" w:eastAsiaTheme="minorEastAsia" w:hAnsiTheme="majorHAnsi" w:cstheme="minorBidi"/>
          <w:b/>
        </w:rPr>
        <w:t xml:space="preserve">účetních/daňových </w:t>
      </w:r>
      <w:r w:rsidRPr="002E055D">
        <w:rPr>
          <w:rFonts w:asciiTheme="majorHAnsi" w:eastAsiaTheme="minorEastAsia" w:hAnsiTheme="majorHAnsi" w:cstheme="minorBidi"/>
          <w:b/>
        </w:rPr>
        <w:t xml:space="preserve">výdajů, Soupiska osobních výdajů a Soupiska cestovních výdajů, Výpis z oddělené účetní evidence a Výpisy z bankovního účtu organizace dokládající provedení platby nad 10.000 Kč (s výjimkou osobních výdajů viz dále), </w:t>
      </w:r>
      <w:proofErr w:type="spellStart"/>
      <w:r w:rsidRPr="002E055D">
        <w:rPr>
          <w:rFonts w:asciiTheme="majorHAnsi" w:hAnsiTheme="majorHAnsi" w:cstheme="minorBidi"/>
          <w:b/>
        </w:rPr>
        <w:t>skeny</w:t>
      </w:r>
      <w:proofErr w:type="spellEnd"/>
      <w:r w:rsidRPr="002E055D">
        <w:rPr>
          <w:rFonts w:asciiTheme="majorHAnsi" w:hAnsiTheme="majorHAnsi" w:cstheme="minorBidi"/>
          <w:b/>
        </w:rPr>
        <w:t xml:space="preserve"> účetních dokladů na CD (pokud částka, která je z nich nárokována jakožto výdaj v rámci způsobilých výdajů, přesahuje 10.000 Kč) a další naskenované doklady na CD viz následující Tabulka Pravidla pro dokladování výdajů.</w:t>
      </w:r>
    </w:p>
    <w:p w14:paraId="39A9FD5A" w14:textId="3BBDA42F" w:rsidR="003124F8" w:rsidRPr="004D0157" w:rsidRDefault="003124F8" w:rsidP="004D0157">
      <w:pPr>
        <w:spacing w:after="120"/>
        <w:ind w:left="360"/>
        <w:jc w:val="both"/>
        <w:rPr>
          <w:rFonts w:asciiTheme="majorHAnsi" w:eastAsiaTheme="minorEastAsia" w:hAnsiTheme="majorHAnsi" w:cstheme="minorBidi"/>
          <w:b/>
        </w:rPr>
      </w:pPr>
      <w:r w:rsidRPr="004D0157">
        <w:rPr>
          <w:rFonts w:asciiTheme="majorHAnsi" w:hAnsiTheme="majorHAnsi" w:cstheme="minorBidi"/>
          <w:b/>
        </w:rPr>
        <w:t>Pravidla pro dokladování výdajů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935"/>
        <w:gridCol w:w="2869"/>
      </w:tblGrid>
      <w:tr w:rsidR="003124F8" w:rsidRPr="002E055D" w14:paraId="2702EEAE" w14:textId="77777777" w:rsidTr="003124F8">
        <w:tc>
          <w:tcPr>
            <w:tcW w:w="3070" w:type="dxa"/>
          </w:tcPr>
          <w:p w14:paraId="49694A6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Druh výdajů</w:t>
            </w:r>
          </w:p>
        </w:tc>
        <w:tc>
          <w:tcPr>
            <w:tcW w:w="3071" w:type="dxa"/>
          </w:tcPr>
          <w:p w14:paraId="675809B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Doklady předkládané v rámci Vykazování způsobilých výdajů/Vyúčtování výdajů</w:t>
            </w:r>
          </w:p>
        </w:tc>
        <w:tc>
          <w:tcPr>
            <w:tcW w:w="3071" w:type="dxa"/>
          </w:tcPr>
          <w:p w14:paraId="37788E96" w14:textId="27613FAE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Doklady předkládané při kontrole na místě (viz kapitola </w:t>
            </w:r>
            <w:r w:rsidRPr="002E055D">
              <w:rPr>
                <w:rFonts w:asciiTheme="majorHAnsi" w:hAnsiTheme="majorHAnsi" w:cstheme="minorBidi"/>
                <w:b/>
              </w:rPr>
              <w:fldChar w:fldCharType="begin"/>
            </w:r>
            <w:r w:rsidRPr="002E055D">
              <w:rPr>
                <w:rFonts w:asciiTheme="majorHAnsi" w:hAnsiTheme="majorHAnsi" w:cstheme="minorBidi"/>
                <w:b/>
              </w:rPr>
              <w:instrText xml:space="preserve"> REF _Ref508715207 \r \h </w:instrText>
            </w:r>
            <w:r>
              <w:rPr>
                <w:rFonts w:asciiTheme="majorHAnsi" w:hAnsiTheme="majorHAnsi" w:cstheme="minorBidi"/>
                <w:b/>
              </w:rPr>
              <w:instrText xml:space="preserve"> \* MERGEFORMAT </w:instrText>
            </w:r>
            <w:r w:rsidRPr="002E055D">
              <w:rPr>
                <w:rFonts w:asciiTheme="majorHAnsi" w:hAnsiTheme="majorHAnsi" w:cstheme="minorBidi"/>
                <w:b/>
              </w:rPr>
            </w:r>
            <w:r w:rsidRPr="002E055D">
              <w:rPr>
                <w:rFonts w:asciiTheme="majorHAnsi" w:hAnsiTheme="majorHAnsi" w:cstheme="minorBidi"/>
                <w:b/>
              </w:rPr>
              <w:fldChar w:fldCharType="separate"/>
            </w:r>
            <w:r w:rsidR="003F546F">
              <w:rPr>
                <w:rFonts w:asciiTheme="majorHAnsi" w:hAnsiTheme="majorHAnsi" w:cstheme="minorBidi"/>
                <w:b/>
              </w:rPr>
              <w:t>XX</w:t>
            </w:r>
            <w:r w:rsidRPr="002E055D">
              <w:rPr>
                <w:rFonts w:asciiTheme="majorHAnsi" w:hAnsiTheme="majorHAnsi" w:cstheme="minorBidi"/>
                <w:b/>
              </w:rPr>
              <w:fldChar w:fldCharType="end"/>
            </w:r>
            <w:r w:rsidR="003D45BD">
              <w:rPr>
                <w:rFonts w:asciiTheme="majorHAnsi" w:hAnsiTheme="majorHAnsi" w:cstheme="minorBidi"/>
                <w:b/>
              </w:rPr>
              <w:t>X</w:t>
            </w:r>
            <w:r w:rsidRPr="002E055D">
              <w:rPr>
                <w:rFonts w:asciiTheme="majorHAnsi" w:hAnsiTheme="majorHAnsi" w:cstheme="minorBidi"/>
                <w:b/>
              </w:rPr>
              <w:t xml:space="preserve">.) – příkladný výčet dokumentů (příjemce může doložit způsobilost výdajů i jiným způsobem) </w:t>
            </w:r>
          </w:p>
        </w:tc>
      </w:tr>
      <w:tr w:rsidR="003124F8" w:rsidRPr="002E055D" w14:paraId="3430EC28" w14:textId="77777777" w:rsidTr="003124F8">
        <w:tc>
          <w:tcPr>
            <w:tcW w:w="3070" w:type="dxa"/>
          </w:tcPr>
          <w:p w14:paraId="368B490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Osobní náklady </w:t>
            </w:r>
          </w:p>
          <w:p w14:paraId="187E4846" w14:textId="3D248381" w:rsidR="003124F8" w:rsidRPr="002E055D" w:rsidRDefault="004675BB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4675BB">
              <w:rPr>
                <w:rFonts w:asciiTheme="majorHAnsi" w:hAnsiTheme="majorHAnsi" w:cstheme="minorBidi"/>
              </w:rPr>
              <w:t xml:space="preserve">Pracovní smlouvy / DPP, DPČ – jedná se o vyčíslení všech nákladů zaměstnavatele na </w:t>
            </w:r>
            <w:r w:rsidRPr="004675BB">
              <w:rPr>
                <w:rFonts w:asciiTheme="majorHAnsi" w:hAnsiTheme="majorHAnsi" w:cstheme="minorBidi"/>
              </w:rPr>
              <w:lastRenderedPageBreak/>
              <w:t>danou pozici, tj. včetně odvodů zaměstnavatele na sociální a zdravotní pojištění a dalších poplatků spojených se zaměstnancem hrazených zaměstnavatelem povinně na základě právních předpisů</w:t>
            </w:r>
          </w:p>
        </w:tc>
        <w:tc>
          <w:tcPr>
            <w:tcW w:w="3071" w:type="dxa"/>
          </w:tcPr>
          <w:p w14:paraId="3FA76305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207EF62A">
              <w:rPr>
                <w:rFonts w:asciiTheme="majorHAnsi" w:hAnsiTheme="majorHAnsi" w:cstheme="minorBidi"/>
                <w:b/>
                <w:bCs/>
              </w:rPr>
              <w:lastRenderedPageBreak/>
              <w:t>Soupiska osobních výdajů</w:t>
            </w:r>
            <w:r w:rsidR="00DB47EF">
              <w:rPr>
                <w:rStyle w:val="Znakapoznpodarou"/>
                <w:rFonts w:asciiTheme="majorHAnsi" w:hAnsiTheme="majorHAnsi" w:cstheme="minorBidi"/>
                <w:b/>
                <w:bCs/>
              </w:rPr>
              <w:footnoteReference w:id="17"/>
            </w:r>
          </w:p>
          <w:p w14:paraId="138E9C7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Pracovní smlouvy, dohody o provedení práce, dohody o </w:t>
            </w: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pracovní činnosti – </w:t>
            </w:r>
            <w:r w:rsidRPr="002E055D">
              <w:rPr>
                <w:rFonts w:asciiTheme="majorHAnsi" w:hAnsiTheme="majorHAnsi" w:cstheme="minorBidi"/>
              </w:rPr>
              <w:t>pokud již nebyly předloženy dříve</w:t>
            </w:r>
          </w:p>
          <w:p w14:paraId="0FF3B730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Čestné prohlášení zaměstnavatele o úhradě mezd a úhradě odvodů na sociální a zdravotní pojištění, popř. další povinné odvody 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61167A45" w14:textId="6480711D" w:rsidR="00DC1046" w:rsidRPr="000201E7" w:rsidRDefault="00DC1046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445EEF">
              <w:rPr>
                <w:rFonts w:asciiTheme="majorHAnsi" w:hAnsiTheme="majorHAnsi" w:cstheme="minorBidi"/>
                <w:b/>
              </w:rPr>
              <w:t>Zdůvodnění odměn</w:t>
            </w:r>
          </w:p>
        </w:tc>
        <w:tc>
          <w:tcPr>
            <w:tcW w:w="3071" w:type="dxa"/>
          </w:tcPr>
          <w:p w14:paraId="365D838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Mzdové listy, výplatní pásky, doklady o úhradě mzdy, výpisy z bankovního účtu organizace – </w:t>
            </w:r>
            <w:r w:rsidRPr="002E055D">
              <w:rPr>
                <w:rFonts w:asciiTheme="majorHAnsi" w:hAnsiTheme="majorHAnsi" w:cstheme="minorBidi"/>
              </w:rPr>
              <w:t xml:space="preserve">z výpisu musí být zřejmé, že zaměstnavatel </w:t>
            </w:r>
            <w:r w:rsidRPr="002E055D">
              <w:rPr>
                <w:rFonts w:asciiTheme="majorHAnsi" w:hAnsiTheme="majorHAnsi" w:cstheme="minorBidi"/>
              </w:rPr>
              <w:lastRenderedPageBreak/>
              <w:t>odeslal odpovídající částku jako odvody na sociální a zdravotní pojištění, popř. další povinné odvody a že zaměstnancům byly vyplaceny mzdy.</w:t>
            </w:r>
          </w:p>
          <w:p w14:paraId="3C8ACEE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Další dokumenty – např. vnitřní předpisy, kolektivní smlouvy  </w:t>
            </w:r>
          </w:p>
        </w:tc>
      </w:tr>
      <w:tr w:rsidR="003124F8" w:rsidRPr="002E055D" w14:paraId="2892733F" w14:textId="77777777" w:rsidTr="003124F8">
        <w:tc>
          <w:tcPr>
            <w:tcW w:w="3070" w:type="dxa"/>
          </w:tcPr>
          <w:p w14:paraId="53E08BC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>Cestovné</w:t>
            </w:r>
          </w:p>
          <w:p w14:paraId="685E41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Místní personál v ČR – náklady spojené s pracovními cestami zaměstnanců příjemce při tuzemských cestách.</w:t>
            </w:r>
          </w:p>
          <w:p w14:paraId="02F29D0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07F522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cestovních výdajů</w:t>
            </w:r>
          </w:p>
          <w:p w14:paraId="1F7EE9D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Skeny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účetních dokladů, na kterých částka uplatňovaná v rámci způsobilých výdajů převyšuje 10.000, - Kč</w:t>
            </w:r>
          </w:p>
        </w:tc>
        <w:tc>
          <w:tcPr>
            <w:tcW w:w="3071" w:type="dxa"/>
          </w:tcPr>
          <w:p w14:paraId="62DD1DB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>Vyúčtované cestovní příkazy, včetně zdůvodnění účelu cesty</w:t>
            </w:r>
            <w:r w:rsidRPr="002E055D">
              <w:rPr>
                <w:rFonts w:asciiTheme="majorHAnsi" w:hAnsiTheme="majorHAnsi" w:cstheme="minorBidi"/>
              </w:rPr>
              <w:t xml:space="preserve"> – např. pozvánka, prezenční listina. </w:t>
            </w:r>
          </w:p>
          <w:p w14:paraId="57C9DC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Ubytování: </w:t>
            </w:r>
            <w:r w:rsidRPr="002E055D">
              <w:rPr>
                <w:rFonts w:asciiTheme="majorHAnsi" w:hAnsiTheme="majorHAnsi" w:cstheme="minorBidi"/>
                <w:b/>
              </w:rPr>
              <w:t>faktura/doklad za ubytování.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760BF8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Jízdné: </w:t>
            </w:r>
            <w:r w:rsidRPr="002E055D">
              <w:rPr>
                <w:rFonts w:asciiTheme="majorHAnsi" w:hAnsiTheme="majorHAnsi" w:cstheme="minorBidi"/>
                <w:b/>
              </w:rPr>
              <w:t>jízdenky, popř. jiný doklad nahrazující jízdenku;</w:t>
            </w:r>
          </w:p>
          <w:p w14:paraId="44482FA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>Při použití služebních nebo soukromých vozidel – kopie</w:t>
            </w:r>
            <w:r w:rsidRPr="002E055D">
              <w:rPr>
                <w:rFonts w:asciiTheme="majorHAnsi" w:hAnsiTheme="majorHAnsi" w:cstheme="minorBidi"/>
                <w:b/>
              </w:rPr>
              <w:t xml:space="preserve"> technického průkazu, v případě jiné sazby než ve vyhlášce MPSV účetní doklady za nákup pohonných hmot. </w:t>
            </w:r>
          </w:p>
          <w:p w14:paraId="20599AC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Služební vozidlo – </w:t>
            </w:r>
            <w:r w:rsidRPr="002E055D">
              <w:rPr>
                <w:rFonts w:asciiTheme="majorHAnsi" w:hAnsiTheme="majorHAnsi" w:cstheme="minorBidi"/>
                <w:b/>
              </w:rPr>
              <w:t>kniha jízd, žádanky na cesty s uvedením data, účelu jízdy, místa určení cesty apod.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3124F8" w:rsidRPr="002E055D" w14:paraId="7E72855E" w14:textId="77777777" w:rsidTr="003124F8">
        <w:tc>
          <w:tcPr>
            <w:tcW w:w="3070" w:type="dxa"/>
          </w:tcPr>
          <w:p w14:paraId="155BF3E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Zařízení a vybavení</w:t>
            </w:r>
          </w:p>
          <w:p w14:paraId="03A8D1B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Neinvestiční hmotný majetek – hmotný majetek s pořizovací cenou nižší než 40.000 Kč za položku </w:t>
            </w:r>
          </w:p>
          <w:p w14:paraId="7E82296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Neinvestiční nehmotný majetek – nehmotný majetek </w:t>
            </w:r>
            <w:r w:rsidRPr="002E055D">
              <w:rPr>
                <w:rFonts w:asciiTheme="majorHAnsi" w:hAnsiTheme="majorHAnsi" w:cstheme="minorBidi"/>
              </w:rPr>
              <w:lastRenderedPageBreak/>
              <w:t>s pořizovací cenou nižší než 60.000 Kč za položku</w:t>
            </w:r>
            <w:r w:rsidRPr="002E055D">
              <w:rPr>
                <w:rFonts w:asciiTheme="majorHAnsi" w:hAnsiTheme="majorHAnsi" w:cstheme="minorBidi"/>
                <w:b/>
              </w:rPr>
              <w:t xml:space="preserve"> </w:t>
            </w:r>
          </w:p>
        </w:tc>
        <w:tc>
          <w:tcPr>
            <w:tcW w:w="3071" w:type="dxa"/>
          </w:tcPr>
          <w:p w14:paraId="627C338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Soupiska výdajů </w:t>
            </w:r>
          </w:p>
          <w:p w14:paraId="51D1C8D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Další doklady, pokud částka na účetním dokladu uplatňovaná v rámci způsobilých výdajů převyšuje 10.000, - Kč – </w:t>
            </w: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účetního dokladu, objednávka/smlouva </w:t>
            </w: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s dodavatelem, předávací protokol či jiný doklad o převzetí </w:t>
            </w:r>
          </w:p>
        </w:tc>
        <w:tc>
          <w:tcPr>
            <w:tcW w:w="3071" w:type="dxa"/>
          </w:tcPr>
          <w:p w14:paraId="7812B12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Originály účetních dokladů, </w:t>
            </w:r>
          </w:p>
          <w:p w14:paraId="0023F9B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Výpis z analytické evidence (sestavy majetku) jako důkaz o zařazení majetku do účetnictví, </w:t>
            </w:r>
          </w:p>
          <w:p w14:paraId="7F2FD0B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686825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lastRenderedPageBreak/>
              <w:t>Výpisy z bankovního účtu organizace (v případě platby uskutečněné z tohoto účtu)</w:t>
            </w:r>
          </w:p>
        </w:tc>
      </w:tr>
      <w:tr w:rsidR="003124F8" w:rsidRPr="002E055D" w14:paraId="555D9138" w14:textId="77777777" w:rsidTr="003124F8">
        <w:tc>
          <w:tcPr>
            <w:tcW w:w="3070" w:type="dxa"/>
          </w:tcPr>
          <w:p w14:paraId="0A73755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Režijní a administrativní výdaje </w:t>
            </w:r>
          </w:p>
          <w:p w14:paraId="0A6A4156" w14:textId="328B0EA7" w:rsidR="006A1077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Nájem prostor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>, nákup paliv, nákup energie, internet, úklid. Pokud jsou prostory používány i k jiným účelům než pro realizaci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>, musí být stanovena odpovídající metodika výpočtu způsobilých režijních výdajů, např. spotřebovaná elektrická energie může být rozpočítána na jednotlivé spotřebiče nebo na m</w:t>
            </w:r>
            <w:r w:rsidRPr="002E055D">
              <w:rPr>
                <w:rFonts w:asciiTheme="majorHAnsi" w:hAnsiTheme="majorHAnsi" w:cstheme="minorBidi"/>
                <w:vertAlign w:val="superscript"/>
              </w:rPr>
              <w:t>2</w:t>
            </w:r>
            <w:r w:rsidRPr="002E055D">
              <w:rPr>
                <w:rFonts w:asciiTheme="majorHAnsi" w:hAnsiTheme="majorHAnsi" w:cstheme="minorBidi"/>
              </w:rPr>
              <w:t>. Dále sem patří provoz vozidla, spotřební materiál zakoupený za účelem zajištění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="006A1077">
              <w:rPr>
                <w:rFonts w:asciiTheme="majorHAnsi" w:hAnsiTheme="majorHAnsi" w:cstheme="minorBidi"/>
              </w:rPr>
              <w:t>, telefon, fax, poštovné.</w:t>
            </w:r>
          </w:p>
        </w:tc>
        <w:tc>
          <w:tcPr>
            <w:tcW w:w="3071" w:type="dxa"/>
          </w:tcPr>
          <w:p w14:paraId="29593D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výdajů</w:t>
            </w:r>
          </w:p>
          <w:p w14:paraId="5FA5FA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Skeny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účetních dokladů, na kterých částka uplatňovaná v rámci způsobilých výdajů převyšuje 10.000, - Kč </w:t>
            </w:r>
          </w:p>
          <w:p w14:paraId="7D76D79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V případě, že platby nejsou prováděny na základě faktury, jsou </w:t>
            </w:r>
            <w:proofErr w:type="spellStart"/>
            <w:r w:rsidRPr="002E055D">
              <w:rPr>
                <w:rFonts w:asciiTheme="majorHAnsi" w:hAnsiTheme="majorHAnsi" w:cstheme="minorBidi"/>
              </w:rPr>
              <w:t>skeny</w:t>
            </w:r>
            <w:proofErr w:type="spellEnd"/>
            <w:r w:rsidRPr="002E055D">
              <w:rPr>
                <w:rFonts w:asciiTheme="majorHAnsi" w:hAnsiTheme="majorHAnsi" w:cstheme="minorBidi"/>
              </w:rPr>
              <w:t xml:space="preserve"> třeba také ke smlouvám o pronájmu, smlouvám o splátkách operativního leasingu a smlouvám o připojení (telekomunikace). </w:t>
            </w:r>
          </w:p>
          <w:p w14:paraId="5339499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Dále se skenuje metodika vypočtení režijních nákladů u spotřeby energií, u úhrady nájemného apod. (Každou její verzi postačuje předložit pouze jednou).</w:t>
            </w:r>
          </w:p>
          <w:p w14:paraId="57C822C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3EC1E9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Originály účetních dokladů</w:t>
            </w:r>
          </w:p>
          <w:p w14:paraId="045E53F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Smlouvy o pronájmu, smlouvy o splátkách operativního leasingu. Výpis z analytické evidence (sestavy majetku) jako důkaz o zařazení majetku do účetnictví</w:t>
            </w:r>
          </w:p>
          <w:p w14:paraId="31C7B45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 xml:space="preserve">Výpisy z bankovního účtu organizace (v případě platby uskutečněné z tohoto účtu) </w:t>
            </w:r>
          </w:p>
        </w:tc>
      </w:tr>
      <w:tr w:rsidR="003124F8" w:rsidRPr="002E055D" w14:paraId="516961CB" w14:textId="77777777" w:rsidTr="003124F8">
        <w:tc>
          <w:tcPr>
            <w:tcW w:w="3070" w:type="dxa"/>
          </w:tcPr>
          <w:p w14:paraId="6064A5C4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Nákup služeb</w:t>
            </w:r>
          </w:p>
          <w:p w14:paraId="50130711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037D1D8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20FCCB2" w14:textId="77777777" w:rsidR="003667B4" w:rsidRDefault="003667B4" w:rsidP="003667B4">
            <w:pPr>
              <w:rPr>
                <w:rFonts w:asciiTheme="majorHAnsi" w:hAnsiTheme="majorHAnsi" w:cstheme="minorBidi"/>
                <w:b/>
              </w:rPr>
            </w:pPr>
          </w:p>
          <w:p w14:paraId="0198EC9C" w14:textId="587A2CA6" w:rsidR="003667B4" w:rsidRPr="003667B4" w:rsidRDefault="003667B4" w:rsidP="003667B4">
            <w:pPr>
              <w:jc w:val="center"/>
              <w:rPr>
                <w:rFonts w:asciiTheme="majorHAnsi" w:hAnsiTheme="majorHAnsi" w:cstheme="minorBidi"/>
              </w:rPr>
            </w:pPr>
          </w:p>
        </w:tc>
        <w:tc>
          <w:tcPr>
            <w:tcW w:w="3071" w:type="dxa"/>
          </w:tcPr>
          <w:p w14:paraId="62B9D94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výdajů</w:t>
            </w:r>
          </w:p>
          <w:p w14:paraId="0ED1C3B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Další doklady, pokud částka na účetním dokladu uplatňovaná v rámci způsobilých výdajů převyšuje 10.000, - Kč – </w:t>
            </w: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účetního dokladu, objednávka/smlouva s dodavatelem, předávací protokol či jiný doklad o realizaci služby (např. certifikát o absolvovaném </w:t>
            </w:r>
            <w:r w:rsidRPr="002E055D">
              <w:rPr>
                <w:rFonts w:asciiTheme="majorHAnsi" w:hAnsiTheme="majorHAnsi" w:cstheme="minorBidi"/>
                <w:b/>
              </w:rPr>
              <w:lastRenderedPageBreak/>
              <w:t>vzdělání</w:t>
            </w:r>
            <w:r>
              <w:rPr>
                <w:rFonts w:asciiTheme="majorHAnsi" w:hAnsiTheme="majorHAnsi" w:cstheme="minorBidi"/>
                <w:b/>
              </w:rPr>
              <w:t>, supervizní zpráva</w:t>
            </w:r>
            <w:r w:rsidRPr="002E055D">
              <w:rPr>
                <w:rFonts w:asciiTheme="majorHAnsi" w:hAnsiTheme="majorHAnsi" w:cstheme="minorBidi"/>
                <w:b/>
              </w:rPr>
              <w:t xml:space="preserve"> apod.) </w:t>
            </w:r>
          </w:p>
        </w:tc>
        <w:tc>
          <w:tcPr>
            <w:tcW w:w="3071" w:type="dxa"/>
          </w:tcPr>
          <w:p w14:paraId="204D8A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Originály účetních dokladů, </w:t>
            </w:r>
          </w:p>
          <w:p w14:paraId="59D4014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3542740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</w:tbl>
    <w:p w14:paraId="52D98641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V rámci kontroly Vyúčtování výdajů si může </w:t>
      </w:r>
      <w:r>
        <w:rPr>
          <w:rFonts w:asciiTheme="majorHAnsi" w:eastAsiaTheme="minorEastAsia" w:hAnsiTheme="majorHAnsi" w:cstheme="minorBidi"/>
          <w:b/>
        </w:rPr>
        <w:t xml:space="preserve">MZ ČR </w:t>
      </w:r>
      <w:r w:rsidRPr="002E055D">
        <w:rPr>
          <w:rFonts w:asciiTheme="majorHAnsi" w:eastAsiaTheme="minorEastAsia" w:hAnsiTheme="majorHAnsi" w:cstheme="minorBidi"/>
          <w:b/>
        </w:rPr>
        <w:t>vyžádat další podklady – zejména kopie účetních dokladů k danému účetnímu případu.</w:t>
      </w:r>
    </w:p>
    <w:p w14:paraId="7E005FD3" w14:textId="77777777" w:rsidR="003124F8" w:rsidRPr="00511F63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207EF62A">
        <w:rPr>
          <w:rFonts w:asciiTheme="majorHAnsi" w:eastAsiaTheme="minorEastAsia" w:hAnsiTheme="majorHAnsi" w:cstheme="minorBidi"/>
          <w:b/>
          <w:bCs/>
        </w:rPr>
        <w:t>V rámci kontroly na místě jsou pak kontrolovány originální dokumenty dokladující způsobilost výdajů (tj. zejména originály účetních dokladů, mzdové listy, výplatní pásky, doklady o úhradě mzdy)</w:t>
      </w:r>
      <w:r w:rsidR="00DB47EF">
        <w:rPr>
          <w:rStyle w:val="Znakapoznpodarou"/>
          <w:rFonts w:asciiTheme="majorHAnsi" w:eastAsiaTheme="minorEastAsia" w:hAnsiTheme="majorHAnsi" w:cstheme="minorBidi"/>
          <w:b/>
          <w:bCs/>
        </w:rPr>
        <w:footnoteReference w:id="18"/>
      </w:r>
      <w:r w:rsidRPr="207EF62A">
        <w:rPr>
          <w:rFonts w:asciiTheme="majorHAnsi" w:eastAsiaTheme="minorEastAsia" w:hAnsiTheme="majorHAnsi" w:cstheme="minorBidi"/>
          <w:b/>
          <w:bCs/>
        </w:rPr>
        <w:t xml:space="preserve">. </w:t>
      </w:r>
      <w:r w:rsidRPr="00511F63">
        <w:rPr>
          <w:rFonts w:asciiTheme="majorHAnsi" w:eastAsiaTheme="minorEastAsia" w:hAnsiTheme="majorHAnsi" w:cstheme="minorBidi"/>
          <w:b/>
          <w:bCs/>
        </w:rPr>
        <w:t>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9" w:history="1">
        <w:r w:rsidRPr="00511F63">
          <w:rPr>
            <w:rFonts w:asciiTheme="majorHAnsi" w:eastAsiaTheme="minorEastAsia" w:hAnsiTheme="majorHAnsi" w:cstheme="minorBidi"/>
            <w:b/>
            <w:bCs/>
          </w:rPr>
          <w:t>www.esfcr.cz</w:t>
        </w:r>
      </w:hyperlink>
      <w:r w:rsidRPr="00511F63">
        <w:rPr>
          <w:rFonts w:asciiTheme="majorHAnsi" w:eastAsiaTheme="minorEastAsia" w:hAnsiTheme="majorHAnsi" w:cstheme="minorBidi"/>
          <w:b/>
          <w:bCs/>
        </w:rPr>
        <w:t>).</w:t>
      </w:r>
    </w:p>
    <w:p w14:paraId="6F69174A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207EF62A">
        <w:rPr>
          <w:rFonts w:asciiTheme="majorHAnsi" w:eastAsiaTheme="minorEastAsia" w:hAnsiTheme="majorHAnsi" w:cstheme="minorBidi"/>
        </w:rPr>
        <w:t>MZ ČR má právo v případě, že je Příjemce zadavatelem dle zákona č. 134/2016 Sb., o zadávání veřejných zakázek, ve znění pozdějších předpisů (dále jen „Zákon o zadávání veřejných zakázek“</w:t>
      </w:r>
      <w:r w:rsidR="00DB47EF">
        <w:rPr>
          <w:rStyle w:val="Znakapoznpodarou"/>
          <w:rFonts w:asciiTheme="majorHAnsi" w:eastAsiaTheme="minorEastAsia" w:hAnsiTheme="majorHAnsi" w:cstheme="minorBidi"/>
        </w:rPr>
        <w:footnoteReference w:id="19"/>
      </w:r>
      <w:r w:rsidRPr="207EF62A">
        <w:rPr>
          <w:rFonts w:asciiTheme="majorHAnsi" w:eastAsiaTheme="minorEastAsia" w:hAnsiTheme="majorHAnsi" w:cstheme="minorBidi"/>
        </w:rPr>
        <w:t xml:space="preserve">), 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DAF529E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Příjemci, kteří nejsou zadavatelé podle Zákona o zadávání zakázek, se zavazují na vyžádání prokázat, že prostředky byly využity hospodárně a efektivně; k tomu může posloužit např. i provedení jednoduchého výběrového řízení na dodavatele v souladu se zásadami zadávání veřejných zakázek definovanými § 6 Zákona o zadávání veřejných zakázek. </w:t>
      </w:r>
    </w:p>
    <w:p w14:paraId="3A013E0E" w14:textId="77777777" w:rsidR="003124F8" w:rsidRPr="002E055D" w:rsidRDefault="003124F8" w:rsidP="00D76F68">
      <w:pPr>
        <w:numPr>
          <w:ilvl w:val="0"/>
          <w:numId w:val="18"/>
        </w:numPr>
        <w:spacing w:after="120"/>
        <w:ind w:left="426" w:hanging="426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  <w:b/>
        </w:rPr>
        <w:t>V rámci kontroly Vyúčtování způsobilých výdajů</w:t>
      </w:r>
      <w:r w:rsidRPr="002E055D">
        <w:rPr>
          <w:rFonts w:asciiTheme="majorHAnsi" w:eastAsiaTheme="minorEastAsia" w:hAnsiTheme="majorHAnsi" w:cstheme="minorBidi"/>
        </w:rPr>
        <w:t xml:space="preserve"> může dojít k úpravě předloženého Vyúčtování způsobilých výdajů (jeho jednotlivých soupisek).   </w:t>
      </w:r>
    </w:p>
    <w:p w14:paraId="5CB683F0" w14:textId="77777777" w:rsidR="003124F8" w:rsidRPr="004A4DC4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V rámci kontroly Vyúčtování způsobilých výdajů může </w:t>
      </w:r>
      <w:r w:rsidRPr="004A4DC4">
        <w:rPr>
          <w:rFonts w:asciiTheme="majorHAnsi" w:eastAsiaTheme="minorEastAsia" w:hAnsiTheme="majorHAnsi" w:cstheme="minorBidi"/>
        </w:rPr>
        <w:t xml:space="preserve">MZ ČR postupovat v souladu s § 14f Rozpočtových pravidel.  </w:t>
      </w:r>
    </w:p>
    <w:p w14:paraId="60F07AC2" w14:textId="77777777" w:rsidR="003124F8" w:rsidRPr="002E055D" w:rsidRDefault="003124F8" w:rsidP="003124F8">
      <w:pPr>
        <w:spacing w:after="120"/>
        <w:ind w:left="360"/>
        <w:jc w:val="both"/>
        <w:rPr>
          <w:rFonts w:asciiTheme="majorHAnsi" w:eastAsiaTheme="minorEastAsia" w:hAnsiTheme="majorHAnsi" w:cstheme="minorBidi"/>
          <w:b/>
        </w:rPr>
      </w:pPr>
    </w:p>
    <w:p w14:paraId="04A245E3" w14:textId="1C9F4637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3" w:name="_Ref503183928"/>
      <w:bookmarkStart w:id="74" w:name="_Toc25221294"/>
      <w:r w:rsidRPr="002E055D">
        <w:rPr>
          <w:rFonts w:asciiTheme="majorHAnsi" w:hAnsiTheme="majorHAnsi"/>
        </w:rPr>
        <w:t>Veřejná podpora</w:t>
      </w:r>
      <w:bookmarkEnd w:id="73"/>
      <w:bookmarkEnd w:id="74"/>
    </w:p>
    <w:p w14:paraId="605FCE09" w14:textId="2CC548F7" w:rsidR="003124F8" w:rsidRPr="008A1593" w:rsidRDefault="003124F8" w:rsidP="00D76F68">
      <w:pPr>
        <w:pStyle w:val="Odstavecseseznamem"/>
        <w:numPr>
          <w:ilvl w:val="0"/>
          <w:numId w:val="15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t xml:space="preserve">Podpora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na základě Programu představuje veřejnou podporu slučitelnou s vnitřním </w:t>
      </w:r>
      <w:r w:rsidRPr="008A1593">
        <w:rPr>
          <w:rStyle w:val="normaltextrun"/>
          <w:rFonts w:asciiTheme="majorHAnsi" w:hAnsiTheme="majorHAnsi" w:cstheme="majorHAnsi"/>
          <w:szCs w:val="22"/>
        </w:rPr>
        <w:br/>
        <w:t>trhem podle Rozhodnutí Komise ze dne 20. 12. 2011 o použití čl. 106 odst. 2 Smlouvy o fungování Evropské unie na státní podporu ve formě vyrovnávací platby za závazek veřejné služby udělené určitým podnikům pověřeným poskytování</w:t>
      </w:r>
      <w:r w:rsidR="004D0157">
        <w:rPr>
          <w:rStyle w:val="normaltextrun"/>
          <w:rFonts w:asciiTheme="majorHAnsi" w:hAnsiTheme="majorHAnsi" w:cstheme="majorHAnsi"/>
          <w:szCs w:val="22"/>
        </w:rPr>
        <w:t>m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služeb obecného hospodářského zájmu (2012/21/EU, </w:t>
      </w:r>
      <w:proofErr w:type="spellStart"/>
      <w:r w:rsidRPr="008A1593">
        <w:rPr>
          <w:rStyle w:val="normaltextrun"/>
          <w:rFonts w:asciiTheme="majorHAnsi" w:hAnsiTheme="majorHAnsi" w:cstheme="majorHAnsi"/>
          <w:szCs w:val="22"/>
        </w:rPr>
        <w:t>Úř</w:t>
      </w:r>
      <w:proofErr w:type="spellEnd"/>
      <w:r w:rsidRPr="008A1593">
        <w:rPr>
          <w:rStyle w:val="normaltextrun"/>
          <w:rFonts w:asciiTheme="majorHAnsi" w:hAnsiTheme="majorHAnsi" w:cstheme="majorHAnsi"/>
          <w:szCs w:val="22"/>
        </w:rPr>
        <w:t xml:space="preserve">. </w:t>
      </w:r>
      <w:proofErr w:type="spellStart"/>
      <w:r w:rsidRPr="008A1593">
        <w:rPr>
          <w:rStyle w:val="normaltextrun"/>
          <w:rFonts w:asciiTheme="majorHAnsi" w:hAnsiTheme="majorHAnsi" w:cstheme="majorHAnsi"/>
          <w:szCs w:val="22"/>
        </w:rPr>
        <w:t>věst</w:t>
      </w:r>
      <w:proofErr w:type="spellEnd"/>
      <w:r w:rsidRPr="008A1593">
        <w:rPr>
          <w:rStyle w:val="normaltextrun"/>
          <w:rFonts w:asciiTheme="majorHAnsi" w:hAnsiTheme="majorHAnsi" w:cstheme="majorHAnsi"/>
          <w:szCs w:val="22"/>
        </w:rPr>
        <w:t>. L 7, 11. 1. 2012).</w:t>
      </w:r>
    </w:p>
    <w:p w14:paraId="56700E6D" w14:textId="1AF6D459" w:rsidR="003124F8" w:rsidRPr="00CF49F5" w:rsidRDefault="003124F8" w:rsidP="00D76F68">
      <w:pPr>
        <w:pStyle w:val="Odstavecseseznamem"/>
        <w:numPr>
          <w:ilvl w:val="0"/>
          <w:numId w:val="15"/>
        </w:numPr>
        <w:jc w:val="both"/>
        <w:rPr>
          <w:rStyle w:val="normaltextrun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lastRenderedPageBreak/>
        <w:t xml:space="preserve">Bližší podmínky aplikace pravidel pro veřejnou podporu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jako služeb obecného hospodářského zájmu stanoví příloha č. 7, která tvoří nedílnou součást této Metodiky.</w:t>
      </w:r>
    </w:p>
    <w:p w14:paraId="23E65FAA" w14:textId="77777777" w:rsidR="003124F8" w:rsidRPr="002E055D" w:rsidRDefault="003124F8" w:rsidP="003124F8">
      <w:pPr>
        <w:spacing w:after="120"/>
        <w:jc w:val="both"/>
      </w:pPr>
    </w:p>
    <w:p w14:paraId="57F0BE18" w14:textId="593C2B75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5" w:name="_Toc503193191"/>
      <w:bookmarkStart w:id="76" w:name="_Ref508714984"/>
      <w:bookmarkStart w:id="77" w:name="_Ref6899679"/>
      <w:bookmarkStart w:id="78" w:name="_Toc25221295"/>
      <w:r w:rsidRPr="002E055D">
        <w:rPr>
          <w:rFonts w:asciiTheme="majorHAnsi" w:hAnsiTheme="majorHAnsi"/>
        </w:rPr>
        <w:t>Žádost o dotaci</w:t>
      </w:r>
      <w:bookmarkEnd w:id="75"/>
      <w:bookmarkEnd w:id="76"/>
      <w:bookmarkEnd w:id="77"/>
      <w:bookmarkEnd w:id="78"/>
    </w:p>
    <w:p w14:paraId="49B9878B" w14:textId="77777777" w:rsidR="003124F8" w:rsidRDefault="003124F8" w:rsidP="00BA1EF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AA1E86">
        <w:rPr>
          <w:rStyle w:val="normaltextrun"/>
          <w:rFonts w:asciiTheme="majorHAnsi" w:hAnsiTheme="majorHAnsi" w:cstheme="majorHAnsi"/>
          <w:szCs w:val="22"/>
        </w:rPr>
        <w:t>Žádost včetně všech</w:t>
      </w:r>
      <w:r w:rsidRPr="000B01F2">
        <w:rPr>
          <w:rStyle w:val="normaltextrun"/>
          <w:rFonts w:asciiTheme="majorHAnsi" w:hAnsiTheme="majorHAnsi" w:cstheme="majorHAnsi"/>
          <w:szCs w:val="22"/>
        </w:rPr>
        <w:t xml:space="preserve"> povinných příloh musí být podána ve stanoveném termínu a vypracována ve       formuláři Žádost o dotaci, který je, včetně veškerých příloh Žádosti, přílohou této Metodi</w:t>
      </w:r>
      <w:r>
        <w:rPr>
          <w:rStyle w:val="normaltextrun"/>
          <w:rFonts w:asciiTheme="majorHAnsi" w:hAnsiTheme="majorHAnsi" w:cstheme="majorHAnsi"/>
          <w:szCs w:val="22"/>
        </w:rPr>
        <w:t>ky.</w:t>
      </w:r>
    </w:p>
    <w:p w14:paraId="6D91BDC1" w14:textId="724D8D4C" w:rsidR="003124F8" w:rsidRPr="003C0137" w:rsidRDefault="003124F8" w:rsidP="00BA1EF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C0137">
        <w:rPr>
          <w:rStyle w:val="normaltextrun"/>
          <w:rFonts w:asciiTheme="majorHAnsi" w:hAnsiTheme="majorHAnsi" w:cstheme="majorHAnsi"/>
          <w:szCs w:val="22"/>
        </w:rPr>
        <w:t xml:space="preserve">Vzhledem k tomu, že problematika veřejné podpory je řešena procesně odlišně pro sociální služby a zdravotní služby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(viz kapitola </w:t>
      </w:r>
      <w:r w:rsidR="003D45BD">
        <w:rPr>
          <w:rStyle w:val="normaltextrun"/>
          <w:rFonts w:asciiTheme="majorHAnsi" w:hAnsiTheme="majorHAnsi" w:cstheme="majorHAnsi"/>
          <w:szCs w:val="22"/>
        </w:rPr>
        <w:t>X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C65373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3C0137">
        <w:rPr>
          <w:rStyle w:val="normaltextrun"/>
          <w:rFonts w:asciiTheme="majorHAnsi" w:hAnsiTheme="majorHAnsi" w:cstheme="majorHAnsi"/>
          <w:szCs w:val="22"/>
        </w:rPr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szCs w:val="22"/>
        </w:rPr>
        <w:t>XIV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Metodiky a příloha č. 7 Metodiky), jsou též vydávána odlišná Rozhodnutí o poskytnutí dotace pro příslušnou službu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Z tohoto důvodu je rovněž požadováno, aby byla podávána zvlášť Žádost o dotaci na poskytování sociální služby v rámci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a zvlášť Žádost o dotaci na poskytování zdravotní služby v rámci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>,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 a to i v případě, že realizace 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bude zajištěna jedním subjektem. </w:t>
      </w:r>
    </w:p>
    <w:p w14:paraId="0B29824A" w14:textId="411986C9" w:rsidR="003124F8" w:rsidRPr="00306049" w:rsidRDefault="003124F8" w:rsidP="00445EE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06049">
        <w:rPr>
          <w:rStyle w:val="normaltextrun"/>
          <w:rFonts w:asciiTheme="majorHAnsi" w:hAnsiTheme="majorHAnsi" w:cstheme="majorHAnsi"/>
          <w:szCs w:val="22"/>
        </w:rPr>
        <w:t xml:space="preserve">V případě, že Žadatel podává na základě Výzvy k podání žádostí o dotaci více Žádostí na realizaci více pilotních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06049">
        <w:rPr>
          <w:rStyle w:val="normaltextrun"/>
          <w:rFonts w:asciiTheme="majorHAnsi" w:hAnsiTheme="majorHAnsi" w:cstheme="majorHAnsi"/>
          <w:szCs w:val="22"/>
        </w:rPr>
        <w:t xml:space="preserve">, </w:t>
      </w:r>
      <w:r w:rsidR="00306049" w:rsidRPr="00306049">
        <w:rPr>
          <w:rStyle w:val="normaltextrun"/>
          <w:rFonts w:asciiTheme="majorHAnsi" w:hAnsiTheme="majorHAnsi" w:cstheme="majorHAnsi"/>
          <w:szCs w:val="22"/>
        </w:rPr>
        <w:t xml:space="preserve">je každý takový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="00306049" w:rsidRPr="00306049">
        <w:rPr>
          <w:rStyle w:val="normaltextrun"/>
          <w:rFonts w:asciiTheme="majorHAnsi" w:hAnsiTheme="majorHAnsi" w:cstheme="majorHAnsi"/>
          <w:szCs w:val="22"/>
        </w:rPr>
        <w:t xml:space="preserve"> z pohledu dotačního řízení považován za zcela samostatný na základě podání samostatných Žádostí včetně příloh.</w:t>
      </w:r>
    </w:p>
    <w:p w14:paraId="5277F705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sz w:val="22"/>
          <w:szCs w:val="22"/>
        </w:rPr>
        <w:t>Formulář Žádosti o dotaci obsahuje:</w:t>
      </w:r>
    </w:p>
    <w:p w14:paraId="5F4C661D" w14:textId="030CB14F" w:rsidR="003124F8" w:rsidRPr="002E055D" w:rsidRDefault="006A1077" w:rsidP="00E218D8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identifikaci Žadatele</w:t>
      </w:r>
      <w:r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0F64493" w14:textId="4549E7E4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značení, zda se jedná o Poskytovatele zdravotních služeb či </w:t>
      </w:r>
      <w:r>
        <w:rPr>
          <w:rStyle w:val="eop"/>
          <w:rFonts w:asciiTheme="majorHAnsi" w:hAnsiTheme="majorHAnsi" w:cstheme="majorHAnsi"/>
          <w:sz w:val="22"/>
          <w:szCs w:val="22"/>
        </w:rPr>
        <w:t>Poskytovatele sociálních služeb</w:t>
      </w:r>
      <w:r w:rsidRPr="00124588">
        <w:rPr>
          <w:rFonts w:asciiTheme="majorHAnsi" w:hAnsiTheme="majorHAnsi" w:cstheme="minorBidi"/>
        </w:rPr>
        <w:t>;</w:t>
      </w:r>
    </w:p>
    <w:p w14:paraId="7BBB221F" w14:textId="6D498BBC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dresa sídla provozovny pilotního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124588">
        <w:rPr>
          <w:rFonts w:asciiTheme="majorHAnsi" w:hAnsiTheme="majorHAnsi" w:cstheme="minorBidi"/>
        </w:rPr>
        <w:t>;</w:t>
      </w:r>
    </w:p>
    <w:p w14:paraId="551908D4" w14:textId="4A87A97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číslo Žádosti</w:t>
      </w:r>
      <w:r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DB47EF">
        <w:rPr>
          <w:rStyle w:val="Znakapoznpodarou"/>
          <w:rFonts w:asciiTheme="majorHAnsi" w:hAnsiTheme="majorHAnsi" w:cstheme="majorBidi"/>
          <w:sz w:val="22"/>
          <w:szCs w:val="22"/>
        </w:rPr>
        <w:footnoteReference w:id="20"/>
      </w:r>
    </w:p>
    <w:p w14:paraId="3C7499BD" w14:textId="4AF056A4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dentifikace Žádosti, kterou podává Žadatel o dotaci zajišťující „d</w:t>
      </w:r>
      <w:r w:rsidR="003124F8">
        <w:rPr>
          <w:rStyle w:val="normaltextrun"/>
          <w:rFonts w:asciiTheme="majorHAnsi" w:hAnsiTheme="majorHAnsi" w:cstheme="majorHAnsi"/>
          <w:sz w:val="22"/>
          <w:szCs w:val="22"/>
        </w:rPr>
        <w:t xml:space="preserve">ruhou“ část služeb pilotního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(tzv. Komplementární Žádost)</w:t>
      </w:r>
      <w:r w:rsidRPr="00124588">
        <w:rPr>
          <w:rFonts w:asciiTheme="majorHAnsi" w:hAnsiTheme="majorHAnsi" w:cstheme="minorBidi"/>
        </w:rPr>
        <w:t>;</w:t>
      </w:r>
    </w:p>
    <w:p w14:paraId="603AB0A4" w14:textId="05B45B2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dentifikaci právnické osoby: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975A45" w14:textId="5567C41B" w:rsidR="003124F8" w:rsidRPr="002E055D" w:rsidRDefault="003124F8" w:rsidP="00E218D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418" w:hanging="338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 jednající jménem právnické osoby s uvedením, zda jednají jako jeho statutární orgán nebo jedna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jí na základě udělené plné moci</w:t>
      </w:r>
      <w:r w:rsidR="00E218D8" w:rsidRPr="00124588">
        <w:rPr>
          <w:rFonts w:asciiTheme="majorHAnsi" w:hAnsiTheme="majorHAnsi" w:cstheme="minorBidi"/>
        </w:rPr>
        <w:t>;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6EE8FA" w14:textId="4373BDC2" w:rsidR="003124F8" w:rsidRPr="002E055D" w:rsidRDefault="003124F8" w:rsidP="00E218D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oby s podílem v právnické osobě</w:t>
      </w:r>
      <w:r w:rsidR="00E218D8" w:rsidRPr="00124588">
        <w:rPr>
          <w:rFonts w:asciiTheme="majorHAnsi" w:hAnsiTheme="majorHAnsi" w:cstheme="minorBidi"/>
        </w:rPr>
        <w:t>;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4EC857B" w14:textId="77777777" w:rsidR="003124F8" w:rsidRPr="002E055D" w:rsidRDefault="003124F8" w:rsidP="00E218D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osoby, v nichž má podíl a výši tohoto podílu.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0C97E2C" w14:textId="7BCA0B32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/>
          <w:sz w:val="22"/>
          <w:szCs w:val="22"/>
        </w:rPr>
        <w:t>dentifik</w:t>
      </w:r>
      <w:r w:rsidR="00E218D8">
        <w:rPr>
          <w:rStyle w:val="normaltextrun"/>
          <w:rFonts w:asciiTheme="majorHAnsi" w:hAnsiTheme="majorHAnsi"/>
          <w:sz w:val="22"/>
          <w:szCs w:val="22"/>
        </w:rPr>
        <w:t>aci Výzvy</w:t>
      </w:r>
      <w:r w:rsidR="00E218D8"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/>
          <w:sz w:val="22"/>
          <w:szCs w:val="22"/>
        </w:rPr>
        <w:t xml:space="preserve"> </w:t>
      </w:r>
    </w:p>
    <w:p w14:paraId="7CFA4A8D" w14:textId="0874EDFF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důvodnění a účel, na který chce Ž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adatel žádané prostředky použít</w:t>
      </w:r>
      <w:r w:rsidR="00E218D8" w:rsidRPr="00124588">
        <w:rPr>
          <w:rFonts w:asciiTheme="majorHAnsi" w:hAnsiTheme="majorHAnsi" w:cstheme="minorBidi"/>
        </w:rPr>
        <w:t>;</w:t>
      </w:r>
    </w:p>
    <w:p w14:paraId="290B0B12" w14:textId="79F78591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z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kušenosti Žadatele</w:t>
      </w:r>
      <w:r w:rsidR="00E218D8" w:rsidRPr="00124588">
        <w:rPr>
          <w:rFonts w:asciiTheme="majorHAnsi" w:hAnsiTheme="majorHAnsi" w:cstheme="minorBidi"/>
        </w:rPr>
        <w:t>;</w:t>
      </w:r>
    </w:p>
    <w:p w14:paraId="27B47128" w14:textId="17B19839" w:rsidR="003124F8" w:rsidRPr="003D73C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l</w:t>
      </w:r>
      <w:r w:rsidR="003124F8" w:rsidRPr="00511F63">
        <w:rPr>
          <w:rStyle w:val="normaltextrun"/>
          <w:rFonts w:asciiTheme="majorHAnsi" w:hAnsiTheme="majorHAnsi" w:cstheme="majorHAnsi"/>
          <w:sz w:val="22"/>
          <w:szCs w:val="22"/>
        </w:rPr>
        <w:t>hůt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u, v níž má být dosaženo účelu</w:t>
      </w:r>
      <w:r w:rsidR="00E218D8" w:rsidRPr="00124588">
        <w:rPr>
          <w:rFonts w:asciiTheme="majorHAnsi" w:hAnsiTheme="majorHAnsi" w:cstheme="minorBidi"/>
        </w:rPr>
        <w:t>;</w:t>
      </w:r>
    </w:p>
    <w:p w14:paraId="5065C72C" w14:textId="1437D563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lastRenderedPageBreak/>
        <w:t>f</w:t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 xml:space="preserve">inanční část – celková požadovaná výše dotace na zajištění pilotního provozu </w:t>
      </w:r>
      <w:r w:rsidR="00B61906">
        <w:rPr>
          <w:rStyle w:val="normaltextrun"/>
          <w:rFonts w:asciiTheme="majorHAnsi" w:hAnsiTheme="majorHAnsi" w:cstheme="majorBidi"/>
          <w:sz w:val="22"/>
          <w:szCs w:val="22"/>
        </w:rPr>
        <w:t>FMT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>a výše dotace na zajištění zdravotní/sociální</w:t>
      </w:r>
      <w:r w:rsidR="00DB47EF">
        <w:rPr>
          <w:rStyle w:val="Znakapoznpodarou"/>
          <w:rFonts w:asciiTheme="majorHAnsi" w:hAnsiTheme="majorHAnsi"/>
          <w:sz w:val="22"/>
          <w:szCs w:val="22"/>
        </w:rPr>
        <w:footnoteReference w:id="21"/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 xml:space="preserve"> části provozu </w:t>
      </w:r>
      <w:r w:rsidR="00B61906">
        <w:rPr>
          <w:rStyle w:val="normaltextrun"/>
          <w:rFonts w:asciiTheme="majorHAnsi" w:hAnsiTheme="majorHAnsi" w:cstheme="majorBidi"/>
          <w:sz w:val="22"/>
          <w:szCs w:val="22"/>
        </w:rPr>
        <w:t>FMT</w:t>
      </w:r>
      <w:r w:rsidR="00E218D8" w:rsidRPr="00124588">
        <w:rPr>
          <w:rFonts w:asciiTheme="majorHAnsi" w:hAnsiTheme="majorHAnsi" w:cstheme="minorBidi"/>
        </w:rPr>
        <w:t>;</w:t>
      </w:r>
    </w:p>
    <w:p w14:paraId="6B96D34D" w14:textId="3AF72BFC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p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řílohy</w:t>
      </w:r>
      <w:r w:rsidR="00E218D8" w:rsidRPr="00124588">
        <w:rPr>
          <w:rFonts w:asciiTheme="majorHAnsi" w:hAnsiTheme="majorHAnsi" w:cstheme="minorBidi"/>
        </w:rPr>
        <w:t>;</w:t>
      </w:r>
    </w:p>
    <w:p w14:paraId="14351588" w14:textId="1BE61A9F" w:rsidR="003124F8" w:rsidRPr="00433D97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č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estné prohlášení</w:t>
      </w:r>
      <w:r w:rsidR="00E218D8"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124F8" w:rsidRPr="002E055D">
        <w:rPr>
          <w:rStyle w:val="normaltextrun"/>
        </w:rPr>
        <w:t> </w:t>
      </w:r>
    </w:p>
    <w:p w14:paraId="5387ACE4" w14:textId="1858325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d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en vyhotovení Žádosti a podpis osoby/osob zastupujících Žadatele.</w:t>
      </w:r>
    </w:p>
    <w:p w14:paraId="1700804C" w14:textId="77777777" w:rsidR="003124F8" w:rsidRPr="002E055D" w:rsidRDefault="003124F8" w:rsidP="003124F8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9469271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Povinnými přílohami Žádosti jsou:</w:t>
      </w:r>
    </w:p>
    <w:p w14:paraId="736CC0AE" w14:textId="77777777" w:rsidR="003124F8" w:rsidRPr="002E055D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1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 – Rozhodnutí o udělení oprávnění k poskytování zdravotních služeb dle Zákona o zdravotních službách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– je-li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E28C5ED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zdravotních služeb. DOKLÁDÁNO FORMOU PROSTÉ KOPIE. </w:t>
      </w:r>
    </w:p>
    <w:p w14:paraId="6D3DF288" w14:textId="52641B8F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2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registraci sociální služby dle 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Z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>ákona o sociálních službách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7C8E38A6" w14:textId="77777777" w:rsidR="003124F8" w:rsidRPr="004D5EAB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4D5EAB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sociálních služeb. DOKLÁDÁNO FORMOU PROSTÉ KOPIE. </w:t>
      </w:r>
    </w:p>
    <w:p w14:paraId="77203236" w14:textId="2C179182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3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Záznam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o projednání záměru</w:t>
      </w:r>
      <w:r w:rsidRPr="00F33A7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s příslušným odborem Krajského úřadu příslušného kraje/Magistrátu hlavního města Prahy 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9332FD7" w14:textId="1C2DB674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dokument, z něhož je patrné kladné stanovisko </w:t>
      </w:r>
      <w:r w:rsidR="00306049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K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rajského úřadu/Magistrátu hl. města Prahy k realizaci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– sociální části. Dále musí být z dokumentu jasné, kdy a s kým konkrétně byl projek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tový záměr pilotního provozu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projednán. DOKLÁDÁNO FORMOU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PROSTÉ KOPIE. </w:t>
      </w:r>
    </w:p>
    <w:p w14:paraId="2BBF0613" w14:textId="15412846" w:rsidR="003124F8" w:rsidRPr="0045177A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 4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Popis zajištění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5A58DEDE" w14:textId="055B5A3E" w:rsidR="003124F8" w:rsidRPr="00E218D8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Jedná se o popis fungování celého pilotního</w:t>
      </w:r>
      <w:r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, tj. společně pro jeho zdravotní i sociální část. </w:t>
      </w:r>
    </w:p>
    <w:p w14:paraId="1E6ACDEE" w14:textId="77777777" w:rsidR="003124F8" w:rsidRPr="00E218D8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E218D8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026AF0CB" w14:textId="3245C4FF" w:rsidR="003124F8" w:rsidRPr="0045177A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5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Jmenný seznam pracovníků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="00BD3F78">
        <w:rPr>
          <w:rStyle w:val="normaltextrun"/>
          <w:rFonts w:asciiTheme="majorHAnsi" w:hAnsiTheme="majorHAnsi" w:cstheme="majorHAnsi"/>
          <w:sz w:val="22"/>
          <w:szCs w:val="22"/>
        </w:rPr>
        <w:t xml:space="preserve"> a externích spolupracovníků.</w:t>
      </w:r>
    </w:p>
    <w:p w14:paraId="5BA43A3E" w14:textId="406C9AB6" w:rsidR="003124F8" w:rsidRDefault="003124F8" w:rsidP="00BD3F78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normaltextrun"/>
          <w:rFonts w:asciiTheme="majorHAnsi" w:hAnsiTheme="majorHAnsi" w:cs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jmenný seznam pracovníků Žadatele (tj. poskytovatele zdravotních služeb nebo poskytovatele sociálních služeb), o kterých Žadatel předpokládá, že budou tvořit </w:t>
      </w:r>
      <w:r w:rsidR="005C763C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forenzní multidisciplinární tým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pilotního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Jmenný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seznam pracovníků se dokládá v minimálním rozsahu dle požadavků kapitoly 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_Ref6901637 \r \h </w:instrTex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a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 Met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odiky při zahájení 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realizace </w:t>
      </w:r>
      <w:r w:rsidR="00E218D8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="00306049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</w:p>
    <w:p w14:paraId="0A701388" w14:textId="464A0F0D" w:rsidR="00E218D8" w:rsidRPr="000F333A" w:rsidRDefault="000F333A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normaltextrun"/>
          <w:rFonts w:asciiTheme="majorHAnsi" w:hAnsiTheme="majorHAnsi" w:cstheme="majorHAnsi"/>
          <w:iCs/>
          <w:sz w:val="22"/>
          <w:szCs w:val="22"/>
        </w:rPr>
      </w:pPr>
      <w:r>
        <w:rPr>
          <w:rStyle w:val="eop"/>
          <w:rFonts w:asciiTheme="majorHAnsi" w:hAnsiTheme="majorHAnsi" w:cstheme="majorBidi"/>
          <w:iCs/>
          <w:sz w:val="22"/>
          <w:szCs w:val="22"/>
        </w:rPr>
        <w:t>Tzn.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>v</w:t>
      </w:r>
      <w:r w:rsidR="00E218D8"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 případě Žádosti o dotaci na poskytování zdravotní služby jsou dokládáni </w:t>
      </w:r>
      <w:r w:rsidR="00E218D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ve Jmenném seznamu minimálně následující (předpokládaní budoucí</w:t>
      </w:r>
      <w:r w:rsidR="00E218D8" w:rsidRPr="000F333A">
        <w:rPr>
          <w:rStyle w:val="Znakapoznpodarou"/>
          <w:rFonts w:asciiTheme="majorHAnsi" w:hAnsiTheme="majorHAnsi" w:cstheme="majorBidi"/>
          <w:iCs/>
          <w:sz w:val="22"/>
          <w:szCs w:val="22"/>
        </w:rPr>
        <w:footnoteReference w:id="22"/>
      </w:r>
      <w:r w:rsidR="00E218D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) pracovníci:</w:t>
      </w:r>
    </w:p>
    <w:p w14:paraId="35455B99" w14:textId="6E309C88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inorBidi"/>
          <w:b/>
        </w:rPr>
        <w:t>a.</w:t>
      </w:r>
      <w:r w:rsidR="00D0057A" w:rsidRPr="00BD3F78">
        <w:rPr>
          <w:rFonts w:asciiTheme="majorHAnsi" w:hAnsiTheme="majorHAnsi" w:cstheme="minorBidi"/>
          <w:b/>
        </w:rPr>
        <w:t xml:space="preserve"> </w:t>
      </w:r>
      <w:r w:rsidR="00D0057A" w:rsidRPr="00BD3F78">
        <w:rPr>
          <w:rFonts w:asciiTheme="majorHAnsi" w:hAnsiTheme="majorHAnsi" w:cstheme="majorHAnsi"/>
          <w:b/>
          <w:szCs w:val="22"/>
        </w:rPr>
        <w:t xml:space="preserve">lékař se specializovanou způsobilostí v oboru </w:t>
      </w:r>
      <w:proofErr w:type="gramStart"/>
      <w:r w:rsidR="00D0057A" w:rsidRPr="00BD3F78">
        <w:rPr>
          <w:rFonts w:asciiTheme="majorHAnsi" w:hAnsiTheme="majorHAnsi" w:cstheme="majorHAnsi"/>
          <w:b/>
          <w:szCs w:val="22"/>
        </w:rPr>
        <w:t>psychiatrie</w:t>
      </w:r>
      <w:r w:rsidR="003124F8" w:rsidRPr="00BD3F78">
        <w:rPr>
          <w:rFonts w:asciiTheme="majorHAnsi" w:hAnsiTheme="majorHAnsi" w:cstheme="minorBidi"/>
          <w:b/>
        </w:rPr>
        <w:t xml:space="preserve"> </w:t>
      </w:r>
      <w:r w:rsidR="00BD3F78" w:rsidRPr="00BD3F78">
        <w:rPr>
          <w:rFonts w:asciiTheme="majorHAnsi" w:hAnsiTheme="majorHAnsi" w:cstheme="minorBidi"/>
        </w:rPr>
        <w:t xml:space="preserve"> </w:t>
      </w:r>
      <w:r w:rsidR="00BD3F78" w:rsidRPr="00BD3F78">
        <w:rPr>
          <w:rFonts w:asciiTheme="majorHAnsi" w:hAnsiTheme="majorHAnsi" w:cstheme="majorHAnsi"/>
          <w:szCs w:val="22"/>
        </w:rPr>
        <w:t>-</w:t>
      </w:r>
      <w:proofErr w:type="gramEnd"/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szCs w:val="22"/>
        </w:rPr>
        <w:t>1 úvazek</w:t>
      </w:r>
    </w:p>
    <w:p w14:paraId="40D7DAB1" w14:textId="77777777" w:rsidR="00E218D8" w:rsidRPr="00BD3F78" w:rsidRDefault="00E218D8" w:rsidP="000F333A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33ED9789" w14:textId="0434317A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>b. psycholog s atestací v oboru klinická psychologie</w:t>
      </w:r>
      <w:r w:rsidR="00BD3F78" w:rsidRPr="00BD3F78">
        <w:rPr>
          <w:rFonts w:asciiTheme="majorHAnsi" w:hAnsiTheme="majorHAnsi" w:cstheme="majorHAnsi"/>
          <w:szCs w:val="22"/>
        </w:rPr>
        <w:t xml:space="preserve"> 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bCs/>
          <w:szCs w:val="22"/>
        </w:rPr>
        <w:t xml:space="preserve">1 úvazek. </w:t>
      </w:r>
      <w:r w:rsidRPr="00BD3F78">
        <w:rPr>
          <w:rFonts w:asciiTheme="majorHAnsi" w:hAnsiTheme="majorHAnsi" w:cstheme="majorHAnsi"/>
          <w:bCs/>
          <w:szCs w:val="22"/>
        </w:rPr>
        <w:t>Tento úvazek lze rozdělit mezi klinického psycholog</w:t>
      </w:r>
      <w:r w:rsidR="00B9289F" w:rsidRPr="00BD3F78">
        <w:rPr>
          <w:rFonts w:asciiTheme="majorHAnsi" w:hAnsiTheme="majorHAnsi" w:cstheme="majorHAnsi"/>
          <w:bCs/>
          <w:szCs w:val="22"/>
        </w:rPr>
        <w:t>a a psychologa ve zdravotnictví</w:t>
      </w:r>
      <w:r w:rsidR="00B9289F" w:rsidRPr="00BD3F78">
        <w:rPr>
          <w:rStyle w:val="Znakapoznpodarou"/>
          <w:rFonts w:asciiTheme="majorHAnsi" w:hAnsiTheme="majorHAnsi" w:cstheme="majorHAnsi"/>
          <w:bCs/>
          <w:szCs w:val="22"/>
        </w:rPr>
        <w:footnoteReference w:id="23"/>
      </w:r>
      <w:r w:rsidR="00B9289F" w:rsidRPr="00BD3F78">
        <w:rPr>
          <w:rFonts w:asciiTheme="majorHAnsi" w:hAnsiTheme="majorHAnsi" w:cstheme="majorHAnsi"/>
          <w:bCs/>
          <w:szCs w:val="22"/>
        </w:rPr>
        <w:t xml:space="preserve">. </w:t>
      </w:r>
      <w:r w:rsidRPr="00BD3F78">
        <w:rPr>
          <w:rFonts w:asciiTheme="majorHAnsi" w:hAnsiTheme="majorHAnsi" w:cstheme="majorHAnsi"/>
          <w:bCs/>
          <w:szCs w:val="22"/>
        </w:rPr>
        <w:t>V případě rozdělení úvazku je nutné, aby klinický psycholog zastával minimálně 0,5 úvazku.</w:t>
      </w:r>
      <w:r w:rsidRPr="00BD3F78">
        <w:rPr>
          <w:rFonts w:asciiTheme="majorHAnsi" w:hAnsiTheme="majorHAnsi" w:cstheme="majorHAnsi"/>
          <w:b/>
          <w:bCs/>
          <w:szCs w:val="22"/>
        </w:rPr>
        <w:t xml:space="preserve"> </w:t>
      </w:r>
    </w:p>
    <w:p w14:paraId="3CDB3770" w14:textId="77777777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40EAA744" w14:textId="597E8AD4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>c. sestra pro péči v psychiatrii</w:t>
      </w:r>
      <w:r w:rsidR="00BD3F78" w:rsidRPr="00BD3F78">
        <w:rPr>
          <w:rFonts w:asciiTheme="majorHAnsi" w:hAnsiTheme="majorHAnsi" w:cstheme="majorHAnsi"/>
          <w:szCs w:val="22"/>
        </w:rPr>
        <w:t xml:space="preserve"> 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szCs w:val="22"/>
        </w:rPr>
        <w:t xml:space="preserve">2 úvazky. </w:t>
      </w:r>
      <w:r w:rsidRPr="00BD3F78">
        <w:rPr>
          <w:rFonts w:asciiTheme="majorHAnsi" w:hAnsiTheme="majorHAnsi" w:cstheme="majorHAnsi"/>
          <w:szCs w:val="22"/>
        </w:rPr>
        <w:t>Tyto úvazky lze rozdělit mezi sestru pro péči v psychiatrii a všeobecnou sestru. V případě rozdělení úvazku je nutné, aby sestra pro péči v psychiatrii zastávala minimálně 1 úvazek.</w:t>
      </w:r>
    </w:p>
    <w:p w14:paraId="051FC4E8" w14:textId="77777777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2ED1ACA8" w14:textId="40B4DE9A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 xml:space="preserve">d. sexuolog </w:t>
      </w:r>
      <w:r w:rsidR="00BD3F78" w:rsidRPr="00BD3F78">
        <w:rPr>
          <w:rFonts w:asciiTheme="majorHAnsi" w:hAnsiTheme="majorHAnsi" w:cstheme="majorHAnsi"/>
          <w:szCs w:val="22"/>
        </w:rPr>
        <w:t>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szCs w:val="22"/>
        </w:rPr>
        <w:t>0,2 ú</w:t>
      </w:r>
      <w:r w:rsidR="00BD3F78">
        <w:rPr>
          <w:rFonts w:asciiTheme="majorHAnsi" w:hAnsiTheme="majorHAnsi" w:cstheme="majorHAnsi"/>
          <w:b/>
          <w:szCs w:val="22"/>
        </w:rPr>
        <w:t>vazku</w:t>
      </w:r>
    </w:p>
    <w:p w14:paraId="3CD98199" w14:textId="77777777" w:rsidR="00E218D8" w:rsidRPr="00BD3F78" w:rsidRDefault="00E218D8" w:rsidP="000F333A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7F4D98E1" w14:textId="3D6BB4A8" w:rsidR="00E218D8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e. </w:t>
      </w:r>
      <w:proofErr w:type="spellStart"/>
      <w:r w:rsidR="00BD3F78" w:rsidRPr="000F333A">
        <w:rPr>
          <w:rFonts w:asciiTheme="majorHAnsi" w:hAnsiTheme="majorHAnsi" w:cstheme="majorHAnsi"/>
          <w:b/>
          <w:szCs w:val="22"/>
        </w:rPr>
        <w:t>adiktolog</w:t>
      </w:r>
      <w:proofErr w:type="spellEnd"/>
      <w:r w:rsidR="00BD3F78" w:rsidRPr="000F333A">
        <w:rPr>
          <w:rFonts w:asciiTheme="majorHAnsi" w:hAnsiTheme="majorHAnsi" w:cstheme="majorHAnsi"/>
          <w:b/>
          <w:szCs w:val="22"/>
        </w:rPr>
        <w:t xml:space="preserve"> - 0,2 úvazku</w:t>
      </w:r>
    </w:p>
    <w:p w14:paraId="67FE665F" w14:textId="261BB4DE" w:rsid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3747D440" w14:textId="7C0D666E" w:rsidR="003E0D8C" w:rsidRDefault="000F333A" w:rsidP="003E0D8C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f. </w:t>
      </w:r>
      <w:r w:rsidR="00445EEF">
        <w:rPr>
          <w:rFonts w:asciiTheme="majorHAnsi" w:hAnsiTheme="majorHAnsi" w:cstheme="majorHAnsi"/>
          <w:b/>
          <w:szCs w:val="22"/>
        </w:rPr>
        <w:t>a</w:t>
      </w:r>
      <w:r w:rsidR="00445EEF" w:rsidRPr="00445EEF">
        <w:rPr>
          <w:rFonts w:asciiTheme="majorHAnsi" w:hAnsiTheme="majorHAnsi" w:cstheme="majorHAnsi"/>
          <w:b/>
          <w:szCs w:val="22"/>
        </w:rPr>
        <w:t>dministrativní pracovník</w:t>
      </w:r>
      <w:r w:rsidR="00123F3E">
        <w:rPr>
          <w:rFonts w:asciiTheme="majorHAnsi" w:hAnsiTheme="majorHAnsi" w:cstheme="majorHAnsi"/>
          <w:b/>
          <w:szCs w:val="22"/>
        </w:rPr>
        <w:t xml:space="preserve"> – 0,5 úvazek</w:t>
      </w:r>
      <w:r w:rsidR="00786367">
        <w:rPr>
          <w:rStyle w:val="Znakapoznpodarou"/>
          <w:rFonts w:asciiTheme="majorHAnsi" w:hAnsiTheme="majorHAnsi" w:cstheme="majorHAnsi"/>
          <w:b/>
          <w:szCs w:val="22"/>
        </w:rPr>
        <w:footnoteReference w:id="24"/>
      </w:r>
      <w:r w:rsidR="00445EEF" w:rsidRPr="00445EEF">
        <w:rPr>
          <w:rFonts w:asciiTheme="majorHAnsi" w:hAnsiTheme="majorHAnsi" w:cstheme="majorHAnsi"/>
          <w:b/>
          <w:szCs w:val="22"/>
        </w:rPr>
        <w:t xml:space="preserve">  </w:t>
      </w:r>
    </w:p>
    <w:p w14:paraId="3B28CD41" w14:textId="77777777" w:rsidR="003E0D8C" w:rsidRDefault="003E0D8C" w:rsidP="003E0D8C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195EDE22" w14:textId="6C1AEB97" w:rsidR="00123F3E" w:rsidRDefault="003E0D8C" w:rsidP="003E0D8C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 w:rsidRPr="003E0D8C">
        <w:rPr>
          <w:rFonts w:asciiTheme="majorHAnsi" w:hAnsiTheme="majorHAnsi" w:cstheme="majorHAnsi"/>
          <w:b/>
          <w:szCs w:val="22"/>
        </w:rPr>
        <w:t xml:space="preserve">  </w:t>
      </w:r>
      <w:r>
        <w:rPr>
          <w:rFonts w:asciiTheme="majorHAnsi" w:hAnsiTheme="majorHAnsi" w:cstheme="majorHAnsi"/>
          <w:b/>
          <w:szCs w:val="22"/>
        </w:rPr>
        <w:t xml:space="preserve">     g. </w:t>
      </w:r>
      <w:r w:rsidR="000F333A" w:rsidRPr="003E0D8C">
        <w:rPr>
          <w:rFonts w:asciiTheme="majorHAnsi" w:hAnsiTheme="majorHAnsi" w:cstheme="majorHAnsi"/>
          <w:b/>
          <w:szCs w:val="22"/>
        </w:rPr>
        <w:t xml:space="preserve">externí </w:t>
      </w:r>
      <w:r w:rsidR="00123F3E">
        <w:rPr>
          <w:rFonts w:asciiTheme="majorHAnsi" w:hAnsiTheme="majorHAnsi" w:cstheme="majorHAnsi"/>
          <w:b/>
          <w:szCs w:val="22"/>
        </w:rPr>
        <w:t>spolupracovníci:</w:t>
      </w:r>
    </w:p>
    <w:p w14:paraId="17723A10" w14:textId="4BD10345" w:rsidR="003E0D8C" w:rsidRPr="003E0D8C" w:rsidRDefault="00123F3E" w:rsidP="003E0D8C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 </w:t>
      </w:r>
      <w:r w:rsidR="003E0D8C" w:rsidRPr="003E0D8C">
        <w:rPr>
          <w:rFonts w:asciiTheme="majorHAnsi" w:hAnsiTheme="majorHAnsi" w:cstheme="majorHAnsi"/>
          <w:b/>
          <w:szCs w:val="22"/>
        </w:rPr>
        <w:t>ambulantní</w:t>
      </w:r>
      <w:r w:rsidR="000F333A" w:rsidRPr="003E0D8C">
        <w:rPr>
          <w:rFonts w:asciiTheme="majorHAnsi" w:hAnsiTheme="majorHAnsi" w:cstheme="majorHAnsi"/>
          <w:b/>
          <w:szCs w:val="22"/>
        </w:rPr>
        <w:t xml:space="preserve"> </w:t>
      </w:r>
      <w:r w:rsidR="003E0D8C" w:rsidRPr="003E0D8C">
        <w:rPr>
          <w:rFonts w:asciiTheme="majorHAnsi" w:hAnsiTheme="majorHAnsi" w:cstheme="majorHAnsi"/>
          <w:b/>
          <w:szCs w:val="22"/>
        </w:rPr>
        <w:t>psychiatr – minimálně 10 hodin za měsíc</w:t>
      </w:r>
    </w:p>
    <w:p w14:paraId="67614412" w14:textId="3D60C4FB" w:rsidR="000F333A" w:rsidRPr="003E0D8C" w:rsidRDefault="003E0D8C" w:rsidP="003E0D8C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</w:t>
      </w:r>
      <w:r w:rsidR="000F333A" w:rsidRPr="003E0D8C">
        <w:rPr>
          <w:rFonts w:asciiTheme="majorHAnsi" w:hAnsiTheme="majorHAnsi" w:cstheme="majorHAnsi"/>
          <w:b/>
          <w:szCs w:val="22"/>
        </w:rPr>
        <w:t>soudce– minimálně 10 hodin za měsíc</w:t>
      </w:r>
      <w:r w:rsidR="003C131A">
        <w:rPr>
          <w:rStyle w:val="Znakapoznpodarou"/>
          <w:rFonts w:asciiTheme="majorHAnsi" w:hAnsiTheme="majorHAnsi" w:cstheme="majorHAnsi"/>
          <w:b/>
          <w:szCs w:val="22"/>
        </w:rPr>
        <w:footnoteReference w:id="25"/>
      </w:r>
    </w:p>
    <w:p w14:paraId="56D0AD30" w14:textId="5D2E75F1" w:rsidR="00BD3F78" w:rsidRDefault="00BD3F78" w:rsidP="004D5E82">
      <w:pPr>
        <w:spacing w:before="0" w:after="0"/>
        <w:jc w:val="both"/>
        <w:rPr>
          <w:rFonts w:asciiTheme="majorHAnsi" w:hAnsiTheme="majorHAnsi" w:cstheme="majorHAnsi"/>
          <w:szCs w:val="22"/>
          <w:highlight w:val="yellow"/>
        </w:rPr>
      </w:pPr>
    </w:p>
    <w:p w14:paraId="5EEEE8D2" w14:textId="638BF9BB" w:rsidR="00E218D8" w:rsidRPr="000F333A" w:rsidRDefault="000F333A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Fonts w:asciiTheme="majorHAnsi" w:hAnsiTheme="majorHAnsi" w:cstheme="majorHAnsi"/>
          <w:iCs/>
          <w:sz w:val="22"/>
          <w:szCs w:val="22"/>
        </w:rPr>
      </w:pPr>
      <w:r>
        <w:rPr>
          <w:rStyle w:val="eop"/>
          <w:rFonts w:asciiTheme="majorHAnsi" w:hAnsiTheme="majorHAnsi" w:cstheme="majorBidi"/>
          <w:iCs/>
          <w:sz w:val="22"/>
          <w:szCs w:val="22"/>
        </w:rPr>
        <w:t>Tzn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. 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>v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</w:t>
      </w:r>
      <w:r w:rsidR="00BD3F78" w:rsidRPr="000F333A">
        <w:rPr>
          <w:rStyle w:val="eop"/>
          <w:rFonts w:asciiTheme="majorHAnsi" w:hAnsiTheme="majorHAnsi" w:cstheme="majorBidi"/>
          <w:iCs/>
          <w:sz w:val="22"/>
          <w:szCs w:val="22"/>
        </w:rPr>
        <w:t>případě Žádosti o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 xml:space="preserve"> dotaci na poskytování sociální</w:t>
      </w:r>
      <w:r w:rsidR="00BD3F78"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služby jsou dokládáni </w:t>
      </w:r>
      <w:r w:rsidR="00BD3F7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ve Jmenném seznamu minimálně následující (předpokládaní budoucí</w:t>
      </w:r>
      <w:r w:rsidR="00BD3F78" w:rsidRPr="000F333A">
        <w:rPr>
          <w:rStyle w:val="Znakapoznpodarou"/>
          <w:rFonts w:asciiTheme="majorHAnsi" w:hAnsiTheme="majorHAnsi" w:cstheme="majorBidi"/>
          <w:iCs/>
          <w:sz w:val="22"/>
          <w:szCs w:val="22"/>
        </w:rPr>
        <w:footnoteReference w:id="26"/>
      </w:r>
      <w:r w:rsidR="00BD3F7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) pracovníci:</w:t>
      </w:r>
    </w:p>
    <w:p w14:paraId="0E66AE83" w14:textId="5F982822" w:rsidR="00E218D8" w:rsidRPr="006A6C50" w:rsidRDefault="000F333A" w:rsidP="006A6C50">
      <w:pPr>
        <w:spacing w:before="0" w:after="0"/>
        <w:ind w:left="315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a. </w:t>
      </w:r>
      <w:r w:rsidR="006A6C50">
        <w:rPr>
          <w:rFonts w:asciiTheme="majorHAnsi" w:hAnsiTheme="majorHAnsi" w:cstheme="majorHAnsi"/>
          <w:b/>
          <w:szCs w:val="22"/>
        </w:rPr>
        <w:t>p</w:t>
      </w:r>
      <w:r w:rsidR="006A6C50" w:rsidRPr="006A6C50">
        <w:rPr>
          <w:rFonts w:asciiTheme="majorHAnsi" w:hAnsiTheme="majorHAnsi" w:cstheme="majorHAnsi"/>
          <w:b/>
          <w:szCs w:val="22"/>
        </w:rPr>
        <w:t>racovníci poskytující sociální služby (</w:t>
      </w:r>
      <w:r w:rsidR="006A6C50">
        <w:rPr>
          <w:rFonts w:asciiTheme="majorHAnsi" w:hAnsiTheme="majorHAnsi" w:cstheme="majorHAnsi"/>
          <w:b/>
          <w:szCs w:val="22"/>
        </w:rPr>
        <w:t>s</w:t>
      </w:r>
      <w:r w:rsidR="006A6C50" w:rsidRPr="006A6C50">
        <w:rPr>
          <w:rFonts w:asciiTheme="majorHAnsi" w:hAnsiTheme="majorHAnsi" w:cstheme="majorHAnsi"/>
          <w:b/>
          <w:szCs w:val="22"/>
        </w:rPr>
        <w:t>ociální pracovník/</w:t>
      </w:r>
      <w:r w:rsidR="006A6C50">
        <w:rPr>
          <w:rFonts w:asciiTheme="majorHAnsi" w:hAnsiTheme="majorHAnsi" w:cstheme="majorHAnsi"/>
          <w:b/>
          <w:szCs w:val="22"/>
        </w:rPr>
        <w:t>p</w:t>
      </w:r>
      <w:r w:rsidR="006A6C50" w:rsidRPr="006A6C50">
        <w:rPr>
          <w:rFonts w:asciiTheme="majorHAnsi" w:hAnsiTheme="majorHAnsi" w:cstheme="majorHAnsi"/>
          <w:b/>
          <w:szCs w:val="22"/>
        </w:rPr>
        <w:t xml:space="preserve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w:rPr>
        <w:t xml:space="preserve">z toho minimálně 1 úvazek sociální pracovník dle § 110 Zákona o sociálních službách </w:t>
      </w:r>
      <w:r w:rsidR="00E218D8" w:rsidRPr="006A6C50">
        <w:rPr>
          <w:rFonts w:asciiTheme="majorHAnsi" w:hAnsiTheme="majorHAnsi" w:cstheme="majorHAnsi"/>
          <w:szCs w:val="22"/>
        </w:rPr>
        <w:t>sociální pracovník</w:t>
      </w:r>
      <w:r w:rsidR="00BD3F78" w:rsidRPr="006A6C50">
        <w:rPr>
          <w:rFonts w:asciiTheme="majorHAnsi" w:hAnsiTheme="majorHAnsi" w:cstheme="majorHAnsi"/>
          <w:szCs w:val="22"/>
        </w:rPr>
        <w:t xml:space="preserve"> </w:t>
      </w:r>
    </w:p>
    <w:p w14:paraId="5CE03D65" w14:textId="77777777" w:rsidR="00E218D8" w:rsidRPr="000F333A" w:rsidRDefault="00E218D8" w:rsidP="000F333A">
      <w:pPr>
        <w:pStyle w:val="Bezmezer"/>
        <w:spacing w:line="276" w:lineRule="auto"/>
        <w:ind w:left="340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21A03F02" w14:textId="4D4409CA" w:rsidR="00E218D8" w:rsidRPr="00123F3E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="000F333A" w:rsidRPr="00123F3E">
        <w:rPr>
          <w:rFonts w:asciiTheme="majorHAnsi" w:hAnsiTheme="majorHAnsi" w:cstheme="majorHAnsi"/>
          <w:b/>
          <w:szCs w:val="22"/>
        </w:rPr>
        <w:t xml:space="preserve">b. </w:t>
      </w:r>
      <w:r w:rsidR="00E218D8" w:rsidRPr="00123F3E">
        <w:rPr>
          <w:rFonts w:asciiTheme="majorHAnsi" w:hAnsiTheme="majorHAnsi" w:cstheme="majorHAnsi"/>
          <w:b/>
          <w:szCs w:val="22"/>
        </w:rPr>
        <w:t>administrativní pracovník</w:t>
      </w:r>
      <w:r>
        <w:rPr>
          <w:rFonts w:asciiTheme="majorHAnsi" w:hAnsiTheme="majorHAnsi" w:cstheme="majorHAnsi"/>
          <w:b/>
          <w:szCs w:val="22"/>
        </w:rPr>
        <w:t xml:space="preserve"> – 0,5 úvazku</w:t>
      </w:r>
      <w:r w:rsidR="00445EEF">
        <w:rPr>
          <w:rStyle w:val="Znakapoznpodarou"/>
          <w:rFonts w:asciiTheme="majorHAnsi" w:hAnsiTheme="majorHAnsi" w:cstheme="majorHAnsi"/>
          <w:b/>
          <w:szCs w:val="22"/>
        </w:rPr>
        <w:footnoteReference w:id="27"/>
      </w:r>
      <w:r w:rsidR="00E218D8" w:rsidRPr="00123F3E">
        <w:rPr>
          <w:rFonts w:asciiTheme="majorHAnsi" w:hAnsiTheme="majorHAnsi" w:cstheme="majorHAnsi"/>
          <w:b/>
          <w:szCs w:val="22"/>
        </w:rPr>
        <w:t xml:space="preserve"> </w:t>
      </w:r>
    </w:p>
    <w:p w14:paraId="6D90B2DF" w14:textId="78CF8999" w:rsid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37E3F080" w14:textId="3D0A7667" w:rsidR="00123F3E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="000F333A">
        <w:rPr>
          <w:rFonts w:asciiTheme="majorHAnsi" w:hAnsiTheme="majorHAnsi" w:cstheme="majorHAnsi"/>
          <w:b/>
          <w:szCs w:val="22"/>
        </w:rPr>
        <w:t xml:space="preserve">c. 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externí </w:t>
      </w:r>
      <w:r w:rsidR="003C131A" w:rsidRPr="000F333A">
        <w:rPr>
          <w:rFonts w:asciiTheme="majorHAnsi" w:hAnsiTheme="majorHAnsi" w:cstheme="majorHAnsi"/>
          <w:b/>
          <w:szCs w:val="22"/>
        </w:rPr>
        <w:t>spolupracovníci</w:t>
      </w:r>
      <w:r>
        <w:rPr>
          <w:rFonts w:asciiTheme="majorHAnsi" w:hAnsiTheme="majorHAnsi" w:cstheme="majorHAnsi"/>
          <w:b/>
          <w:szCs w:val="22"/>
        </w:rPr>
        <w:t>:</w:t>
      </w:r>
    </w:p>
    <w:p w14:paraId="1989A33D" w14:textId="7A9DA86B" w:rsidR="003C131A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</w:t>
      </w:r>
      <w:r w:rsidR="003C131A">
        <w:rPr>
          <w:rFonts w:asciiTheme="majorHAnsi" w:hAnsiTheme="majorHAnsi" w:cstheme="majorHAnsi"/>
          <w:b/>
          <w:szCs w:val="22"/>
        </w:rPr>
        <w:t>ambulantní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</w:t>
      </w:r>
      <w:proofErr w:type="gramStart"/>
      <w:r w:rsidR="000F333A" w:rsidRPr="000F333A">
        <w:rPr>
          <w:rFonts w:asciiTheme="majorHAnsi" w:hAnsiTheme="majorHAnsi" w:cstheme="majorHAnsi"/>
          <w:b/>
          <w:szCs w:val="22"/>
        </w:rPr>
        <w:t>psychiatr</w:t>
      </w:r>
      <w:r w:rsidR="003C131A">
        <w:rPr>
          <w:rFonts w:asciiTheme="majorHAnsi" w:hAnsiTheme="majorHAnsi" w:cstheme="majorHAnsi"/>
          <w:b/>
          <w:szCs w:val="22"/>
        </w:rPr>
        <w:t xml:space="preserve"> - </w:t>
      </w:r>
      <w:r w:rsidR="003C131A" w:rsidRPr="000F333A">
        <w:rPr>
          <w:rFonts w:asciiTheme="majorHAnsi" w:hAnsiTheme="majorHAnsi" w:cstheme="majorHAnsi"/>
          <w:b/>
          <w:szCs w:val="22"/>
        </w:rPr>
        <w:t>minimálně</w:t>
      </w:r>
      <w:proofErr w:type="gramEnd"/>
      <w:r w:rsidR="003C131A" w:rsidRPr="000F333A">
        <w:rPr>
          <w:rFonts w:asciiTheme="majorHAnsi" w:hAnsiTheme="majorHAnsi" w:cstheme="majorHAnsi"/>
          <w:b/>
          <w:szCs w:val="22"/>
        </w:rPr>
        <w:t xml:space="preserve"> 10 hodin za mě</w:t>
      </w:r>
      <w:r w:rsidR="003C131A">
        <w:rPr>
          <w:rFonts w:asciiTheme="majorHAnsi" w:hAnsiTheme="majorHAnsi" w:cstheme="majorHAnsi"/>
          <w:b/>
          <w:szCs w:val="22"/>
        </w:rPr>
        <w:t>síc</w:t>
      </w:r>
    </w:p>
    <w:p w14:paraId="42279635" w14:textId="66426859" w:rsidR="000F333A" w:rsidRPr="000F333A" w:rsidRDefault="003C131A" w:rsidP="000F333A">
      <w:pPr>
        <w:spacing w:before="0" w:after="0"/>
        <w:ind w:left="36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soudce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– minimálně</w:t>
      </w:r>
      <w:r>
        <w:rPr>
          <w:rFonts w:asciiTheme="majorHAnsi" w:hAnsiTheme="majorHAnsi" w:cstheme="majorHAnsi"/>
          <w:b/>
          <w:szCs w:val="22"/>
        </w:rPr>
        <w:t>-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10 hodin za měsíc</w:t>
      </w:r>
      <w:r w:rsidR="003E0D8C">
        <w:rPr>
          <w:rStyle w:val="Znakapoznpodarou"/>
          <w:rFonts w:asciiTheme="majorHAnsi" w:hAnsiTheme="majorHAnsi" w:cstheme="majorHAnsi"/>
          <w:b/>
          <w:szCs w:val="22"/>
        </w:rPr>
        <w:footnoteReference w:id="28"/>
      </w:r>
    </w:p>
    <w:p w14:paraId="4CDE994F" w14:textId="77777777" w:rsidR="000F333A" w:rsidRP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650936B4" w14:textId="046A8DF5" w:rsidR="003124F8" w:rsidRPr="002E055D" w:rsidRDefault="003124F8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Součástí Jmenného seznamu pracovníků je </w:t>
      </w:r>
      <w:r w:rsidRPr="002E055D">
        <w:rPr>
          <w:rStyle w:val="normaltextrun"/>
          <w:rFonts w:asciiTheme="majorHAnsi" w:hAnsiTheme="majorHAnsi" w:cstheme="majorHAnsi"/>
          <w:b/>
          <w:i/>
          <w:iCs/>
          <w:sz w:val="22"/>
          <w:szCs w:val="22"/>
        </w:rPr>
        <w:t>doložení jejich vlastnoručně podepsaných Profesních životopisů</w:t>
      </w:r>
      <w:r w:rsidR="00861643">
        <w:rPr>
          <w:rStyle w:val="normaltextrun"/>
          <w:rFonts w:asciiTheme="majorHAnsi" w:hAnsiTheme="majorHAnsi" w:cstheme="majorHAnsi"/>
          <w:b/>
          <w:i/>
          <w:iCs/>
          <w:sz w:val="22"/>
          <w:szCs w:val="22"/>
        </w:rPr>
        <w:t>.</w:t>
      </w:r>
    </w:p>
    <w:p w14:paraId="2D8481F1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lastRenderedPageBreak/>
        <w:t>Formulář Přílohy je součástí této Metodiky.</w:t>
      </w:r>
    </w:p>
    <w:p w14:paraId="4F79B944" w14:textId="5F2757F7" w:rsidR="003124F8" w:rsidRPr="004360D5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6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Rozpočet pilotního provozu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celkem a rozpočet zajištění zdravotní a sociální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části provozu</w:t>
      </w:r>
      <w:r w:rsidRPr="002D5DC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0BC540D2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295466F9" w14:textId="76A2143D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cstheme="majorHAnsi"/>
          <w:b/>
          <w:bCs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</w:t>
      </w:r>
      <w:r w:rsidRPr="00EF733B">
        <w:rPr>
          <w:rStyle w:val="normaltextrun"/>
          <w:rFonts w:cstheme="majorHAnsi"/>
          <w:b/>
          <w:bCs/>
        </w:rPr>
        <w:t xml:space="preserve">. </w:t>
      </w:r>
      <w:r w:rsidRPr="00EF733B">
        <w:rPr>
          <w:rStyle w:val="normaltextrun"/>
          <w:rFonts w:cstheme="majorHAnsi"/>
          <w:bCs/>
        </w:rPr>
        <w:t>7</w:t>
      </w:r>
      <w:r w:rsidRPr="00EF733B">
        <w:rPr>
          <w:rStyle w:val="normaltextrun"/>
          <w:rFonts w:cstheme="majorHAnsi"/>
          <w:b/>
          <w:bCs/>
        </w:rPr>
        <w:t xml:space="preserve">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Smlouva o spolupráci – je-li relevantní</w:t>
      </w:r>
      <w:r w:rsidR="00306049">
        <w:rPr>
          <w:rStyle w:val="normaltextrun"/>
          <w:rFonts w:cstheme="majorHAnsi"/>
          <w:b/>
          <w:bCs/>
        </w:rPr>
        <w:t>.</w:t>
      </w:r>
    </w:p>
    <w:p w14:paraId="25FF1827" w14:textId="17838819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Jedná se o Smlouvu o vzájemné spolupráci mezi Spolupracujícími subjekty dle podmínek popsaných v kapitole 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_Ref504650304 \r \h  \* MERGEFORMAT </w:instrTex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 této Metodiky.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DOKLÁDÁNO FORMOU PROSTÉ KOPIE. </w:t>
      </w:r>
    </w:p>
    <w:p w14:paraId="464E64C3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</w:p>
    <w:p w14:paraId="487C6973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Nepovinnými přílohami Žádosti jsou např. Popis ukotvení v jiných strategických dokumentech pro daný region, jako je opora v krajských či obecních strategiích pro oblasti zdravotnictví a sociálních služeb. Nepovinné přílohy se dokládají volnou formou.</w:t>
      </w:r>
    </w:p>
    <w:p w14:paraId="67E64E18" w14:textId="13711BEA" w:rsidR="003124F8" w:rsidRPr="004360D5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Žádost musí být podána v termínu uvedeném ve Výzvě k předkládání žádostí o dotaci v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rámci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Program</w:t>
      </w:r>
      <w:r w:rsidR="003D45B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u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podpory nových služeb v oblasti péče poskytované </w:t>
      </w:r>
      <w:r w:rsidR="00B9289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forenzním 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multidisciplinárním týmem duševního zdraví pro pacienty s nařízeným ochranným léčením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.</w:t>
      </w:r>
    </w:p>
    <w:p w14:paraId="094EEF73" w14:textId="77777777" w:rsidR="003124F8" w:rsidRPr="005F0FC0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F0FC0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Žádost o dotaci je možné podat: </w:t>
      </w:r>
    </w:p>
    <w:p w14:paraId="19626E62" w14:textId="77777777" w:rsidR="005750BC" w:rsidRDefault="003124F8" w:rsidP="00E218D8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v listinné podobě </w:t>
      </w:r>
    </w:p>
    <w:p w14:paraId="3444C481" w14:textId="7649C67D" w:rsidR="003124F8" w:rsidRPr="004360D5" w:rsidRDefault="003124F8" w:rsidP="00251656">
      <w:pPr>
        <w:pStyle w:val="paragraph"/>
        <w:numPr>
          <w:ilvl w:val="2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poštou na adresu:  </w:t>
      </w:r>
    </w:p>
    <w:p w14:paraId="4C1F8C9A" w14:textId="78E0DE27" w:rsidR="005750BC" w:rsidRDefault="00306049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bCs/>
          <w:sz w:val="22"/>
          <w:szCs w:val="22"/>
        </w:rPr>
        <w:t>M</w:t>
      </w:r>
      <w:r w:rsidR="005750BC" w:rsidRPr="0025165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inisterstvo zdravotnictví </w:t>
      </w:r>
      <w:r w:rsidR="003124F8" w:rsidRPr="0025165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ČR </w:t>
      </w:r>
    </w:p>
    <w:p w14:paraId="65B76DF6" w14:textId="3BDCE535" w:rsidR="00E504F1" w:rsidRPr="00251656" w:rsidRDefault="00E504F1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E504F1">
        <w:rPr>
          <w:rStyle w:val="eop"/>
          <w:rFonts w:asciiTheme="majorHAnsi" w:hAnsiTheme="majorHAnsi" w:cstheme="majorHAnsi"/>
          <w:bCs/>
          <w:sz w:val="22"/>
          <w:szCs w:val="22"/>
        </w:rPr>
        <w:t>Oddělení pro reformu péče o duševní zdraví</w:t>
      </w:r>
    </w:p>
    <w:p w14:paraId="6639F807" w14:textId="0BF1D00F" w:rsidR="005750BC" w:rsidRPr="00251656" w:rsidRDefault="003D45BD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sz w:val="22"/>
          <w:szCs w:val="22"/>
        </w:rPr>
        <w:t xml:space="preserve">Palackého nám. 4, </w:t>
      </w:r>
    </w:p>
    <w:p w14:paraId="4D334568" w14:textId="40C5256F" w:rsidR="003124F8" w:rsidRPr="00E218D8" w:rsidRDefault="003124F8" w:rsidP="00251656">
      <w:pPr>
        <w:pStyle w:val="paragraph"/>
        <w:spacing w:before="0" w:beforeAutospacing="0" w:after="120" w:afterAutospacing="0" w:line="276" w:lineRule="auto"/>
        <w:ind w:left="360" w:firstLine="348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sz w:val="22"/>
          <w:szCs w:val="22"/>
        </w:rPr>
        <w:t>128 01 Praha</w:t>
      </w:r>
      <w:r w:rsidRPr="00251656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2</w:t>
      </w:r>
      <w:r w:rsidRPr="00E218D8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Pr="00E218D8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</w:r>
    </w:p>
    <w:p w14:paraId="20780584" w14:textId="1ADC4B34" w:rsidR="00702091" w:rsidRPr="00251656" w:rsidRDefault="003124F8" w:rsidP="00251656">
      <w:pPr>
        <w:pStyle w:val="paragraph"/>
        <w:numPr>
          <w:ilvl w:val="2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>osobně v úředních hodinách na podatelnu MZ ČR</w:t>
      </w:r>
      <w:r w:rsidR="00702091"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na výše uvedené adrese</w:t>
      </w:r>
      <w:r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E1849D6" w14:textId="4AB51874" w:rsidR="003124F8" w:rsidRPr="002E055D" w:rsidRDefault="003124F8" w:rsidP="00251656">
      <w:pPr>
        <w:pStyle w:val="paragraph"/>
        <w:spacing w:before="0" w:beforeAutospacing="0" w:after="120" w:afterAutospacing="0" w:line="276" w:lineRule="auto"/>
        <w:ind w:left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Žádost musí být podána v uzavřené obálce označené textem </w:t>
      </w:r>
      <w:r w:rsidR="00DC0EB8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Program podpory nových služeb v oblasti péče poskytované </w:t>
      </w:r>
      <w:r w:rsidR="00B9289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forenzním </w:t>
      </w:r>
      <w:r w:rsidR="00DC0EB8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multidisciplinárním týmem duševního zdraví pro pacienty s nařízeným ochranným léčením</w:t>
      </w:r>
      <w:r w:rsidR="00DC0EB8"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a označením „NEOTVÍRAT“.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4D55E60" w14:textId="77777777" w:rsidR="003124F8" w:rsidRPr="00251656" w:rsidRDefault="003124F8" w:rsidP="003124F8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</w:p>
    <w:p w14:paraId="4892553A" w14:textId="2B0DAF42" w:rsidR="003124F8" w:rsidRPr="005F0FC0" w:rsidRDefault="005F0FC0" w:rsidP="00251656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d</w:t>
      </w:r>
      <w:r w:rsidR="003124F8" w:rsidRPr="005F0FC0">
        <w:rPr>
          <w:rStyle w:val="eop"/>
          <w:rFonts w:asciiTheme="minorHAnsi" w:hAnsiTheme="minorHAnsi" w:cstheme="minorHAnsi"/>
          <w:b/>
          <w:sz w:val="22"/>
          <w:szCs w:val="22"/>
        </w:rPr>
        <w:t>atovou schránkou</w:t>
      </w:r>
    </w:p>
    <w:p w14:paraId="30DC6F6F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8"/>
        <w:jc w:val="both"/>
        <w:textAlignment w:val="baseline"/>
        <w:rPr>
          <w:rStyle w:val="Siln"/>
          <w:rFonts w:asciiTheme="majorHAnsi" w:hAnsiTheme="majorHAnsi"/>
          <w:sz w:val="22"/>
          <w:szCs w:val="22"/>
        </w:rPr>
      </w:pPr>
      <w:r w:rsidRPr="002E055D">
        <w:rPr>
          <w:rFonts w:asciiTheme="majorHAnsi" w:hAnsiTheme="majorHAnsi"/>
          <w:sz w:val="22"/>
          <w:szCs w:val="22"/>
        </w:rPr>
        <w:t>ID datové schránky MZ ČR:</w:t>
      </w:r>
      <w:r w:rsidRPr="002E055D">
        <w:rPr>
          <w:rStyle w:val="Siln"/>
          <w:rFonts w:asciiTheme="majorHAnsi" w:hAnsiTheme="majorHAnsi"/>
          <w:sz w:val="22"/>
          <w:szCs w:val="22"/>
        </w:rPr>
        <w:t xml:space="preserve"> pv8aaxd </w:t>
      </w:r>
    </w:p>
    <w:p w14:paraId="13ABB53E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E055D">
        <w:rPr>
          <w:rFonts w:asciiTheme="majorHAnsi" w:hAnsiTheme="majorHAnsi"/>
          <w:sz w:val="22"/>
          <w:szCs w:val="22"/>
        </w:rPr>
        <w:t>Identifikační číslo organizace: 00024341</w:t>
      </w:r>
    </w:p>
    <w:p w14:paraId="3D54BCAD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76D718AE" w14:textId="49EC30A0" w:rsidR="003124F8" w:rsidRPr="005F0FC0" w:rsidRDefault="005F0FC0" w:rsidP="005F0FC0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5F0FC0">
        <w:rPr>
          <w:rStyle w:val="eop"/>
          <w:rFonts w:asciiTheme="minorHAnsi" w:hAnsiTheme="minorHAnsi" w:cstheme="minorHAnsi"/>
          <w:b/>
          <w:sz w:val="22"/>
          <w:szCs w:val="22"/>
        </w:rPr>
        <w:lastRenderedPageBreak/>
        <w:t>e</w:t>
      </w:r>
      <w:r w:rsidR="003124F8" w:rsidRPr="005F0FC0">
        <w:rPr>
          <w:rStyle w:val="eop"/>
          <w:rFonts w:asciiTheme="minorHAnsi" w:hAnsiTheme="minorHAnsi" w:cstheme="minorHAnsi"/>
          <w:b/>
          <w:sz w:val="22"/>
          <w:szCs w:val="22"/>
        </w:rPr>
        <w:t>lektronicky na adresu elektronické podatelny MZ ČR</w:t>
      </w:r>
      <w:r w:rsidR="00882AB0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29"/>
      </w:r>
    </w:p>
    <w:p w14:paraId="3E8A0DBB" w14:textId="201D42CB" w:rsidR="00702091" w:rsidRDefault="003124F8" w:rsidP="00702091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Fonts w:asciiTheme="majorHAnsi" w:hAnsiTheme="majorHAnsi" w:cstheme="majorHAnsi"/>
          <w:sz w:val="22"/>
          <w:szCs w:val="22"/>
        </w:rPr>
        <w:t>Adresa elektronické podatelny:</w:t>
      </w:r>
      <w:r w:rsidRPr="002E055D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Pr="002E055D">
          <w:rPr>
            <w:rStyle w:val="Hypertextovodkaz"/>
            <w:rFonts w:asciiTheme="majorHAnsi" w:hAnsiTheme="majorHAnsi" w:cstheme="majorHAnsi"/>
            <w:b/>
            <w:sz w:val="22"/>
            <w:szCs w:val="22"/>
          </w:rPr>
          <w:t>mzcr@mzcr.cz</w:t>
        </w:r>
      </w:hyperlink>
      <w:r>
        <w:rPr>
          <w:rStyle w:val="Hypertextovodkaz"/>
          <w:rFonts w:asciiTheme="majorHAnsi" w:hAnsiTheme="majorHAnsi" w:cstheme="majorHAnsi"/>
          <w:sz w:val="22"/>
          <w:szCs w:val="22"/>
        </w:rPr>
        <w:t xml:space="preserve">, </w:t>
      </w:r>
    </w:p>
    <w:p w14:paraId="43263516" w14:textId="77777777" w:rsidR="00702091" w:rsidRDefault="00702091" w:rsidP="00702091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44CF4077" w14:textId="513D9912" w:rsidR="003124F8" w:rsidRDefault="003124F8" w:rsidP="00702091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DC0EB8">
        <w:rPr>
          <w:rStyle w:val="normaltextrun"/>
          <w:rFonts w:asciiTheme="majorHAnsi" w:hAnsiTheme="majorHAnsi" w:cstheme="majorHAnsi"/>
          <w:sz w:val="22"/>
          <w:szCs w:val="22"/>
        </w:rPr>
        <w:t>Žádost musí být vypracována v českém jazyce.</w:t>
      </w:r>
    </w:p>
    <w:p w14:paraId="5DE8E900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Dnem přijetí Žádosti se rozumí den podání na MZ ČR nebo den předání zásilky k poštovní přepravě autorizovanému poskytovateli služeb (poštovní razítko na obálce), případně den dodání datové zprávy do datové schránky MZ ČR nebo doručení elektronické zprávy na adresu elektronické podatelny MZ ČR.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3F81B0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b/>
          <w:sz w:val="22"/>
          <w:szCs w:val="22"/>
        </w:rPr>
        <w:t>Na základě podání Žádosti o dotaci je zahájeno řízení o poskytnutí dotace.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5E5F0ADD" w14:textId="68A0361B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V případě, že Žádost nebyla podána ve lhůtě stanovené Výzvou k podání žádosti,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zastaví v souladu s § 14j</w:t>
      </w:r>
      <w:r w:rsidR="00E44983">
        <w:rPr>
          <w:rStyle w:val="eop"/>
          <w:rFonts w:asciiTheme="majorHAnsi" w:hAnsiTheme="majorHAnsi" w:cstheme="majorHAnsi"/>
          <w:sz w:val="22"/>
          <w:szCs w:val="22"/>
        </w:rPr>
        <w:t xml:space="preserve"> odst. 4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Rozpočtových pravidel řízení o poskytnutí dotace Usnesením.  </w:t>
      </w:r>
    </w:p>
    <w:p w14:paraId="7F309686" w14:textId="03D19FCD" w:rsidR="003124F8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Individuální konzultace před podáním Žádosti</w:t>
      </w:r>
      <w:r w:rsidRPr="002E055D">
        <w:rPr>
          <w:rStyle w:val="normaltextrun"/>
          <w:rFonts w:asciiTheme="majorHAnsi" w:hAnsiTheme="majorHAnsi" w:cstheme="majorHAnsi"/>
          <w:b/>
          <w:sz w:val="22"/>
          <w:szCs w:val="22"/>
        </w:rPr>
        <w:t> o dotaci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(osobně na základě objednání nebo elektronicky) poskytne: MZ ČR, </w:t>
      </w:r>
      <w:r w:rsidR="00E504F1" w:rsidRPr="00E504F1">
        <w:rPr>
          <w:rStyle w:val="normaltextrun"/>
          <w:rFonts w:asciiTheme="majorHAnsi" w:hAnsiTheme="majorHAnsi" w:cstheme="majorHAnsi"/>
          <w:sz w:val="22"/>
          <w:szCs w:val="22"/>
        </w:rPr>
        <w:t>Oddělení pro reformu péče o duševní zdraví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Palackého nám. 4, 128 01 Praha 2. </w:t>
      </w:r>
    </w:p>
    <w:p w14:paraId="05735567" w14:textId="4FA447AD" w:rsidR="003124F8" w:rsidRPr="002E055D" w:rsidRDefault="003124F8" w:rsidP="004A4DC4">
      <w:pPr>
        <w:pStyle w:val="paragraph"/>
        <w:spacing w:before="0" w:beforeAutospacing="0" w:after="120" w:afterAutospacing="0" w:line="276" w:lineRule="auto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Kontaktní osobou je: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Mgr. Miloslava Vlková, projektová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manažerka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projektu,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tel.: +420 224</w:t>
      </w:r>
      <w:r w:rsidRPr="00257A76">
        <w:t>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972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644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 xml:space="preserve"> email: </w:t>
      </w:r>
      <w:hyperlink r:id="rId11" w:history="1"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miloslava</w:t>
        </w:r>
        <w:r w:rsidRPr="00257A76">
          <w:rPr>
            <w:rStyle w:val="Hypertextovodkaz"/>
            <w:rFonts w:asciiTheme="majorHAnsi" w:hAnsiTheme="majorHAnsi" w:cstheme="majorHAnsi"/>
          </w:rPr>
          <w:t>.</w:t>
        </w:r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vlkova</w:t>
        </w:r>
        <w:r w:rsidRPr="00257A76">
          <w:rPr>
            <w:rStyle w:val="Hypertextovodkaz"/>
            <w:rFonts w:asciiTheme="majorHAnsi" w:hAnsiTheme="majorHAnsi" w:cstheme="majorHAnsi"/>
          </w:rPr>
          <w:t>@mzcr.cz</w:t>
        </w:r>
      </w:hyperlink>
    </w:p>
    <w:p w14:paraId="23B63987" w14:textId="230FBA9E" w:rsidR="003124F8" w:rsidRDefault="003124F8" w:rsidP="00DC0EB8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Elektronické dotazy je nutné posílat v kopii i na </w:t>
      </w:r>
      <w:r w:rsidR="00DB47EF"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adresu </w:t>
      </w:r>
      <w:hyperlink r:id="rId12" w:history="1">
        <w:r w:rsidR="004A4DC4" w:rsidRPr="008E00ED">
          <w:rPr>
            <w:rStyle w:val="Hypertextovodkaz"/>
            <w:rFonts w:asciiTheme="majorHAnsi" w:hAnsiTheme="majorHAnsi" w:cstheme="majorHAnsi"/>
            <w:sz w:val="22"/>
            <w:szCs w:val="22"/>
          </w:rPr>
          <w:t>nso@mzcr.cz</w:t>
        </w:r>
      </w:hyperlink>
      <w:r w:rsidR="003D45BD">
        <w:rPr>
          <w:rStyle w:val="eop"/>
          <w:rFonts w:asciiTheme="majorHAnsi" w:hAnsiTheme="majorHAnsi" w:cstheme="majorHAnsi"/>
          <w:sz w:val="22"/>
          <w:szCs w:val="22"/>
        </w:rPr>
        <w:t>.</w:t>
      </w:r>
    </w:p>
    <w:p w14:paraId="0432D12A" w14:textId="77777777" w:rsidR="004A4DC4" w:rsidRPr="00DC0EB8" w:rsidRDefault="004A4DC4" w:rsidP="00DC0EB8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</w:p>
    <w:p w14:paraId="20C9BCB2" w14:textId="566FC07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9" w:name="_Ref503350748"/>
      <w:bookmarkStart w:id="80" w:name="_Toc25221296"/>
      <w:r w:rsidRPr="002E055D">
        <w:rPr>
          <w:rFonts w:asciiTheme="majorHAnsi" w:hAnsiTheme="majorHAnsi"/>
        </w:rPr>
        <w:t>Řízení o poskytnutí dotace – posouzení, hodnocení a výběr Žádostí o dotaci</w:t>
      </w:r>
      <w:bookmarkEnd w:id="79"/>
      <w:bookmarkEnd w:id="80"/>
    </w:p>
    <w:p w14:paraId="7658CB88" w14:textId="77777777" w:rsidR="003124F8" w:rsidRPr="004360D5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/>
          <w:bCs/>
          <w:sz w:val="22"/>
          <w:szCs w:val="22"/>
        </w:rPr>
      </w:pPr>
      <w:r w:rsidRPr="004360D5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Hodnocení a výběr Žádostí o dotaci probíhá na základě informací uvedených </w:t>
      </w:r>
      <w:r w:rsidRPr="004360D5">
        <w:rPr>
          <w:rStyle w:val="normaltextrun"/>
          <w:rFonts w:ascii="Cambria" w:hAnsi="Cambria" w:cstheme="minorHAnsi"/>
          <w:b/>
          <w:bCs/>
          <w:sz w:val="22"/>
          <w:szCs w:val="22"/>
        </w:rPr>
        <w:t>v ž</w:t>
      </w:r>
      <w:r w:rsidRPr="004360D5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ádosti a jejich přílohách. MZ ČR si dále vyhrazuje právo ve všech fázích řízení o poskytnutí dotace využít možnosti § 14k Rozpočtových pravidel, tj. vyzvat Žadatele k odstranění vad žádosti, doložení dalších podkladů a údajů a doporučit úpravu žádosti. </w:t>
      </w:r>
    </w:p>
    <w:p w14:paraId="47851C90" w14:textId="6FBC2143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 odstranění vad žádosti je vyzýván dle § 14k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odst. 1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Rozpočtových pravidel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 zejména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 případě, že žádost o dotaci neobsahuje veškeré dokumenty a údaje v podobě požad</w:t>
      </w:r>
      <w:r>
        <w:rPr>
          <w:rStyle w:val="normaltextrun"/>
          <w:rFonts w:asciiTheme="majorHAnsi" w:hAnsiTheme="majorHAnsi" w:cs="Arial"/>
          <w:sz w:val="22"/>
          <w:szCs w:val="22"/>
        </w:rPr>
        <w:t>ované Metodikou a přílohou č. 1</w:t>
      </w:r>
      <w:r w:rsidRPr="00124588">
        <w:rPr>
          <w:rFonts w:asciiTheme="majorHAnsi" w:hAnsiTheme="majorHAnsi" w:cstheme="minorBidi"/>
        </w:rPr>
        <w:t>;</w:t>
      </w:r>
    </w:p>
    <w:p w14:paraId="58A59967" w14:textId="2D76F1AD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 doložení dalších podkladů a údajů je vyzýván dle § 14k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odst. 3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Rozpočtových pravidel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zejména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v případě, že pro posouzení a odborné hodnocení Žádosti a vydání Rozhodnutí jsou nutné další údaje/doklady nad rámec toho, co měl žadatel uvést dle pravide</w:t>
      </w:r>
      <w:r>
        <w:rPr>
          <w:rStyle w:val="normaltextrun"/>
          <w:rFonts w:asciiTheme="majorHAnsi" w:hAnsiTheme="majorHAnsi" w:cs="Arial"/>
          <w:sz w:val="22"/>
          <w:szCs w:val="22"/>
        </w:rPr>
        <w:t>l této Metodiky a jejích příloh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63FADD22" w14:textId="2119F6BC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d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oporučení k úpravě Žádosti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dle § 14k odst. 4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je zasíláno </w:t>
      </w:r>
      <w:r w:rsidR="00251656"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44773B">
        <w:rPr>
          <w:rStyle w:val="normaltextrun"/>
          <w:rFonts w:asciiTheme="majorHAnsi" w:hAnsiTheme="majorHAnsi" w:cs="Arial"/>
          <w:sz w:val="22"/>
          <w:szCs w:val="22"/>
        </w:rPr>
        <w:t xml:space="preserve">ejména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v případě, že Hodnotící komise navrhne úpravu Žádosti o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dotaci</w:t>
      </w:r>
      <w:r w:rsidR="004A4DC4">
        <w:rPr>
          <w:rFonts w:asciiTheme="majorHAnsi" w:hAnsiTheme="majorHAnsi" w:cstheme="minorBidi"/>
        </w:rPr>
        <w:t>.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A023D97" w14:textId="77777777" w:rsidR="003124F8" w:rsidRPr="00D458F5" w:rsidRDefault="003124F8" w:rsidP="00D76F68">
      <w:pPr>
        <w:pStyle w:val="paragraph"/>
        <w:numPr>
          <w:ilvl w:val="0"/>
          <w:numId w:val="16"/>
        </w:numPr>
        <w:spacing w:after="120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„Správní řád“).  </w:t>
      </w:r>
    </w:p>
    <w:p w14:paraId="33019456" w14:textId="247638DD" w:rsidR="003124F8" w:rsidRPr="00D458F5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Proti rozhodnutí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není přípustné odvolání ani rozklad. Obnova řízení se nepřipouští. Přezkumné řízení se nepřipouští, s výjimkou postupu podle § 153 odst. 1 písm. a) správního řádu</w:t>
      </w:r>
      <w:r w:rsidR="004A4DC4">
        <w:rPr>
          <w:rStyle w:val="normaltextrun"/>
          <w:rFonts w:asciiTheme="majorHAnsi" w:hAnsiTheme="majorHAnsi" w:cs="Arial"/>
          <w:sz w:val="22"/>
          <w:szCs w:val="22"/>
        </w:rPr>
        <w:t>, ve znění pozdějších předpisů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; tím není dotčena možnost přezkumu rozhodnutí ve správním soudnictví podle zákona č. 150/2002, soudní řád správní, ve znění pozdějších předpisů.  </w:t>
      </w:r>
    </w:p>
    <w:p w14:paraId="5EA46FD9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Každá Žádost je hodnocena samostatně.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6563B20B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Proces posouzení a hodnocení Žádostí se skládá ze tří fází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0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:</w:t>
      </w:r>
      <w:r w:rsidRPr="207EF62A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3CB24483" w14:textId="1FCFEBC9" w:rsidR="003124F8" w:rsidRPr="002E055D" w:rsidRDefault="00DC0EB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posouzení oprávněnosti žadatele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1DFB1A60" w14:textId="28B525FF" w:rsidR="003124F8" w:rsidRPr="002E055D" w:rsidRDefault="003124F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>posou</w:t>
      </w:r>
      <w:r w:rsidR="00DC0EB8">
        <w:rPr>
          <w:rStyle w:val="normaltextrun"/>
          <w:rFonts w:asciiTheme="majorHAnsi" w:hAnsiTheme="majorHAnsi" w:cs="Arial"/>
          <w:b/>
          <w:bCs/>
          <w:sz w:val="22"/>
          <w:szCs w:val="22"/>
        </w:rPr>
        <w:t>zení dodržení pravidel Programu</w:t>
      </w:r>
      <w:r w:rsidR="00DC0EB8" w:rsidRPr="00124588">
        <w:rPr>
          <w:rFonts w:asciiTheme="majorHAnsi" w:hAnsiTheme="majorHAnsi" w:cstheme="minorBidi"/>
        </w:rPr>
        <w:t>;</w:t>
      </w: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52FA4F9" w14:textId="71281D6E" w:rsidR="003124F8" w:rsidRPr="002E055D" w:rsidRDefault="00DC0EB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 hodnocení.</w:t>
      </w:r>
    </w:p>
    <w:p w14:paraId="4FD8C4F7" w14:textId="77777777" w:rsidR="003124F8" w:rsidRDefault="003124F8" w:rsidP="00312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58AEE2D0" w14:textId="74AA6AA9" w:rsidR="003124F8" w:rsidRDefault="003124F8" w:rsidP="00B9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48403521" w14:textId="77777777" w:rsidR="003124F8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62431E95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oprávněnosti žadatele  </w:t>
      </w:r>
    </w:p>
    <w:p w14:paraId="43F9340A" w14:textId="6EC8E2AC" w:rsidR="003124F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Nejprve je posouzena oprávněnost žadatele dle kapitoly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_Ref502838232 \r \h  \* MERGEFORMAT </w:instrText>
      </w:r>
      <w:r w:rsidRPr="002E055D">
        <w:rPr>
          <w:rStyle w:val="normaltextrun"/>
          <w:rFonts w:asciiTheme="majorHAnsi" w:hAnsiTheme="majorHAnsi" w:cs="Arial"/>
          <w:sz w:val="22"/>
          <w:szCs w:val="22"/>
        </w:rPr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sz w:val="22"/>
          <w:szCs w:val="22"/>
        </w:rPr>
        <w:t>IV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. Metodiky.</w:t>
      </w:r>
      <w:r w:rsidRPr="002E055D">
        <w:rPr>
          <w:rStyle w:val="normaltextrun"/>
        </w:rPr>
        <w:t xml:space="preserve">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Toto posouzení provádí dva pracovníci MZ ČR tak, aby bylo zajištěno dodržení pravidla „kontroly čtyř očí“.</w:t>
      </w:r>
    </w:p>
    <w:p w14:paraId="4A4E2B6A" w14:textId="66703BD1" w:rsidR="003124F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žadatel nedoloží veškeré doklady nutné pro posouzení oprávněnosti žadatele, případně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není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schopn</w:t>
      </w:r>
      <w:r w:rsidR="00466CB9">
        <w:rPr>
          <w:rStyle w:val="normaltextrun"/>
          <w:rFonts w:asciiTheme="majorHAnsi" w:hAnsiTheme="majorHAnsi" w:cs="Arial"/>
          <w:sz w:val="22"/>
          <w:szCs w:val="22"/>
        </w:rPr>
        <w:t>o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posoudit oprávněnost žadatele na základě dokumentů, které jsou součástí Žádosti,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pošle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datovou schránkou Výzvu k odstranění vad Žádosti ve stanovené lhůtě – zpravidla 5 pracovních dnů. </w:t>
      </w:r>
    </w:p>
    <w:p w14:paraId="33E45BCC" w14:textId="14C2DFFB" w:rsidR="003124F8" w:rsidRPr="0002603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V případě, že je shledáno, že Žadatel o dotaci není oprávněným žadatelem (případně nedoloží veškeré požadované doklady),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MZ ČR zastaví v souladu s </w:t>
      </w:r>
      <w:r w:rsidRPr="00026038">
        <w:rPr>
          <w:rFonts w:asciiTheme="majorHAnsi" w:hAnsiTheme="majorHAnsi" w:cs="Arial"/>
          <w:b/>
          <w:bCs/>
          <w:sz w:val="22"/>
          <w:szCs w:val="22"/>
        </w:rPr>
        <w:t xml:space="preserve">§ 14j odst. 4 </w:t>
      </w:r>
      <w:r w:rsidR="004A4DC4">
        <w:rPr>
          <w:rFonts w:asciiTheme="majorHAnsi" w:hAnsiTheme="majorHAnsi" w:cs="Arial"/>
          <w:b/>
          <w:bCs/>
          <w:sz w:val="22"/>
          <w:szCs w:val="22"/>
        </w:rPr>
        <w:t>písm.</w:t>
      </w:r>
      <w:r w:rsidRPr="00026038">
        <w:rPr>
          <w:rFonts w:asciiTheme="majorHAnsi" w:hAnsiTheme="majorHAnsi" w:cs="Arial"/>
          <w:b/>
          <w:bCs/>
          <w:sz w:val="22"/>
          <w:szCs w:val="22"/>
        </w:rPr>
        <w:t xml:space="preserve"> b), respektive § 14k odst. 2</w:t>
      </w:r>
      <w:r w:rsidRPr="000260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Rozpočtových pravidel řízení o poskytnutí dotace Usnesením.</w:t>
      </w:r>
    </w:p>
    <w:p w14:paraId="5AA2763A" w14:textId="77777777" w:rsidR="003124F8" w:rsidRPr="002E055D" w:rsidRDefault="003124F8" w:rsidP="003124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</w:p>
    <w:p w14:paraId="259E7619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dodržení pravidel Programu </w:t>
      </w:r>
    </w:p>
    <w:p w14:paraId="4B256D8E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Jedná se o posouzení, zda byly splněny všechny formální náležitosti Žádosti o dotaci a zároveň všechny vstupní podmínky Programu.</w:t>
      </w:r>
    </w:p>
    <w:p w14:paraId="75E8BD92" w14:textId="4A45DC58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Kritéria dodržení pravidel Programu jsou upřesněna v</w:t>
      </w:r>
      <w:r w:rsidR="007A311A">
        <w:rPr>
          <w:rStyle w:val="normaltextrun"/>
          <w:rFonts w:asciiTheme="majorHAnsi" w:hAnsiTheme="majorHAnsi" w:cs="Arial"/>
          <w:sz w:val="22"/>
          <w:szCs w:val="22"/>
        </w:rPr>
        <w:t> </w:t>
      </w:r>
      <w:proofErr w:type="gramStart"/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>Přílohách</w:t>
      </w:r>
      <w:r w:rsidR="007A311A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 xml:space="preserve"> č.</w:t>
      </w:r>
      <w:proofErr w:type="gramEnd"/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 xml:space="preserve"> 4a a 4b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a jedná se o následující:  </w:t>
      </w:r>
    </w:p>
    <w:p w14:paraId="7CBD73D6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Dodržení formálních pravidel Programu: </w:t>
      </w:r>
    </w:p>
    <w:p w14:paraId="0B11C4DE" w14:textId="736A1570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podána v předepsané formě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a způsobem uvedeným v Metodice</w:t>
      </w:r>
      <w:r w:rsidRPr="00124588">
        <w:rPr>
          <w:rFonts w:asciiTheme="majorHAnsi" w:hAnsiTheme="majorHAnsi" w:cstheme="minorBidi"/>
        </w:rPr>
        <w:t>;</w:t>
      </w:r>
      <w:r w:rsidR="003124F8" w:rsidRPr="00D458F5">
        <w:rPr>
          <w:rStyle w:val="normaltextrun"/>
        </w:rPr>
        <w:t> </w:t>
      </w:r>
    </w:p>
    <w:p w14:paraId="43BA3052" w14:textId="3E3F7296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vyplněná ve všech svých částech (tj. jsou vyplněny všec</w:t>
      </w:r>
      <w:r>
        <w:rPr>
          <w:rStyle w:val="normaltextrun"/>
          <w:rFonts w:asciiTheme="majorHAnsi" w:hAnsiTheme="majorHAnsi" w:cs="Arial"/>
          <w:sz w:val="22"/>
          <w:szCs w:val="22"/>
        </w:rPr>
        <w:t>hny povinné údaje)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58DC920E" w14:textId="5876825C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>ádost obsahuje všechny povinné přílohy dle Metodiky, v požadované formě a obsahu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1"/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0DBFBE1" w14:textId="0FF31051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lastRenderedPageBreak/>
        <w:t>i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dentifikační údaje Žadatele jsou v souladu s </w:t>
      </w:r>
      <w:r>
        <w:rPr>
          <w:rStyle w:val="normaltextrun"/>
          <w:rFonts w:asciiTheme="majorHAnsi" w:hAnsiTheme="majorHAnsi" w:cs="Arial"/>
          <w:sz w:val="22"/>
          <w:szCs w:val="22"/>
        </w:rPr>
        <w:t>výpisem z evidence (ARES apod.)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25AA395" w14:textId="02CA6D76" w:rsidR="003124F8" w:rsidRPr="00D458F5" w:rsidRDefault="00DC0EB8" w:rsidP="00D76F68">
      <w:pPr>
        <w:pStyle w:val="paragraph"/>
        <w:numPr>
          <w:ilvl w:val="0"/>
          <w:numId w:val="4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podepsána statutárním orgánem</w:t>
      </w:r>
      <w:r>
        <w:rPr>
          <w:rStyle w:val="normaltextrun"/>
          <w:rFonts w:asciiTheme="majorHAnsi" w:hAnsiTheme="majorHAnsi" w:cs="Arial"/>
          <w:sz w:val="22"/>
          <w:szCs w:val="22"/>
        </w:rPr>
        <w:t>, příp. jinou oprávněnou osobou.</w:t>
      </w:r>
    </w:p>
    <w:p w14:paraId="5A42517C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Dodržení věcných pravidel Programu: </w:t>
      </w:r>
    </w:p>
    <w:p w14:paraId="3D3CF164" w14:textId="6B8D13AB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ředpokládaná doba realizace pilotního p</w:t>
      </w:r>
      <w:r>
        <w:rPr>
          <w:rStyle w:val="normaltextrun"/>
          <w:rFonts w:asciiTheme="majorHAnsi" w:hAnsiTheme="majorHAnsi" w:cs="Arial"/>
          <w:sz w:val="22"/>
          <w:szCs w:val="22"/>
        </w:rPr>
        <w:t>rovozu je v souladu s Metodikou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66056005" w14:textId="5BC6094C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ú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zemní za</w:t>
      </w:r>
      <w:r>
        <w:rPr>
          <w:rStyle w:val="normaltextrun"/>
          <w:rFonts w:asciiTheme="majorHAnsi" w:hAnsiTheme="majorHAnsi" w:cs="Arial"/>
          <w:sz w:val="22"/>
          <w:szCs w:val="22"/>
        </w:rPr>
        <w:t>měření je v souladu s Metodikou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77417FB9" w14:textId="051753C2" w:rsidR="003124F8" w:rsidRPr="00232D48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ádost o dotaci je podána za účelem </w:t>
      </w:r>
      <w:r w:rsidR="003124F8" w:rsidRPr="00232D48">
        <w:rPr>
          <w:rStyle w:val="normaltextrun"/>
          <w:rFonts w:asciiTheme="majorHAnsi" w:hAnsiTheme="majorHAnsi" w:cs="Arial"/>
          <w:sz w:val="22"/>
          <w:szCs w:val="22"/>
        </w:rPr>
        <w:t xml:space="preserve">provozu pilotního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="003124F8" w:rsidRPr="00232D48">
        <w:rPr>
          <w:rStyle w:val="normaltextrun"/>
          <w:rFonts w:asciiTheme="majorHAnsi" w:hAnsiTheme="majorHAnsi" w:cs="Arial"/>
          <w:sz w:val="22"/>
          <w:szCs w:val="22"/>
        </w:rPr>
        <w:t>, tj. na pilotní zavedení komplexní zdravot</w:t>
      </w:r>
      <w:r>
        <w:rPr>
          <w:rStyle w:val="normaltextrun"/>
          <w:rFonts w:asciiTheme="majorHAnsi" w:hAnsiTheme="majorHAnsi" w:cs="Arial"/>
          <w:sz w:val="22"/>
          <w:szCs w:val="22"/>
        </w:rPr>
        <w:t>ně sociální služby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6CDC93B" w14:textId="27422E6E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adatel předpokládá realizaci všech služeb uvedených v článku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_Ref507187196 \r \h  \* MERGEFORMAT </w:instrTex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sz w:val="22"/>
          <w:szCs w:val="22"/>
        </w:rPr>
        <w:t>4)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kapitoly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_Ref503183117 \r \h  \* MERGEFORMAT </w:instrTex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sz w:val="22"/>
          <w:szCs w:val="22"/>
        </w:rPr>
        <w:t>VII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.</w:t>
      </w:r>
      <w:r w:rsidR="003D45BD">
        <w:rPr>
          <w:rStyle w:val="normaltextrun"/>
          <w:rFonts w:asciiTheme="majorHAnsi" w:hAnsiTheme="majorHAnsi" w:cs="Arial"/>
          <w:sz w:val="22"/>
          <w:szCs w:val="22"/>
        </w:rPr>
        <w:t xml:space="preserve">  Metodiky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FAD9B00" w14:textId="55DCDB27" w:rsidR="003124F8" w:rsidRPr="00D458F5" w:rsidRDefault="00DC0EB8" w:rsidP="00D76F68">
      <w:pPr>
        <w:pStyle w:val="Odstavecseseznamem"/>
        <w:numPr>
          <w:ilvl w:val="0"/>
          <w:numId w:val="45"/>
        </w:numPr>
        <w:rPr>
          <w:rStyle w:val="normaltextrun"/>
          <w:rFonts w:asciiTheme="majorHAnsi" w:hAnsiTheme="majorHAnsi" w:cs="Arial"/>
          <w:szCs w:val="22"/>
        </w:rPr>
      </w:pPr>
      <w:r>
        <w:rPr>
          <w:rStyle w:val="normaltextrun"/>
          <w:rFonts w:asciiTheme="majorHAnsi" w:hAnsiTheme="majorHAnsi" w:cs="Arial"/>
          <w:szCs w:val="22"/>
        </w:rPr>
        <w:t>p</w:t>
      </w:r>
      <w:r w:rsidR="003124F8" w:rsidRPr="00D458F5">
        <w:rPr>
          <w:rStyle w:val="normaltextrun"/>
          <w:rFonts w:asciiTheme="majorHAnsi" w:hAnsiTheme="majorHAnsi" w:cs="Arial"/>
          <w:szCs w:val="22"/>
        </w:rPr>
        <w:t xml:space="preserve">ředpokládaná minimální provozní doba </w:t>
      </w:r>
      <w:r w:rsidR="00B61906">
        <w:rPr>
          <w:rStyle w:val="normaltextrun"/>
          <w:rFonts w:asciiTheme="majorHAnsi" w:hAnsiTheme="majorHAnsi" w:cs="Arial"/>
          <w:szCs w:val="22"/>
        </w:rPr>
        <w:t>FMT</w:t>
      </w:r>
      <w:r>
        <w:rPr>
          <w:rStyle w:val="normaltextrun"/>
          <w:rFonts w:asciiTheme="majorHAnsi" w:hAnsiTheme="majorHAnsi" w:cs="Arial"/>
          <w:szCs w:val="22"/>
        </w:rPr>
        <w:t xml:space="preserve"> je 40 hodin týdně</w:t>
      </w:r>
      <w:r w:rsidRPr="00DC0EB8">
        <w:rPr>
          <w:rFonts w:asciiTheme="majorHAnsi" w:hAnsiTheme="majorHAnsi" w:cstheme="minorBidi"/>
          <w:szCs w:val="22"/>
        </w:rPr>
        <w:t>;</w:t>
      </w:r>
    </w:p>
    <w:p w14:paraId="02201C2E" w14:textId="5DB16344" w:rsidR="003124F8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ža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datel předpokládá realizaci všech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povinných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aktivit uvedených v kapitol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e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3D45BD">
        <w:rPr>
          <w:rStyle w:val="normaltextrun"/>
          <w:rFonts w:asciiTheme="majorHAnsi" w:hAnsiTheme="majorHAnsi" w:cs="Arial"/>
          <w:sz w:val="22"/>
          <w:szCs w:val="22"/>
        </w:rPr>
        <w:t>IX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Metodiky</w:t>
      </w:r>
      <w:r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24E5C7A3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Posouzení dodržení pravidel Programu provádějí vždy dva pracovníci MZ ČR tak, aby bylo zajištěno dodržení pravidla „kontroly čtyř očí“. Jednotlivé náležitosti jsou posuzovány z hlediska SPLNIL/NESPLNIL. </w:t>
      </w:r>
    </w:p>
    <w:p w14:paraId="1E28712A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bookmarkStart w:id="81" w:name="_Ref504477763"/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Pokud jsou shledány nedostatky v dodržení formálních a věcných pravidel, případně nebylo možné provést posouzení některého z kritérií na základě předložené Žádosti, vyzve MZ ČR Žadatele </w:t>
      </w:r>
      <w:bookmarkEnd w:id="81"/>
      <w:r w:rsidRPr="207EF62A">
        <w:rPr>
          <w:rStyle w:val="normaltextrun"/>
          <w:rFonts w:asciiTheme="majorHAnsi" w:hAnsiTheme="majorHAnsi" w:cs="Arial"/>
          <w:sz w:val="22"/>
          <w:szCs w:val="22"/>
        </w:rPr>
        <w:t>k odstranění vad Žádosti o dotaci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2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Lhůta na odstranění vad/doložení dalších podkladů je stanovena zpravidla na 5 pracovních dnů. </w:t>
      </w:r>
    </w:p>
    <w:p w14:paraId="108A248A" w14:textId="4FD66F39" w:rsidR="003124F8" w:rsidRPr="00026038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Pokud Žadatel neodstraní vady Žádosti o dotaci ve lhůtě stanovené v článku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begin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instrText xml:space="preserve"> REF _Ref504477763 \r \h  \* MERGEFORMAT </w:instrTex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b/>
          <w:bCs/>
          <w:sz w:val="22"/>
          <w:szCs w:val="22"/>
        </w:rPr>
        <w:t>4)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end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této kapitoly, MZ ČR řízení o poskytnutí dotace zastaví Usnesením. </w:t>
      </w:r>
    </w:p>
    <w:p w14:paraId="1EA8722A" w14:textId="29CDE8F0" w:rsidR="003124F8" w:rsidRPr="00026038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má </w:t>
      </w:r>
      <w:r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pochybnosti ohledně dodržení pravidel Programu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,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může v souladu s § 14k odst. 4 Rozpočtových pravidel doporučit úpravu žádosti, pokud lze očekávat, že upravené žádosti bude zcela vyhověno.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V případě, že MZ ČR nevyzývá Žadatele k úpravě Žádosti o dotaci, případně doporučená úprava není Žadatelem provedena, MZ ČR Žádost o poskytnutí dotace zcela zamítne v souladu s § </w:t>
      </w:r>
      <w:proofErr w:type="gramStart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14m</w:t>
      </w:r>
      <w:proofErr w:type="gramEnd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odst. 1 písm. b) Rozpočtových pravidel.</w:t>
      </w:r>
    </w:p>
    <w:p w14:paraId="3F30794B" w14:textId="77777777" w:rsidR="003124F8" w:rsidRPr="00306049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je Žádost o dotaci posouzena z hlediska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dodržení pravidel Programu kladně, je o této skutečnosti Žadatel informován – Informace o kladném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dodržení pravidel Programu je mu zaslána datovou schránkou.</w:t>
      </w:r>
    </w:p>
    <w:p w14:paraId="41AA0963" w14:textId="77777777" w:rsidR="003124F8" w:rsidRPr="002E055D" w:rsidRDefault="003124F8" w:rsidP="003124F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3336FE52" w14:textId="77777777" w:rsidR="003124F8" w:rsidRPr="002E055D" w:rsidRDefault="003124F8" w:rsidP="003124F8">
      <w:pPr>
        <w:pStyle w:val="paragraph"/>
        <w:keepNext/>
        <w:spacing w:before="0" w:beforeAutospacing="0" w:after="0" w:afterAutospacing="0"/>
        <w:ind w:left="357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 hodnocení</w:t>
      </w:r>
    </w:p>
    <w:p w14:paraId="5FC76415" w14:textId="77777777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Odborné hodnocení je systém hodnocení založený na souboru otázek, které jsou bodově hodnoceny na základě informací uvedených v Žádosti a v jejích povinných přílohách. Do Odborného hodnocení postupují pouze Žádosti, které uspěly v posouzení oprávněnosti žadatele a v posouzení dodržení pravidel Programu.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7F5760BA" w14:textId="56B6485F" w:rsidR="003124F8" w:rsidRPr="000A67C1" w:rsidRDefault="003124F8" w:rsidP="000A67C1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0A67C1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Odborné hodnocení je prováděno Hodnotící komisí MZ ČR (dále jen </w:t>
      </w:r>
      <w:r w:rsidRPr="000A67C1">
        <w:rPr>
          <w:rStyle w:val="normaltextrun"/>
          <w:rFonts w:asciiTheme="majorHAnsi" w:hAnsiTheme="majorHAnsi" w:cs="Arial"/>
          <w:i/>
          <w:sz w:val="22"/>
          <w:szCs w:val="22"/>
        </w:rPr>
        <w:t>„Komise“</w:t>
      </w:r>
      <w:r w:rsidRPr="000A67C1">
        <w:rPr>
          <w:rStyle w:val="normaltextrun"/>
          <w:rFonts w:asciiTheme="majorHAnsi" w:hAnsiTheme="majorHAnsi" w:cs="Arial"/>
          <w:sz w:val="22"/>
          <w:szCs w:val="22"/>
        </w:rPr>
        <w:t>)</w:t>
      </w:r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na základě hodnotících kritérií uvedených v Přílohách č. </w:t>
      </w:r>
      <w:proofErr w:type="gramStart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4a</w:t>
      </w:r>
      <w:proofErr w:type="gramEnd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a 4b Metodiky. Žádosti o dotaci na poskytování sociální služby jsou hodnoceny v souladu s Přílohou č. </w:t>
      </w:r>
      <w:proofErr w:type="gramStart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4a</w:t>
      </w:r>
      <w:proofErr w:type="gramEnd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, Žádosti o</w:t>
      </w:r>
      <w:r w:rsidR="00B3201C">
        <w:rPr>
          <w:rStyle w:val="normaltextrun"/>
          <w:rFonts w:asciiTheme="majorHAnsi" w:hAnsiTheme="majorHAnsi" w:cs="Arial"/>
          <w:sz w:val="22"/>
          <w:szCs w:val="22"/>
        </w:rPr>
        <w:t xml:space="preserve"> dotaci na</w:t>
      </w:r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poskytování zdravotní služby jsou hodnoceny v souladu s Přílohou č. 4b.</w:t>
      </w:r>
      <w:r w:rsidR="000A67C1" w:rsidRPr="000A67C1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5626BD60" w14:textId="77777777" w:rsidR="003124F8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Komise je tvořena zpravidla zástupci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MZ ČR, MPSV, Psychiatrické společnosti ČLS JEP, Svazu zdravotních pojišťoven, Všeobecné zdravotní pojišťovny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V případě, že je projednávána Žádost organizace, jejíž zástupce je členem Komise, tento člen se hodnocení nezúčastní. O</w:t>
      </w:r>
      <w:r w:rsidRPr="002E055D"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tomto se provede záznam do Zápisu z jednání Komise. </w:t>
      </w:r>
    </w:p>
    <w:p w14:paraId="273BE4D1" w14:textId="07FE8F95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Odborné hodnocení žádostí probíhá ve dvou krocích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3FC5F0B4" w14:textId="5310C416" w:rsidR="003124F8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V prvním kroku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Komise hodnotí každou Žádost podle kritérií </w:t>
      </w:r>
      <w:r>
        <w:rPr>
          <w:rStyle w:val="normaltextrun"/>
          <w:rFonts w:asciiTheme="majorHAnsi" w:hAnsiTheme="majorHAnsi" w:cs="Arial"/>
          <w:sz w:val="22"/>
          <w:szCs w:val="22"/>
        </w:rPr>
        <w:t>0.</w:t>
      </w:r>
      <w:r w:rsidR="009C32AD">
        <w:rPr>
          <w:rStyle w:val="normaltextrun"/>
          <w:rFonts w:asciiTheme="majorHAnsi" w:hAnsiTheme="majorHAnsi" w:cs="Arial"/>
          <w:sz w:val="22"/>
          <w:szCs w:val="22"/>
        </w:rPr>
        <w:t>1</w:t>
      </w:r>
      <w:r w:rsidR="009C32AD" w:rsidRPr="002E055D">
        <w:rPr>
          <w:rStyle w:val="normaltextrun"/>
          <w:rFonts w:asciiTheme="majorHAnsi" w:hAnsiTheme="majorHAnsi" w:cs="Arial"/>
          <w:sz w:val="22"/>
          <w:szCs w:val="22"/>
        </w:rPr>
        <w:t>–07</w:t>
      </w:r>
      <w:r>
        <w:rPr>
          <w:rStyle w:val="normaltextrun"/>
          <w:rFonts w:asciiTheme="majorHAnsi" w:hAnsiTheme="majorHAnsi" w:cs="Arial"/>
          <w:sz w:val="22"/>
          <w:szCs w:val="22"/>
        </w:rPr>
        <w:t>.4 (celkem 14 podskupin kritérií ze sedmi oblastí)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upřesněných v Přílo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hách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č. </w:t>
      </w:r>
      <w:proofErr w:type="gramStart"/>
      <w:r w:rsidRPr="002E055D">
        <w:rPr>
          <w:rStyle w:val="normaltextrun"/>
          <w:rFonts w:asciiTheme="majorHAnsi" w:hAnsiTheme="majorHAnsi" w:cs="Arial"/>
          <w:sz w:val="22"/>
          <w:szCs w:val="22"/>
        </w:rPr>
        <w:t>4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a</w:t>
      </w:r>
      <w:proofErr w:type="gramEnd"/>
      <w:r w:rsidR="000A67C1">
        <w:rPr>
          <w:rStyle w:val="normaltextrun"/>
          <w:rFonts w:asciiTheme="majorHAnsi" w:hAnsiTheme="majorHAnsi" w:cs="Arial"/>
          <w:sz w:val="22"/>
          <w:szCs w:val="22"/>
        </w:rPr>
        <w:t xml:space="preserve"> a 4b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a stanovených v následujících oblastech:</w:t>
      </w:r>
    </w:p>
    <w:p w14:paraId="07739015" w14:textId="27FC7A50" w:rsidR="00DC0EB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eastAsiaTheme="minorEastAsia" w:hAnsiTheme="majorHAnsi" w:cstheme="majorBidi"/>
          <w:b/>
          <w:bCs/>
          <w:color w:val="000000" w:themeColor="text1"/>
          <w:sz w:val="22"/>
          <w:szCs w:val="22"/>
          <w:lang w:eastAsia="en-US"/>
        </w:rPr>
        <w:t>Umístění ambulance FMT při zdravotnickém zařízení, v němž se poskytuje lůžková péče</w:t>
      </w:r>
    </w:p>
    <w:p w14:paraId="2810EDBE" w14:textId="675A1F6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Hospodárnost a efektivita rozpočtu</w:t>
      </w:r>
    </w:p>
    <w:p w14:paraId="2C7D61AC" w14:textId="7777777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Definice obsluhovaného regionu</w:t>
      </w:r>
    </w:p>
    <w:p w14:paraId="6118E08B" w14:textId="7777777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Zmapování potřeb v rámci regionu</w:t>
      </w:r>
    </w:p>
    <w:p w14:paraId="401CDE2A" w14:textId="77777777" w:rsidR="00DC0EB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 xml:space="preserve">Vnitřní fungování FMT a její součinnost s lůžkovým zařízením </w:t>
      </w:r>
    </w:p>
    <w:p w14:paraId="33816357" w14:textId="54BD83B3" w:rsidR="003124F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Odborné z</w:t>
      </w:r>
      <w:r w:rsidR="003124F8" w:rsidRPr="00861643">
        <w:rPr>
          <w:rFonts w:asciiTheme="majorHAnsi" w:hAnsiTheme="majorHAnsi" w:cstheme="majorHAnsi"/>
          <w:b/>
          <w:sz w:val="22"/>
          <w:szCs w:val="22"/>
        </w:rPr>
        <w:t xml:space="preserve">kušenosti členů </w:t>
      </w:r>
      <w:r w:rsidR="00B61906" w:rsidRPr="00861643">
        <w:rPr>
          <w:rFonts w:asciiTheme="majorHAnsi" w:hAnsiTheme="majorHAnsi" w:cstheme="majorHAnsi"/>
          <w:b/>
          <w:sz w:val="22"/>
          <w:szCs w:val="22"/>
        </w:rPr>
        <w:t>FMT</w:t>
      </w:r>
      <w:r w:rsidR="003124F8" w:rsidRPr="0086164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5CCDEF2" w14:textId="77777777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Kritéria v oblast</w:t>
      </w:r>
      <w:r>
        <w:rPr>
          <w:rStyle w:val="normaltextrun"/>
          <w:rFonts w:asciiTheme="majorHAnsi" w:hAnsiTheme="majorHAnsi" w:cs="Arial"/>
          <w:sz w:val="22"/>
          <w:szCs w:val="22"/>
        </w:rPr>
        <w:t>i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>
        <w:rPr>
          <w:rStyle w:val="normaltextrun"/>
          <w:rFonts w:asciiTheme="majorHAnsi" w:hAnsiTheme="majorHAnsi" w:cs="Arial"/>
          <w:sz w:val="22"/>
          <w:szCs w:val="22"/>
        </w:rPr>
        <w:t>1.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jsou hodnocena: „SPLNIL“/ „NESPLNIL“ </w:t>
      </w:r>
      <w:r>
        <w:rPr>
          <w:rStyle w:val="normaltextrun"/>
          <w:rFonts w:asciiTheme="majorHAnsi" w:hAnsiTheme="majorHAnsi" w:cs="Arial"/>
          <w:sz w:val="22"/>
          <w:szCs w:val="22"/>
        </w:rPr>
        <w:t>(S/N),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 případě kritéria 2.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>i hodnocením „SPLNIL S PŘIPOMÍNKOU“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(SP)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. V případě, že Žádost o dotaci dosáhla v jednom z těchto kritérií hodnocení „NESPLNIL“, bude jí přiděleno bodové hodnocení 0 bodů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 xml:space="preserve">a v dalších kritériích již nebude hodnocena. Tato kritéria jsou vylučující. </w:t>
      </w:r>
    </w:p>
    <w:p w14:paraId="0AB00A9B" w14:textId="7ADFC234" w:rsidR="00861643" w:rsidRPr="00861643" w:rsidRDefault="003124F8" w:rsidP="00861643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DC0EB8">
        <w:rPr>
          <w:rStyle w:val="normaltextrun"/>
          <w:rFonts w:asciiTheme="majorHAnsi" w:hAnsiTheme="majorHAnsi" w:cs="Arial"/>
          <w:sz w:val="22"/>
          <w:szCs w:val="22"/>
        </w:rPr>
        <w:t xml:space="preserve">ritériím v oblastech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3.</w:t>
      </w:r>
      <w:r>
        <w:rPr>
          <w:rStyle w:val="normaltextrun"/>
          <w:rFonts w:asciiTheme="majorHAnsi" w:hAnsiTheme="majorHAnsi" w:cs="Arial"/>
          <w:sz w:val="22"/>
          <w:szCs w:val="22"/>
        </w:rPr>
        <w:t>–6</w:t>
      </w:r>
      <w:r w:rsidR="00DC0EB8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jsou přiděleny body. Nejvyšší počet bodů znamená naplnění</w:t>
      </w:r>
      <w:r w:rsidR="00861643">
        <w:rPr>
          <w:rStyle w:val="normaltextrun"/>
          <w:rFonts w:asciiTheme="majorHAnsi" w:hAnsiTheme="majorHAnsi" w:cs="Arial"/>
          <w:sz w:val="22"/>
          <w:szCs w:val="22"/>
        </w:rPr>
        <w:t xml:space="preserve"> kritéria v jeho úplném rozsahu.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1DD3CE25" w14:textId="54B0B4BD" w:rsidR="003124F8" w:rsidRPr="002E055D" w:rsidRDefault="003124F8" w:rsidP="00BA1EFF">
      <w:pPr>
        <w:pStyle w:val="paragraph"/>
        <w:numPr>
          <w:ilvl w:val="0"/>
          <w:numId w:val="59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Fonts w:asciiTheme="majorHAnsi" w:hAnsiTheme="majorHAnsi" w:cs="Arial"/>
          <w:sz w:val="22"/>
          <w:szCs w:val="22"/>
        </w:rPr>
        <w:t xml:space="preserve">Konkrétní podmínky pro přidělení určitého počtu bodů jsou uvedeny v Příloze č. 4. </w:t>
      </w:r>
    </w:p>
    <w:p w14:paraId="619831FD" w14:textId="4FB45F63" w:rsidR="003124F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Komise konsensuálně stanovuje hodnocení jednotlivých kritérií. Komise má pravomoc navrhnout změny v Žádosti o dotaci – zejména úpravy aktivi</w:t>
      </w:r>
      <w:r w:rsidR="00861643">
        <w:rPr>
          <w:rStyle w:val="normaltextrun"/>
          <w:rFonts w:asciiTheme="majorHAnsi" w:hAnsiTheme="majorHAnsi" w:cs="Arial"/>
          <w:sz w:val="22"/>
          <w:szCs w:val="22"/>
        </w:rPr>
        <w:t>t a rozpočtu (viz Kritérium č. 0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2.1 Hospodárnost a efektivita rozpočtu). </w:t>
      </w:r>
    </w:p>
    <w:p w14:paraId="26C29ADE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 závěrečném hodnocení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prvního kroku odborného hodnocení hlasují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jednotliví členové Komise.</w:t>
      </w:r>
    </w:p>
    <w:p w14:paraId="12BBF5F7" w14:textId="77777777" w:rsidR="003124F8" w:rsidRPr="00DF6929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F6929">
        <w:rPr>
          <w:rStyle w:val="normaltextrun"/>
          <w:rFonts w:asciiTheme="majorHAnsi" w:hAnsiTheme="majorHAnsi" w:cs="Arial"/>
          <w:b/>
          <w:sz w:val="22"/>
          <w:szCs w:val="22"/>
        </w:rPr>
        <w:t>Výstupem prvního kroku je celkové dílčí skóre odborného hodnocení předložené Žádosti o dotaci, se kterým vstupuje Žádost o dotaci do druhého kroku.</w:t>
      </w:r>
    </w:p>
    <w:p w14:paraId="4FD7CADD" w14:textId="25A77B71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>V druhém kroku jsou k sobě přiřazeny Žádost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i o dotaci patřící k jednomu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– tj. tzv. Komplementární Žádosti o dotaci. </w:t>
      </w:r>
    </w:p>
    <w:p w14:paraId="248E5ABA" w14:textId="16F00523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Komise posoudí dosažení účelu Programu na základě jednotlivých Komplementárních Žádostí o dotaci tak, aby podporou těchto Žádosti o dotaci bylo dosaženo účelu Programu definovaného v článku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_Ref507273428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eop"/>
          <w:rFonts w:asciiTheme="majorHAnsi" w:hAnsiTheme="majorHAnsi" w:cs="Arial"/>
          <w:sz w:val="22"/>
          <w:szCs w:val="22"/>
        </w:rPr>
        <w:t>9)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kapitoly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_Ref507273437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eop"/>
          <w:rFonts w:asciiTheme="majorHAnsi" w:hAnsiTheme="majorHAnsi" w:cs="Arial"/>
          <w:sz w:val="22"/>
          <w:szCs w:val="22"/>
        </w:rPr>
        <w:t>II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Metodiky.</w:t>
      </w:r>
    </w:p>
    <w:p w14:paraId="043B4E44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lastRenderedPageBreak/>
        <w:t>Posouzení naplnění účelu Programu proběhne na základě níže uvedených kritérií, která jsou upřesněna v Příloze č. 4:</w:t>
      </w:r>
    </w:p>
    <w:p w14:paraId="72363F1F" w14:textId="0BA100CD" w:rsidR="003124F8" w:rsidRPr="006D5841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sz w:val="22"/>
          <w:szCs w:val="22"/>
        </w:rPr>
        <w:t>k</w:t>
      </w:r>
      <w:r w:rsidR="003124F8" w:rsidRPr="00A221B4">
        <w:rPr>
          <w:rStyle w:val="eop"/>
          <w:rFonts w:asciiTheme="majorHAnsi" w:hAnsiTheme="majorHAnsi" w:cs="Arial"/>
          <w:sz w:val="22"/>
          <w:szCs w:val="22"/>
        </w:rPr>
        <w:t xml:space="preserve">omplementární Žádost o dotaci na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A221B4">
        <w:rPr>
          <w:rStyle w:val="eop"/>
          <w:rFonts w:asciiTheme="majorHAnsi" w:hAnsiTheme="majorHAnsi" w:cs="Arial"/>
          <w:sz w:val="22"/>
          <w:szCs w:val="22"/>
        </w:rPr>
        <w:t xml:space="preserve"> prošla úspěšně prvním krokem odborného hodnocení a dosáhla více než 50 % z celkového maximálního součtu bodů (tj. více než </w:t>
      </w:r>
      <w:r w:rsidR="0066587F">
        <w:rPr>
          <w:rStyle w:val="eop"/>
          <w:rFonts w:asciiTheme="majorHAnsi" w:hAnsiTheme="majorHAnsi" w:cs="Arial"/>
          <w:sz w:val="22"/>
          <w:szCs w:val="22"/>
        </w:rPr>
        <w:t>11</w:t>
      </w:r>
      <w:r w:rsidR="003124F8" w:rsidRPr="0066587F">
        <w:rPr>
          <w:rStyle w:val="eop"/>
          <w:rFonts w:asciiTheme="majorHAnsi" w:hAnsiTheme="majorHAnsi" w:cs="Arial"/>
          <w:sz w:val="22"/>
          <w:szCs w:val="22"/>
        </w:rPr>
        <w:t xml:space="preserve"> bodů z maximálně </w:t>
      </w:r>
      <w:r w:rsidR="0066587F">
        <w:rPr>
          <w:rStyle w:val="eop"/>
          <w:rFonts w:asciiTheme="majorHAnsi" w:hAnsiTheme="majorHAnsi" w:cs="Arial"/>
          <w:sz w:val="22"/>
          <w:szCs w:val="22"/>
        </w:rPr>
        <w:t>21</w:t>
      </w:r>
      <w:r w:rsidR="003124F8" w:rsidRPr="0066587F">
        <w:rPr>
          <w:rStyle w:val="eop"/>
          <w:rFonts w:asciiTheme="majorHAnsi" w:hAnsiTheme="majorHAnsi" w:cs="Arial"/>
          <w:sz w:val="22"/>
          <w:szCs w:val="22"/>
        </w:rPr>
        <w:t xml:space="preserve"> možných bodů</w:t>
      </w:r>
      <w:r w:rsidR="0066587F"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B3201C">
        <w:rPr>
          <w:rStyle w:val="eop"/>
          <w:rFonts w:asciiTheme="majorHAnsi" w:hAnsiTheme="majorHAnsi" w:cs="Arial"/>
          <w:sz w:val="22"/>
          <w:szCs w:val="22"/>
        </w:rPr>
        <w:t xml:space="preserve">u Žádosti o dotaci na poskytování sociální služby </w:t>
      </w:r>
      <w:r w:rsidR="0066587F">
        <w:rPr>
          <w:rStyle w:val="eop"/>
          <w:rFonts w:asciiTheme="majorHAnsi" w:hAnsiTheme="majorHAnsi" w:cs="Arial"/>
          <w:sz w:val="22"/>
          <w:szCs w:val="22"/>
        </w:rPr>
        <w:t xml:space="preserve">a více než 12 bodů z maximálně možných 24 bodů </w:t>
      </w:r>
      <w:r w:rsidR="00B3201C">
        <w:rPr>
          <w:rStyle w:val="eop"/>
          <w:rFonts w:asciiTheme="majorHAnsi" w:hAnsiTheme="majorHAnsi" w:cs="Arial"/>
          <w:sz w:val="22"/>
          <w:szCs w:val="22"/>
        </w:rPr>
        <w:t>u Žádosti o dotaci na poskytování zdravotní služby</w:t>
      </w:r>
      <w:r w:rsidR="003124F8" w:rsidRPr="006D5841">
        <w:rPr>
          <w:rStyle w:val="eop"/>
          <w:rFonts w:asciiTheme="majorHAnsi" w:hAnsiTheme="majorHAnsi" w:cs="Arial"/>
          <w:sz w:val="22"/>
          <w:szCs w:val="22"/>
        </w:rPr>
        <w:t>). Toto kritérium 07.1 je hodnoceno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 hodnocením „SPLNIL“/“NESPLNIL“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6207FD9" w14:textId="7FB15D58" w:rsidR="003124F8" w:rsidRPr="00DD434F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/>
          <w:bCs/>
          <w:sz w:val="22"/>
          <w:szCs w:val="20"/>
        </w:rPr>
      </w:pPr>
      <w:r>
        <w:rPr>
          <w:rStyle w:val="eop"/>
          <w:rFonts w:asciiTheme="majorHAnsi" w:hAnsiTheme="majorHAnsi" w:cs="Arial"/>
          <w:sz w:val="22"/>
          <w:szCs w:val="22"/>
        </w:rPr>
        <w:t>c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 xml:space="preserve">elková výše dotace přidělená na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 xml:space="preserve"> je v souladu s článkem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 2 kapitoly </w:t>
      </w:r>
      <w:r w:rsidR="001013E7">
        <w:rPr>
          <w:rStyle w:val="eop"/>
          <w:rFonts w:asciiTheme="majorHAnsi" w:hAnsiTheme="majorHAnsi" w:cs="Arial"/>
          <w:sz w:val="22"/>
          <w:szCs w:val="22"/>
        </w:rPr>
        <w:t>X</w:t>
      </w:r>
      <w:r w:rsidR="0073264D">
        <w:rPr>
          <w:rStyle w:val="eop"/>
          <w:rFonts w:asciiTheme="majorHAnsi" w:hAnsiTheme="majorHAnsi" w:cs="Arial"/>
          <w:sz w:val="22"/>
          <w:szCs w:val="22"/>
        </w:rPr>
        <w:t>II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>.</w:t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 Metodiky. </w:t>
      </w:r>
      <w:r w:rsidR="003124F8" w:rsidRPr="00495D09">
        <w:rPr>
          <w:rStyle w:val="eop"/>
          <w:rFonts w:asciiTheme="majorHAnsi" w:hAnsiTheme="majorHAnsi" w:cs="Arial"/>
          <w:bCs/>
          <w:sz w:val="22"/>
          <w:szCs w:val="22"/>
        </w:rPr>
        <w:t xml:space="preserve">Toto kritérium </w:t>
      </w:r>
      <w:r w:rsidR="003124F8" w:rsidRPr="00A7776E">
        <w:rPr>
          <w:rStyle w:val="eop"/>
          <w:rFonts w:asciiTheme="majorHAnsi" w:hAnsiTheme="majorHAnsi" w:cs="Arial"/>
          <w:bCs/>
          <w:sz w:val="22"/>
          <w:szCs w:val="22"/>
        </w:rPr>
        <w:t>07.2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3124F8" w:rsidRPr="00A7776E">
        <w:rPr>
          <w:rStyle w:val="eop"/>
          <w:rFonts w:asciiTheme="majorHAnsi" w:hAnsiTheme="majorHAnsi" w:cs="Arial"/>
          <w:bCs/>
          <w:sz w:val="22"/>
          <w:szCs w:val="22"/>
        </w:rPr>
        <w:t>je hodnoceno hodnocením „SPLNIL“</w:t>
      </w:r>
      <w:r>
        <w:rPr>
          <w:rStyle w:val="eop"/>
          <w:rFonts w:asciiTheme="majorHAnsi" w:hAnsiTheme="majorHAnsi" w:cs="Arial"/>
          <w:bCs/>
          <w:sz w:val="22"/>
          <w:szCs w:val="22"/>
        </w:rPr>
        <w:t>/“NESPLNIL“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7D57DC6" w14:textId="059E3A58" w:rsidR="003124F8" w:rsidRPr="00A7776E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/>
          <w:sz w:val="22"/>
          <w:szCs w:val="20"/>
        </w:rPr>
      </w:pPr>
      <w:r>
        <w:rPr>
          <w:rStyle w:val="eop"/>
          <w:rFonts w:asciiTheme="majorHAnsi" w:hAnsiTheme="majorHAnsi" w:cs="Arial"/>
          <w:sz w:val="22"/>
          <w:szCs w:val="22"/>
        </w:rPr>
        <w:t>p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ersonální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 splňuje personální požadavky definované článkem </w:t>
      </w:r>
      <w:r w:rsidR="00A65D2E">
        <w:rPr>
          <w:rStyle w:val="eop"/>
          <w:rFonts w:asciiTheme="majorHAnsi" w:hAnsiTheme="majorHAnsi" w:cs="Arial"/>
          <w:sz w:val="22"/>
          <w:szCs w:val="22"/>
        </w:rPr>
        <w:t xml:space="preserve">1 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kapitoly 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instrText xml:space="preserve"> REF _Ref507273612 \r \h  \* MERGEFORMAT </w:instrTex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eop"/>
          <w:rFonts w:asciiTheme="majorHAnsi" w:hAnsiTheme="majorHAnsi" w:cs="Arial"/>
          <w:sz w:val="22"/>
          <w:szCs w:val="22"/>
        </w:rPr>
        <w:t>a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Metodiky pro zahájení realizace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>. Toto kritérium 07.3 je hodnoceno hodnocením „SPLNIL“/“NESPLNIL.</w:t>
      </w:r>
      <w:r w:rsidR="003124F8">
        <w:rPr>
          <w:rStyle w:val="eop"/>
          <w:rFonts w:asciiTheme="majorHAnsi" w:hAnsiTheme="majorHAnsi" w:cs="Arial"/>
          <w:sz w:val="22"/>
          <w:szCs w:val="22"/>
        </w:rPr>
        <w:t xml:space="preserve"> V případě hodnocení „SPLNIL“ budou přiděleny body 0–</w:t>
      </w:r>
      <w:r w:rsidR="0006426D">
        <w:rPr>
          <w:rStyle w:val="eop"/>
          <w:rFonts w:asciiTheme="majorHAnsi" w:hAnsiTheme="majorHAnsi" w:cs="Arial"/>
          <w:sz w:val="22"/>
          <w:szCs w:val="22"/>
        </w:rPr>
        <w:t>2</w:t>
      </w:r>
      <w:r w:rsidR="003124F8">
        <w:rPr>
          <w:rStyle w:val="eop"/>
          <w:rFonts w:asciiTheme="majorHAnsi" w:hAnsiTheme="majorHAnsi" w:cs="Arial"/>
          <w:sz w:val="22"/>
          <w:szCs w:val="22"/>
        </w:rPr>
        <w:t xml:space="preserve"> v závislosti na míře naplnění minimálního či opt</w:t>
      </w:r>
      <w:r>
        <w:rPr>
          <w:rStyle w:val="eop"/>
          <w:rFonts w:asciiTheme="majorHAnsi" w:hAnsiTheme="majorHAnsi" w:cs="Arial"/>
          <w:sz w:val="22"/>
          <w:szCs w:val="22"/>
        </w:rPr>
        <w:t>imálního personálního požadavku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6446FBE1" w14:textId="5E47236D" w:rsidR="003124F8" w:rsidRPr="00B3195F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sz w:val="22"/>
          <w:szCs w:val="22"/>
        </w:rPr>
        <w:t>k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 xml:space="preserve">valita zajištění komplexních zdravotních a sociálních služeb v rámci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 xml:space="preserve"> – jedná se o dílčí skóre odborného hodnocení Komplementární Žádosti o dotaci. V případě, že v hodnotících kritériích pod písmeny a) – c) bude hodnocení „NESPLNIL“, bude hodnocení 0 bodů. Toto kritérium </w:t>
      </w:r>
      <w:r w:rsidR="003124F8">
        <w:rPr>
          <w:rStyle w:val="eop"/>
          <w:rFonts w:asciiTheme="majorHAnsi" w:hAnsiTheme="majorHAnsi" w:cs="Arial"/>
          <w:sz w:val="22"/>
          <w:szCs w:val="22"/>
        </w:rPr>
        <w:t>0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>7.4 je hodnoceno 0–</w:t>
      </w:r>
      <w:r w:rsidR="0006426D">
        <w:rPr>
          <w:rStyle w:val="eop"/>
          <w:rFonts w:asciiTheme="majorHAnsi" w:hAnsiTheme="majorHAnsi" w:cs="Arial"/>
          <w:sz w:val="22"/>
          <w:szCs w:val="22"/>
        </w:rPr>
        <w:t>21</w:t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 bod</w:t>
      </w:r>
      <w:r w:rsidR="00B3201C">
        <w:rPr>
          <w:rStyle w:val="eop"/>
          <w:rFonts w:asciiTheme="majorHAnsi" w:hAnsiTheme="majorHAnsi" w:cs="Arial"/>
          <w:sz w:val="22"/>
          <w:szCs w:val="22"/>
        </w:rPr>
        <w:t xml:space="preserve">y respektive 0-24 body dle typu Komplementární Žádosti o dotaci. </w:t>
      </w:r>
    </w:p>
    <w:p w14:paraId="1239D69C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Celkové odborné hodnocení Žádosti o dotaci vznikne součtem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odborného hodnocení předložené Žádosti o dotaci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a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odborného hodnocení předložené Komplementární Žádosti o dotaci (postup viz předchozí článek). 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FEAD96A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Na základě odborného hodnocení sestaví Komise seznam Žádostí o dotaci s výsledkem odborného hodnocení: </w:t>
      </w:r>
    </w:p>
    <w:p w14:paraId="7FA3A0EE" w14:textId="495DF7EF" w:rsidR="003124F8" w:rsidRPr="008F7C47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b/>
          <w:sz w:val="22"/>
          <w:szCs w:val="22"/>
        </w:rPr>
        <w:t>s</w:t>
      </w:r>
      <w:r w:rsidR="003124F8" w:rsidRPr="000E7004">
        <w:rPr>
          <w:rStyle w:val="eop"/>
          <w:rFonts w:asciiTheme="majorHAnsi" w:hAnsiTheme="majorHAnsi" w:cs="Arial"/>
          <w:b/>
          <w:sz w:val="22"/>
          <w:szCs w:val="22"/>
        </w:rPr>
        <w:t>eznam žádostí o dotaci, které úspěšně prošly odborným hodnocením</w:t>
      </w:r>
      <w:r w:rsidR="003124F8" w:rsidRPr="000E7004">
        <w:rPr>
          <w:rStyle w:val="eop"/>
          <w:rFonts w:asciiTheme="majorHAnsi" w:hAnsiTheme="majorHAnsi" w:cs="Arial"/>
          <w:sz w:val="22"/>
          <w:szCs w:val="22"/>
        </w:rPr>
        <w:t xml:space="preserve"> – tj. ty, které dosáhly více než 50 % z celkového</w:t>
      </w:r>
      <w:r w:rsidR="003124F8"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 více než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24</w:t>
      </w:r>
      <w:r w:rsidR="003124F8"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 bodů z maximálně možných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47</w:t>
      </w:r>
      <w:r>
        <w:rPr>
          <w:rStyle w:val="normaltextrun"/>
          <w:rFonts w:asciiTheme="majorHAnsi" w:hAnsiTheme="majorHAnsi" w:cs="Arial"/>
          <w:sz w:val="22"/>
          <w:szCs w:val="22"/>
        </w:rPr>
        <w:t> bodů)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361BA1B" w14:textId="04592855" w:rsidR="003124F8" w:rsidRPr="00224159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sz w:val="22"/>
          <w:szCs w:val="22"/>
        </w:rPr>
        <w:t>s</w:t>
      </w:r>
      <w:r w:rsidR="003124F8" w:rsidRPr="00DD434F">
        <w:rPr>
          <w:rStyle w:val="normaltextrun"/>
          <w:rFonts w:asciiTheme="majorHAnsi" w:hAnsiTheme="majorHAnsi" w:cs="Arial"/>
          <w:b/>
          <w:sz w:val="22"/>
          <w:szCs w:val="22"/>
        </w:rPr>
        <w:t>eznam žádostí o dotaci, které úspěšně</w:t>
      </w:r>
      <w:r w:rsidR="003124F8" w:rsidRPr="00DD434F">
        <w:rPr>
          <w:rStyle w:val="eop"/>
          <w:rFonts w:asciiTheme="majorHAnsi" w:hAnsiTheme="majorHAnsi" w:cs="Arial"/>
          <w:b/>
          <w:sz w:val="22"/>
          <w:szCs w:val="22"/>
        </w:rPr>
        <w:t xml:space="preserve"> prošly odborným hodnocením s připomínkou </w:t>
      </w:r>
      <w:r w:rsidR="003124F8" w:rsidRPr="005736C0">
        <w:rPr>
          <w:rStyle w:val="eop"/>
          <w:rFonts w:asciiTheme="majorHAnsi" w:hAnsiTheme="majorHAnsi" w:cs="Arial"/>
          <w:sz w:val="22"/>
          <w:szCs w:val="22"/>
        </w:rPr>
        <w:t>– tj. ty, které dosáhly více než 50 % z celkového</w:t>
      </w:r>
      <w:r w:rsidR="003124F8" w:rsidRPr="003664E3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 více než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24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bodů z maximálně možných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47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bodů) a zároveň Komise navrhla v rámci kritéria v obl</w:t>
      </w:r>
      <w:r>
        <w:rPr>
          <w:rStyle w:val="normaltextrun"/>
          <w:rFonts w:asciiTheme="majorHAnsi" w:hAnsiTheme="majorHAnsi" w:cs="Arial"/>
          <w:sz w:val="22"/>
          <w:szCs w:val="22"/>
        </w:rPr>
        <w:t>asti 2 změny v Žádosti o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172D6A2A" w14:textId="718AB7CE" w:rsidR="003124F8" w:rsidRPr="009C598C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sz w:val="22"/>
          <w:szCs w:val="22"/>
        </w:rPr>
        <w:t>s</w:t>
      </w:r>
      <w:r w:rsidR="003124F8" w:rsidRPr="00DD434F">
        <w:rPr>
          <w:rStyle w:val="normaltextrun"/>
          <w:rFonts w:asciiTheme="majorHAnsi" w:hAnsiTheme="majorHAnsi" w:cs="Arial"/>
          <w:b/>
          <w:sz w:val="22"/>
          <w:szCs w:val="22"/>
        </w:rPr>
        <w:t xml:space="preserve">eznam žádostí o dotaci, které neprošly odborným hodnocením – </w:t>
      </w:r>
      <w:r w:rsidR="003124F8" w:rsidRPr="00DD434F">
        <w:rPr>
          <w:rStyle w:val="normaltextrun"/>
          <w:rFonts w:asciiTheme="majorHAnsi" w:hAnsiTheme="majorHAnsi" w:cs="Arial"/>
          <w:sz w:val="22"/>
          <w:szCs w:val="22"/>
        </w:rPr>
        <w:t>tj. ty, které dosáhly méně nebo rovno 50 % z celkového maximálního možného součtu bodů (tj. 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2</w:t>
      </w:r>
      <w:r w:rsidR="009B04D5">
        <w:rPr>
          <w:rStyle w:val="normaltextrun"/>
          <w:rFonts w:asciiTheme="majorHAnsi" w:hAnsiTheme="majorHAnsi" w:cs="Arial"/>
          <w:sz w:val="22"/>
          <w:szCs w:val="22"/>
        </w:rPr>
        <w:t>4</w:t>
      </w:r>
      <w:r w:rsidR="003124F8"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 bodů a méně z maximálně možných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47</w:t>
      </w:r>
      <w:r w:rsidR="003124F8"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 bodů).</w:t>
      </w:r>
    </w:p>
    <w:p w14:paraId="444E8441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Úspěšné Komplementární Žádosti (tj. ty, které byly označeny jako ty, které úspěšně prošly odborným hodnocením a ty, které úspěšně prošly odborným hodnocením s připomínkou) jsou seřazeny dle počtu dosažených bodů. </w:t>
      </w:r>
    </w:p>
    <w:p w14:paraId="133497E5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lastRenderedPageBreak/>
        <w:t xml:space="preserve">Komise sepisuje o jednání Zápis z jednání, který obsahuje podrobné odůvodnění bodového hodnocení či navržených změn v Žádosti o dotaci, pokud je uvedeno u příslušného hodnotícího kritéria hodnocení: SPLNIL S PŘIPOMÍNKOU. </w:t>
      </w:r>
    </w:p>
    <w:p w14:paraId="63B3DD58" w14:textId="7CC8B3F6" w:rsidR="003124F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bookmarkStart w:id="82" w:name="_Ref505170129"/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Komise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sestaví Seznam Žádostí o dotaci, u nichž je navrženo dotaci zcela poskytnout, zcela zamítnout, nebo zčásti poskytnout a ve zbytku zamítnout (v případě Žádostí, které u příslušného hodnotícího kritéria obdržely hodnocení: SPLNIL S PŘIPOMÍNKOU) a to </w:t>
      </w: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seřazením dle celkového počtu bodů. K poskytnutí dotace zc</w:t>
      </w:r>
      <w:r w:rsidR="00784497">
        <w:rPr>
          <w:rStyle w:val="normaltextrun"/>
          <w:rFonts w:asciiTheme="majorHAnsi" w:hAnsiTheme="majorHAnsi" w:cs="Arial"/>
          <w:b/>
          <w:bCs/>
          <w:sz w:val="22"/>
          <w:szCs w:val="22"/>
        </w:rPr>
        <w:t>ela nebo zčásti budou navrženy 2</w:t>
      </w: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Žádosti o dotaci s nejvyšším počtem bodů, které úspěšně prošly odborným hodnocením nebo které úspěšně prošly odborným hodnocením s připomínkou. V případě stejného počtu bodů rozhoduje hlas předsedy Komise. </w:t>
      </w:r>
    </w:p>
    <w:p w14:paraId="063F58CE" w14:textId="77777777" w:rsidR="003124F8" w:rsidRPr="00CF49F5" w:rsidRDefault="003124F8" w:rsidP="003124F8">
      <w:pPr>
        <w:pStyle w:val="Odstavecseseznamem"/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V případě, že by se u některé z žádostí spádová oblast podstatně překrývala</w:t>
      </w:r>
      <w:r w:rsidR="009C32AD">
        <w:rPr>
          <w:rStyle w:val="Znakapoznpodarou"/>
          <w:rFonts w:asciiTheme="majorHAnsi" w:hAnsiTheme="majorHAnsi" w:cs="Arial"/>
          <w:szCs w:val="22"/>
        </w:rPr>
        <w:footnoteReference w:id="33"/>
      </w:r>
      <w:r w:rsidRPr="00CF49F5">
        <w:rPr>
          <w:rStyle w:val="normaltextrun"/>
          <w:rFonts w:asciiTheme="majorHAnsi" w:hAnsiTheme="majorHAnsi" w:cs="Arial"/>
          <w:szCs w:val="22"/>
        </w:rPr>
        <w:t xml:space="preserve"> se spádovou oblastí žádosti s vyšším počtem bodů, žádost s nižším počtem bodů nebude podpořena a bude podpořena další žádost v pořadí. </w:t>
      </w:r>
    </w:p>
    <w:p w14:paraId="473E9686" w14:textId="0A70CB84" w:rsidR="003124F8" w:rsidRPr="00CF49F5" w:rsidRDefault="003124F8" w:rsidP="003124F8">
      <w:pPr>
        <w:pStyle w:val="Odstavecseseznamem"/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Zároveň je nutné zajistit, aby v žádném kraji (či na území hlavního města Pr</w:t>
      </w:r>
      <w:r w:rsidR="00784497">
        <w:rPr>
          <w:rStyle w:val="normaltextrun"/>
          <w:rFonts w:asciiTheme="majorHAnsi" w:hAnsiTheme="majorHAnsi" w:cs="Arial"/>
          <w:szCs w:val="22"/>
        </w:rPr>
        <w:t>ahy) nebyly podpořeny více než 1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 </w:t>
      </w:r>
      <w:r w:rsidR="00B61906">
        <w:rPr>
          <w:rStyle w:val="normaltextrun"/>
          <w:rFonts w:asciiTheme="majorHAnsi" w:hAnsiTheme="majorHAnsi" w:cs="Arial"/>
          <w:szCs w:val="22"/>
        </w:rPr>
        <w:t>FMT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. Tj. v případě, že by v kraji nebo v hlavním městě Praze měla být podle počtu bodů podpořena </w:t>
      </w:r>
      <w:r w:rsidR="00784497">
        <w:rPr>
          <w:rStyle w:val="normaltextrun"/>
          <w:rFonts w:asciiTheme="majorHAnsi" w:hAnsiTheme="majorHAnsi" w:cs="Arial"/>
          <w:szCs w:val="22"/>
        </w:rPr>
        <w:t>druhá Žádost o dotaci, druhá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 žádost nebude podpořena a bude podpořena další žádost v pořadí</w:t>
      </w:r>
      <w:r w:rsidR="009C32AD">
        <w:rPr>
          <w:rStyle w:val="Znakapoznpodarou"/>
          <w:rFonts w:asciiTheme="majorHAnsi" w:hAnsiTheme="majorHAnsi" w:cs="Arial"/>
          <w:szCs w:val="22"/>
        </w:rPr>
        <w:footnoteReference w:id="34"/>
      </w:r>
      <w:r w:rsidRPr="00CF49F5">
        <w:rPr>
          <w:rStyle w:val="normaltextrun"/>
          <w:rFonts w:asciiTheme="majorHAnsi" w:hAnsiTheme="majorHAnsi" w:cs="Arial"/>
          <w:szCs w:val="22"/>
        </w:rPr>
        <w:t xml:space="preserve">. </w:t>
      </w:r>
    </w:p>
    <w:p w14:paraId="47217BA7" w14:textId="77777777" w:rsidR="003124F8" w:rsidRPr="00CF49F5" w:rsidRDefault="003124F8" w:rsidP="003124F8">
      <w:pP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Ostatní Žádosti o dotaci budou navrženy k zamítnutí zcela.</w:t>
      </w:r>
    </w:p>
    <w:p w14:paraId="6A91A1DD" w14:textId="240CAE26" w:rsidR="003124F8" w:rsidRPr="00CF49F5" w:rsidRDefault="003124F8" w:rsidP="003124F8">
      <w:pPr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Žádosti o dotaci, které prošly úspěšně odborným hodnocením/úspěšné žádosti s připomínkou, budou zařazeny na Seznam náhradníků, u nichž může být v případě, že vybraný Žadatel o dotaci neposkytne součinnost k vydání Rozhodnutí o poskytnutí dotace přistoupeno k vydání Rozhodnutí o poskytnutí dotace či dále postupováno v souladu s § </w:t>
      </w:r>
      <w:proofErr w:type="gramStart"/>
      <w:r w:rsidRPr="00CF49F5">
        <w:rPr>
          <w:rStyle w:val="normaltextrun"/>
          <w:rFonts w:asciiTheme="majorHAnsi" w:hAnsiTheme="majorHAnsi" w:cs="Arial"/>
          <w:szCs w:val="22"/>
        </w:rPr>
        <w:t>14p</w:t>
      </w:r>
      <w:proofErr w:type="gramEnd"/>
      <w:r w:rsidRPr="00CF49F5">
        <w:rPr>
          <w:rStyle w:val="normaltextrun"/>
          <w:rFonts w:asciiTheme="majorHAnsi" w:hAnsiTheme="majorHAnsi" w:cs="Arial"/>
          <w:szCs w:val="22"/>
        </w:rPr>
        <w:t xml:space="preserve"> Rozpočtových pravidel (viz kapitola 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begin"/>
      </w:r>
      <w:r w:rsidRPr="00CF49F5">
        <w:rPr>
          <w:rStyle w:val="normaltextrun"/>
          <w:rFonts w:asciiTheme="majorHAnsi" w:hAnsiTheme="majorHAnsi" w:cs="Arial"/>
          <w:szCs w:val="22"/>
        </w:rPr>
        <w:instrText xml:space="preserve"> REF _Ref505158850 \r \h </w:instrText>
      </w:r>
      <w:r>
        <w:rPr>
          <w:rStyle w:val="normaltextrun"/>
          <w:rFonts w:asciiTheme="majorHAnsi" w:hAnsiTheme="majorHAnsi" w:cs="Arial"/>
          <w:szCs w:val="22"/>
        </w:rPr>
        <w:instrText xml:space="preserve"> \* MERGEFORMAT </w:instrText>
      </w:r>
      <w:r w:rsidRPr="00CF49F5">
        <w:rPr>
          <w:rStyle w:val="normaltextrun"/>
          <w:rFonts w:asciiTheme="majorHAnsi" w:hAnsiTheme="majorHAnsi" w:cs="Arial"/>
          <w:szCs w:val="22"/>
        </w:rPr>
      </w:r>
      <w:r w:rsidRPr="00CF49F5">
        <w:rPr>
          <w:rStyle w:val="normaltextrun"/>
          <w:rFonts w:asciiTheme="majorHAnsi" w:hAnsiTheme="majorHAnsi" w:cs="Arial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szCs w:val="22"/>
        </w:rPr>
        <w:t>XVII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end"/>
      </w:r>
      <w:r w:rsidRPr="00CF49F5">
        <w:rPr>
          <w:rStyle w:val="normaltextrun"/>
          <w:rFonts w:asciiTheme="majorHAnsi" w:hAnsiTheme="majorHAnsi" w:cs="Arial"/>
          <w:szCs w:val="22"/>
        </w:rPr>
        <w:t xml:space="preserve">. Metodiky). </w:t>
      </w:r>
    </w:p>
    <w:p w14:paraId="6FFB8036" w14:textId="77777777" w:rsidR="003124F8" w:rsidRPr="00E00817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Předseda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Komise podepisuje Seznam Žádostí o dotaci, u nichž je navrženo dotaci zcela poskytnout, zcela zamítnout, či zčásti poskytnout a ve zbytku zcela zamítnout. </w:t>
      </w:r>
    </w:p>
    <w:p w14:paraId="1E728B29" w14:textId="77777777" w:rsidR="003124F8" w:rsidRPr="00CF49F5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Následně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je Seznam Žádostí o dotaci, u nichž je navrženo dotaci zcela poskytnout, zcela zamítnout, nebo zčásti poskytnout a ve zbytku zcela zamítnout předložen pro informaci ministru zdravotnictví, a to včetně odůvodnění. </w:t>
      </w:r>
      <w:bookmarkEnd w:id="82"/>
    </w:p>
    <w:p w14:paraId="2B515AF8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/>
          <w:sz w:val="22"/>
          <w:szCs w:val="22"/>
        </w:rPr>
        <w:t xml:space="preserve">Poté je na internetových stránkách MZ ČR uveřejněn Seznam Žádostí o dotaci, u nichž je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navrženo dotaci zcela poskytnout, zcela zamítnout, nebo zčásti poskytnout a ve zbytku zcela zamítnout. </w:t>
      </w:r>
    </w:p>
    <w:p w14:paraId="6B1BA2F9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EB48BF">
        <w:rPr>
          <w:rStyle w:val="eop"/>
          <w:rFonts w:asciiTheme="majorHAnsi" w:hAnsiTheme="majorHAnsi" w:cs="Arial"/>
          <w:b/>
          <w:sz w:val="22"/>
          <w:szCs w:val="22"/>
        </w:rPr>
        <w:t xml:space="preserve">Následně MZ ČR doporučí Žadatelům, jejichž Žádost o dotaci byla Komisí hodnocena jako: </w:t>
      </w:r>
      <w:r w:rsidRPr="00EB48BF">
        <w:rPr>
          <w:rStyle w:val="eop"/>
          <w:rFonts w:asciiTheme="majorHAnsi" w:hAnsiTheme="majorHAnsi" w:cs="Arial"/>
          <w:b/>
          <w:i/>
          <w:iCs/>
          <w:sz w:val="22"/>
          <w:szCs w:val="22"/>
        </w:rPr>
        <w:t xml:space="preserve">úspěšně prošla odborným hodnocením s připomínkou, </w:t>
      </w:r>
      <w:r w:rsidRPr="00EB48BF">
        <w:rPr>
          <w:rStyle w:val="eop"/>
          <w:rFonts w:asciiTheme="majorHAnsi" w:hAnsiTheme="majorHAnsi" w:cs="Arial"/>
          <w:b/>
          <w:sz w:val="22"/>
          <w:szCs w:val="22"/>
        </w:rPr>
        <w:t>úpravu Žádosti o dotaci v souladu s připomínkou Komise.</w:t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Na úpravu Žádosti o dotaci bude poskytnuta přiměřená lhůta. V případě, že Žadatel Žádost upraví, bude dotace na základě upravené Žádosti zcela poskytnuta. V případě, že Žadatel navrhovanou úpravu neprovede, bude následně za splnění dále uvedených podmínek dotace zčásti poskytnuta a zároveň žádost ve zbytku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5"/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zamítnuta. </w:t>
      </w:r>
    </w:p>
    <w:p w14:paraId="1E482438" w14:textId="0990DD5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83" w:name="_Ref505158850"/>
      <w:bookmarkStart w:id="84" w:name="_Toc25221297"/>
      <w:bookmarkStart w:id="85" w:name="_Ref503350269"/>
      <w:bookmarkStart w:id="86" w:name="_Ref503352901"/>
      <w:r w:rsidRPr="002E055D">
        <w:rPr>
          <w:rFonts w:asciiTheme="majorHAnsi" w:hAnsiTheme="majorHAnsi"/>
        </w:rPr>
        <w:lastRenderedPageBreak/>
        <w:t>Rozhodnutí</w:t>
      </w:r>
      <w:bookmarkEnd w:id="83"/>
      <w:bookmarkEnd w:id="84"/>
      <w:r w:rsidRPr="002E055D">
        <w:rPr>
          <w:rFonts w:asciiTheme="majorHAnsi" w:hAnsiTheme="majorHAnsi"/>
        </w:rPr>
        <w:t xml:space="preserve"> </w:t>
      </w:r>
      <w:bookmarkEnd w:id="85"/>
      <w:bookmarkEnd w:id="86"/>
    </w:p>
    <w:p w14:paraId="50A23243" w14:textId="3D4A1002" w:rsidR="003124F8" w:rsidRPr="009C11FA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MZ ČR na základě řízení o poskytnutí dotace v souladu s kapitolou </w:t>
      </w:r>
      <w:r w:rsidR="001013E7">
        <w:rPr>
          <w:rStyle w:val="normaltextrun"/>
          <w:rFonts w:asciiTheme="majorHAnsi" w:hAnsiTheme="majorHAnsi" w:cstheme="majorHAnsi"/>
          <w:b/>
          <w:sz w:val="22"/>
          <w:szCs w:val="22"/>
        </w:rPr>
        <w:t>X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begin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instrText xml:space="preserve"> REF _Ref503350748 \r \h  \* MERGEFORMAT </w:instrTex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b/>
          <w:sz w:val="22"/>
          <w:szCs w:val="22"/>
        </w:rPr>
        <w:t>XVI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end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. Metodiky a § </w:t>
      </w:r>
      <w:proofErr w:type="gramStart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14m</w:t>
      </w:r>
      <w:proofErr w:type="gramEnd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 Rozpočtových pravidel rozhodne o tom, že:</w:t>
      </w:r>
    </w:p>
    <w:p w14:paraId="796F1DD6" w14:textId="1B29A079" w:rsidR="003124F8" w:rsidRPr="009C11FA" w:rsidRDefault="00C479D1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sz w:val="22"/>
          <w:szCs w:val="22"/>
        </w:rPr>
        <w:t>zcela poskytne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6D8915B" w14:textId="4E704E8D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zcela zam</w:t>
      </w:r>
      <w:r w:rsidR="00C479D1">
        <w:rPr>
          <w:rStyle w:val="normaltextrun"/>
          <w:rFonts w:asciiTheme="majorHAnsi" w:hAnsiTheme="majorHAnsi" w:cstheme="majorHAnsi"/>
          <w:b/>
          <w:sz w:val="22"/>
          <w:szCs w:val="22"/>
        </w:rPr>
        <w:t>ítne žádost o poskytnutí dotace</w:t>
      </w:r>
      <w:r w:rsidR="00C479D1" w:rsidRPr="00DC0EB8">
        <w:rPr>
          <w:rFonts w:asciiTheme="majorHAnsi" w:hAnsiTheme="majorHAnsi" w:cstheme="minorBidi"/>
          <w:sz w:val="22"/>
          <w:szCs w:val="22"/>
        </w:rPr>
        <w:t>;</w:t>
      </w:r>
    </w:p>
    <w:p w14:paraId="2D4D1837" w14:textId="77777777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dotaci zčásti poskytne a zároveň žádost ve zbytku zamítne.</w:t>
      </w:r>
    </w:p>
    <w:p w14:paraId="01A6CCC0" w14:textId="780F5BAC" w:rsidR="003124F8" w:rsidRPr="002E055D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87" w:name="_Ref503353740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je Žádost o dotaci v souladu s článkem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_Ref505170129 \r \h </w:instrText>
      </w:r>
      <w:r>
        <w:rPr>
          <w:rStyle w:val="normaltextrun"/>
          <w:rFonts w:asciiTheme="majorHAnsi" w:hAnsiTheme="majorHAnsi" w:cstheme="majorHAnsi"/>
          <w:sz w:val="22"/>
          <w:szCs w:val="22"/>
        </w:rPr>
        <w:instrText xml:space="preserve">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sz w:val="22"/>
          <w:szCs w:val="22"/>
        </w:rPr>
        <w:t>19)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kapitoly </w:t>
      </w:r>
      <w:r w:rsidR="001013E7">
        <w:rPr>
          <w:rStyle w:val="normaltextrun"/>
          <w:rFonts w:asciiTheme="majorHAnsi" w:hAnsiTheme="majorHAnsi" w:cstheme="majorHAnsi"/>
          <w:sz w:val="22"/>
          <w:szCs w:val="22"/>
        </w:rPr>
        <w:t>X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_Ref503350748 \r \h </w:instrText>
      </w:r>
      <w:r>
        <w:rPr>
          <w:rStyle w:val="normaltextrun"/>
          <w:rFonts w:asciiTheme="majorHAnsi" w:hAnsiTheme="majorHAnsi" w:cstheme="majorHAnsi"/>
          <w:sz w:val="22"/>
          <w:szCs w:val="22"/>
        </w:rPr>
        <w:instrText xml:space="preserve">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sz w:val="22"/>
          <w:szCs w:val="22"/>
        </w:rPr>
        <w:t>XVI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. Metodiky navržena k poskytnutí dotace zcela, nebo zčásti a ve zbytku zcela zamítnuta, vyzve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 </w:t>
      </w:r>
      <w:r w:rsidRPr="002E055D">
        <w:rPr>
          <w:rStyle w:val="normaltextrun"/>
          <w:rFonts w:asciiTheme="majorHAnsi" w:hAnsiTheme="majorHAnsi"/>
          <w:sz w:val="22"/>
        </w:rPr>
        <w:t>doložení dalších podkladů nezbytných pro vydání Rozhodnutí o poskytnutí dotace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 Jedná se o následující podklady:</w:t>
      </w:r>
      <w:bookmarkEnd w:id="87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7709A243" w14:textId="40862BA9" w:rsidR="003124F8" w:rsidRPr="002E055D" w:rsidRDefault="00C479D1" w:rsidP="00D76F68">
      <w:pPr>
        <w:pStyle w:val="paragraph"/>
        <w:numPr>
          <w:ilvl w:val="0"/>
          <w:numId w:val="3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3124F8" w:rsidRPr="002E055D">
        <w:rPr>
          <w:rFonts w:asciiTheme="majorHAnsi" w:hAnsiTheme="majorHAnsi" w:cstheme="majorHAnsi"/>
          <w:sz w:val="22"/>
          <w:szCs w:val="22"/>
        </w:rPr>
        <w:t>opie smlouvy o běžném účtu, na který bude převedena poskytnutá dotace;</w:t>
      </w:r>
    </w:p>
    <w:p w14:paraId="47A2CD3E" w14:textId="2EEAB439" w:rsidR="003124F8" w:rsidRPr="002E055D" w:rsidRDefault="00C479D1" w:rsidP="00D76F68">
      <w:pPr>
        <w:pStyle w:val="paragraph"/>
        <w:numPr>
          <w:ilvl w:val="0"/>
          <w:numId w:val="3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3124F8" w:rsidRPr="002E055D">
        <w:rPr>
          <w:rFonts w:asciiTheme="majorHAnsi" w:hAnsiTheme="majorHAnsi"/>
          <w:sz w:val="22"/>
          <w:szCs w:val="22"/>
        </w:rPr>
        <w:t xml:space="preserve">ověření poskytováním sociální služby dle Rozhodnutí Komise ze dne 20. 12. 2011 o použití čl. 106 odst. 2 Smlouvy o fungování Evropské unie na státní podporu ve formě vyrovnávací platby za závazek veřejné služby udělené určitým podnikům pověřeným poskytování služeb obecného hospodářského zájmu (2012/21/EU, </w:t>
      </w:r>
      <w:proofErr w:type="spellStart"/>
      <w:r w:rsidR="003124F8" w:rsidRPr="002E055D">
        <w:rPr>
          <w:rFonts w:asciiTheme="majorHAnsi" w:hAnsiTheme="majorHAnsi"/>
          <w:sz w:val="22"/>
          <w:szCs w:val="22"/>
        </w:rPr>
        <w:t>Úř</w:t>
      </w:r>
      <w:proofErr w:type="spellEnd"/>
      <w:r w:rsidR="003124F8" w:rsidRPr="002E055D">
        <w:rPr>
          <w:rFonts w:asciiTheme="majorHAnsi" w:hAnsiTheme="majorHAnsi"/>
          <w:sz w:val="22"/>
          <w:szCs w:val="22"/>
        </w:rPr>
        <w:t>. </w:t>
      </w:r>
      <w:proofErr w:type="spellStart"/>
      <w:r w:rsidR="003124F8" w:rsidRPr="002E055D">
        <w:rPr>
          <w:rFonts w:asciiTheme="majorHAnsi" w:hAnsiTheme="majorHAnsi"/>
          <w:sz w:val="22"/>
          <w:szCs w:val="22"/>
        </w:rPr>
        <w:t>věst</w:t>
      </w:r>
      <w:proofErr w:type="spellEnd"/>
      <w:r w:rsidR="003124F8" w:rsidRPr="002E055D">
        <w:rPr>
          <w:rFonts w:asciiTheme="majorHAnsi" w:hAnsiTheme="majorHAnsi"/>
          <w:sz w:val="22"/>
          <w:szCs w:val="22"/>
        </w:rPr>
        <w:t xml:space="preserve">. L 7, 11. 1. 2012) vydané příslušným krajem </w:t>
      </w:r>
      <w:r w:rsidR="003124F8">
        <w:rPr>
          <w:rFonts w:asciiTheme="majorHAnsi" w:hAnsiTheme="majorHAnsi"/>
          <w:sz w:val="22"/>
          <w:szCs w:val="22"/>
        </w:rPr>
        <w:t xml:space="preserve">specificky pro realizaci pilotního provozu </w:t>
      </w:r>
      <w:r w:rsidR="00B61906">
        <w:rPr>
          <w:rFonts w:asciiTheme="majorHAnsi" w:hAnsiTheme="majorHAnsi"/>
          <w:sz w:val="22"/>
          <w:szCs w:val="22"/>
        </w:rPr>
        <w:t>FMT</w:t>
      </w:r>
      <w:bookmarkStart w:id="88" w:name="_Hlk31357986"/>
      <w:r w:rsidR="003124F8" w:rsidRPr="002E055D">
        <w:rPr>
          <w:rFonts w:asciiTheme="majorHAnsi" w:hAnsiTheme="majorHAnsi"/>
          <w:sz w:val="22"/>
          <w:szCs w:val="22"/>
        </w:rPr>
        <w:t xml:space="preserve">– </w:t>
      </w:r>
      <w:r w:rsidR="003124F8" w:rsidRPr="002E055D">
        <w:rPr>
          <w:rFonts w:asciiTheme="majorHAnsi" w:hAnsiTheme="majorHAnsi"/>
          <w:i/>
          <w:sz w:val="22"/>
          <w:szCs w:val="22"/>
        </w:rPr>
        <w:t>je-li relevantní</w:t>
      </w:r>
      <w:r w:rsidR="003124F8" w:rsidRPr="002E055D">
        <w:rPr>
          <w:rFonts w:asciiTheme="majorHAnsi" w:hAnsiTheme="majorHAnsi"/>
          <w:sz w:val="22"/>
          <w:szCs w:val="22"/>
        </w:rPr>
        <w:t xml:space="preserve">, </w:t>
      </w:r>
      <w:r w:rsidR="003124F8"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tj. v případě 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 w:rsidR="003124F8"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 w:rsidR="003124F8"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sociální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 w:rsidR="00A23610">
        <w:rPr>
          <w:rFonts w:asciiTheme="majorHAnsi" w:hAnsiTheme="majorHAnsi" w:cstheme="minorBidi"/>
          <w:sz w:val="22"/>
          <w:szCs w:val="22"/>
        </w:rPr>
        <w:t>.</w:t>
      </w:r>
      <w:r w:rsidR="003124F8">
        <w:rPr>
          <w:rFonts w:asciiTheme="majorHAnsi" w:hAnsiTheme="majorHAnsi"/>
          <w:i/>
          <w:sz w:val="22"/>
          <w:szCs w:val="22"/>
        </w:rPr>
        <w:t xml:space="preserve"> </w:t>
      </w:r>
      <w:r w:rsidR="003124F8" w:rsidRPr="002E055D">
        <w:rPr>
          <w:rFonts w:asciiTheme="majorHAnsi" w:hAnsiTheme="majorHAnsi"/>
          <w:i/>
          <w:sz w:val="22"/>
          <w:szCs w:val="22"/>
        </w:rPr>
        <w:t xml:space="preserve"> </w:t>
      </w:r>
    </w:p>
    <w:bookmarkEnd w:id="88"/>
    <w:p w14:paraId="4BA88DED" w14:textId="4928BBD6" w:rsidR="003124F8" w:rsidRPr="002E055D" w:rsidRDefault="00C479D1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r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>ozhodnutí o udělení oprávnění k poskytování zdravotních služeb dle Zákona o zdravotních službách</w:t>
      </w:r>
      <w:r w:rsidR="009C32AD">
        <w:rPr>
          <w:rStyle w:val="Znakapoznpodarou"/>
          <w:rFonts w:asciiTheme="majorHAnsi" w:hAnsiTheme="majorHAnsi" w:cstheme="majorBidi"/>
          <w:sz w:val="22"/>
          <w:szCs w:val="22"/>
        </w:rPr>
        <w:footnoteReference w:id="36"/>
      </w:r>
      <w:r w:rsidR="003124F8" w:rsidRPr="207EF62A">
        <w:rPr>
          <w:rStyle w:val="eop"/>
          <w:rFonts w:asciiTheme="majorHAnsi" w:hAnsiTheme="majorHAnsi" w:cstheme="majorBidi"/>
          <w:sz w:val="22"/>
          <w:szCs w:val="22"/>
        </w:rPr>
        <w:t> 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1C59A51A" w14:textId="3398EBE1" w:rsidR="003124F8" w:rsidRPr="006E4391" w:rsidRDefault="003124F8" w:rsidP="003124F8">
      <w:pPr>
        <w:pStyle w:val="paragraph"/>
        <w:spacing w:before="0" w:beforeAutospacing="0" w:after="120" w:afterAutospacing="0" w:line="276" w:lineRule="auto"/>
        <w:ind w:left="1134"/>
        <w:jc w:val="both"/>
        <w:textAlignment w:val="baseline"/>
        <w:rPr>
          <w:rStyle w:val="normaltextrun"/>
          <w:rFonts w:cstheme="majorBidi"/>
          <w:i/>
        </w:rPr>
      </w:pP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Jedná se o doložení kopie dokladu opravňujícího k poskytování zdravotních služeb dle Zákona o zdravotních službách, pro obory zdr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 xml:space="preserve">avotní péče: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psyc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 xml:space="preserve">hiatrie, klinická psychologie sestra pro péči v psychiatrii, sexuologie a </w:t>
      </w:r>
      <w:proofErr w:type="spellStart"/>
      <w:r w:rsidR="00C479D1">
        <w:rPr>
          <w:rStyle w:val="normaltextrun"/>
          <w:rFonts w:asciiTheme="majorHAnsi" w:hAnsiTheme="majorHAnsi" w:cstheme="majorBidi"/>
          <w:sz w:val="22"/>
          <w:szCs w:val="22"/>
        </w:rPr>
        <w:t>adiktologie</w:t>
      </w:r>
      <w:proofErr w:type="spellEnd"/>
      <w:r w:rsidR="00C479D1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s formou zdravotní péče: ambulantní péče, v případě odbornosti </w:t>
      </w:r>
      <w:r w:rsidR="001013E7">
        <w:rPr>
          <w:rStyle w:val="normaltextrun"/>
          <w:rFonts w:asciiTheme="majorHAnsi" w:hAnsiTheme="majorHAnsi" w:cstheme="majorBidi"/>
          <w:sz w:val="22"/>
          <w:szCs w:val="22"/>
        </w:rPr>
        <w:t xml:space="preserve">psychiatrie, klinická psychologie a sestry pro péči v psychiatrii 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>navíc s formou péče poskytované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 ve vlastním sociálním prostředí pacienta</w:t>
      </w:r>
      <w:r w:rsidR="006E4391">
        <w:rPr>
          <w:rStyle w:val="normaltextrun"/>
          <w:rFonts w:asciiTheme="majorHAnsi" w:hAnsiTheme="majorHAnsi" w:cstheme="majorBidi"/>
          <w:sz w:val="22"/>
          <w:szCs w:val="22"/>
        </w:rPr>
        <w:t xml:space="preserve"> - </w:t>
      </w:r>
      <w:bookmarkStart w:id="89" w:name="_Hlk31358052"/>
      <w:r w:rsidR="006E4391" w:rsidRPr="006E4391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je-li relevantní, tj. v případě Žádosti o dotaci na poskytování </w:t>
      </w:r>
      <w:r w:rsidR="006E4391">
        <w:rPr>
          <w:rStyle w:val="normaltextrun"/>
          <w:rFonts w:asciiTheme="majorHAnsi" w:hAnsiTheme="majorHAnsi" w:cstheme="majorBidi"/>
          <w:i/>
          <w:sz w:val="22"/>
          <w:szCs w:val="22"/>
        </w:rPr>
        <w:t>zdravotní</w:t>
      </w:r>
      <w:r w:rsidR="006E4391" w:rsidRPr="006E4391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 služby;  </w:t>
      </w:r>
    </w:p>
    <w:bookmarkEnd w:id="89"/>
    <w:p w14:paraId="361F8E6B" w14:textId="7273EE4A" w:rsidR="003124F8" w:rsidRDefault="003124F8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</w:rPr>
      </w:pPr>
      <w:r w:rsidRPr="00EB6CB8">
        <w:rPr>
          <w:rStyle w:val="normaltextrun"/>
          <w:rFonts w:asciiTheme="majorHAnsi" w:hAnsiTheme="majorHAnsi" w:cstheme="majorHAnsi"/>
          <w:sz w:val="22"/>
          <w:szCs w:val="22"/>
        </w:rPr>
        <w:t>Rozhodnutí o registraci</w:t>
      </w:r>
      <w:r w:rsidRPr="00EB6CB8">
        <w:rPr>
          <w:rStyle w:val="normaltextrun"/>
          <w:rFonts w:cstheme="majorHAnsi"/>
          <w:sz w:val="22"/>
          <w:szCs w:val="22"/>
        </w:rPr>
        <w:t xml:space="preserve"> </w:t>
      </w:r>
      <w:r w:rsidR="006E4391" w:rsidRPr="006E4391">
        <w:rPr>
          <w:rStyle w:val="normaltextrun"/>
          <w:rFonts w:asciiTheme="majorHAnsi" w:hAnsiTheme="majorHAnsi" w:cstheme="majorHAnsi"/>
          <w:sz w:val="22"/>
          <w:szCs w:val="22"/>
        </w:rPr>
        <w:t>služby</w:t>
      </w:r>
      <w:r w:rsidR="006E4391">
        <w:rPr>
          <w:rStyle w:val="normaltextrun"/>
          <w:rFonts w:cstheme="majorHAnsi"/>
          <w:sz w:val="22"/>
          <w:szCs w:val="22"/>
        </w:rPr>
        <w:t xml:space="preserve"> </w:t>
      </w:r>
      <w:r w:rsidR="00C479D1">
        <w:rPr>
          <w:rStyle w:val="normaltextrun"/>
          <w:rFonts w:asciiTheme="majorHAnsi" w:hAnsiTheme="majorHAnsi" w:cstheme="majorHAnsi"/>
          <w:sz w:val="22"/>
          <w:szCs w:val="22"/>
        </w:rPr>
        <w:t>sociální</w:t>
      </w:r>
      <w:r w:rsidR="00C302C5">
        <w:rPr>
          <w:rStyle w:val="normaltextrun"/>
          <w:rFonts w:asciiTheme="majorHAnsi" w:hAnsiTheme="majorHAnsi" w:cstheme="majorHAnsi"/>
          <w:sz w:val="22"/>
          <w:szCs w:val="22"/>
        </w:rPr>
        <w:t xml:space="preserve"> poradenství </w:t>
      </w:r>
      <w:r w:rsidR="00634B9A">
        <w:rPr>
          <w:rStyle w:val="normaltextrun"/>
          <w:rFonts w:asciiTheme="majorHAnsi" w:hAnsiTheme="majorHAnsi" w:cstheme="majorHAnsi"/>
          <w:sz w:val="22"/>
          <w:szCs w:val="22"/>
        </w:rPr>
        <w:t xml:space="preserve">dle § </w:t>
      </w:r>
      <w:r w:rsidR="00C302C5">
        <w:rPr>
          <w:rStyle w:val="normaltextrun"/>
          <w:rFonts w:asciiTheme="majorHAnsi" w:hAnsiTheme="majorHAnsi" w:cstheme="majorHAnsi"/>
          <w:sz w:val="22"/>
          <w:szCs w:val="22"/>
        </w:rPr>
        <w:t>37</w:t>
      </w:r>
      <w:r w:rsidRPr="00EB6CB8">
        <w:rPr>
          <w:rStyle w:val="normaltextrun"/>
          <w:rFonts w:asciiTheme="majorHAnsi" w:hAnsiTheme="majorHAnsi" w:cstheme="majorHAnsi"/>
          <w:sz w:val="22"/>
          <w:szCs w:val="22"/>
        </w:rPr>
        <w:t xml:space="preserve"> Zákona o sociálních službách</w:t>
      </w:r>
      <w:r w:rsidR="009C32AD">
        <w:rPr>
          <w:rStyle w:val="Znakapoznpodarou"/>
          <w:rFonts w:asciiTheme="majorHAnsi" w:hAnsiTheme="majorHAnsi" w:cstheme="majorHAnsi"/>
          <w:sz w:val="22"/>
          <w:szCs w:val="22"/>
        </w:rPr>
        <w:footnoteReference w:id="37"/>
      </w:r>
      <w:r w:rsidRPr="002E055D">
        <w:rPr>
          <w:rStyle w:val="normaltextrun"/>
        </w:rPr>
        <w:t> </w:t>
      </w:r>
    </w:p>
    <w:p w14:paraId="5C6C185E" w14:textId="7B281E2F" w:rsidR="001B5A1F" w:rsidRPr="006E4391" w:rsidRDefault="001B5A1F" w:rsidP="001B5A1F">
      <w:pPr>
        <w:pStyle w:val="paragraph"/>
        <w:spacing w:before="0" w:beforeAutospacing="0" w:after="120" w:afterAutospacing="0" w:line="276" w:lineRule="auto"/>
        <w:ind w:left="1080"/>
        <w:jc w:val="both"/>
        <w:textAlignment w:val="baseline"/>
        <w:rPr>
          <w:rStyle w:val="normaltextrun"/>
          <w:rFonts w:asciiTheme="majorHAnsi" w:hAnsiTheme="majorHAnsi"/>
          <w:i/>
        </w:rPr>
      </w:pPr>
      <w:r w:rsidRPr="001B5A1F">
        <w:rPr>
          <w:rFonts w:asciiTheme="majorHAnsi" w:hAnsiTheme="majorHAnsi"/>
          <w:iCs/>
          <w:sz w:val="22"/>
          <w:szCs w:val="22"/>
        </w:rPr>
        <w:t>Jedná se o doložení kopie dokladu opravňujícího poskytování sociální služby „</w:t>
      </w:r>
      <w:r w:rsidR="001013E7">
        <w:rPr>
          <w:rFonts w:asciiTheme="majorHAnsi" w:hAnsiTheme="majorHAnsi"/>
          <w:iCs/>
          <w:sz w:val="22"/>
          <w:szCs w:val="22"/>
        </w:rPr>
        <w:t xml:space="preserve">sociální </w:t>
      </w:r>
      <w:r w:rsidR="004478F7">
        <w:rPr>
          <w:rFonts w:asciiTheme="majorHAnsi" w:hAnsiTheme="majorHAnsi"/>
          <w:iCs/>
          <w:sz w:val="22"/>
          <w:szCs w:val="22"/>
        </w:rPr>
        <w:t>poradenství“ dle § 37</w:t>
      </w:r>
      <w:r w:rsidR="001A778B">
        <w:rPr>
          <w:rFonts w:asciiTheme="majorHAnsi" w:hAnsiTheme="majorHAnsi"/>
          <w:iCs/>
          <w:sz w:val="22"/>
          <w:szCs w:val="22"/>
        </w:rPr>
        <w:t xml:space="preserve"> Zákona o sociálních službách</w:t>
      </w:r>
      <w:r w:rsidR="001013E7">
        <w:rPr>
          <w:rFonts w:asciiTheme="majorHAnsi" w:hAnsiTheme="majorHAnsi"/>
          <w:iCs/>
          <w:sz w:val="22"/>
          <w:szCs w:val="22"/>
        </w:rPr>
        <w:t xml:space="preserve">, </w:t>
      </w:r>
      <w:r w:rsidRPr="001B5A1F">
        <w:rPr>
          <w:rFonts w:asciiTheme="majorHAnsi" w:hAnsiTheme="majorHAnsi"/>
          <w:iCs/>
          <w:sz w:val="22"/>
          <w:szCs w:val="22"/>
        </w:rPr>
        <w:t>v ambulantní a terénní formě</w:t>
      </w:r>
      <w:r w:rsidRPr="001B5A1F">
        <w:rPr>
          <w:rFonts w:asciiTheme="majorHAnsi" w:hAnsiTheme="majorHAnsi"/>
          <w:sz w:val="22"/>
          <w:szCs w:val="22"/>
        </w:rPr>
        <w:t xml:space="preserve">, specificky vážící se k místu realizace pilotního provozu </w:t>
      </w:r>
      <w:r w:rsidR="00B61906">
        <w:rPr>
          <w:rFonts w:asciiTheme="majorHAnsi" w:hAnsiTheme="majorHAnsi"/>
          <w:sz w:val="22"/>
          <w:szCs w:val="22"/>
        </w:rPr>
        <w:t>FMT</w:t>
      </w:r>
      <w:r w:rsidRPr="001B5A1F">
        <w:rPr>
          <w:rFonts w:asciiTheme="majorHAnsi" w:hAnsiTheme="majorHAnsi"/>
          <w:sz w:val="22"/>
          <w:szCs w:val="22"/>
        </w:rPr>
        <w:t xml:space="preserve"> –</w:t>
      </w:r>
      <w:r w:rsidR="00C479D1">
        <w:rPr>
          <w:rFonts w:asciiTheme="majorHAnsi" w:hAnsiTheme="majorHAnsi"/>
          <w:sz w:val="22"/>
          <w:szCs w:val="22"/>
        </w:rPr>
        <w:t xml:space="preserve"> </w:t>
      </w:r>
      <w:r w:rsidR="006E4391" w:rsidRPr="006E4391">
        <w:rPr>
          <w:rFonts w:asciiTheme="majorHAnsi" w:hAnsiTheme="majorHAnsi"/>
          <w:i/>
          <w:sz w:val="22"/>
          <w:szCs w:val="22"/>
        </w:rPr>
        <w:t>je-li relevantní, tj. v případě Žádosti o dotaci na poskytování sociální služby</w:t>
      </w:r>
      <w:r w:rsidRPr="006E4391">
        <w:rPr>
          <w:rFonts w:asciiTheme="majorHAnsi" w:hAnsiTheme="majorHAnsi"/>
          <w:i/>
          <w:iCs/>
          <w:sz w:val="22"/>
          <w:szCs w:val="22"/>
        </w:rPr>
        <w:t>.</w:t>
      </w:r>
    </w:p>
    <w:p w14:paraId="78FFE49B" w14:textId="021175D5" w:rsidR="003124F8" w:rsidRPr="002E055D" w:rsidRDefault="003124F8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Smlouva uzavřená mezi žadatelem a zdravotní pojišťovnou ve smyslu odst. c) článku 3) kapitoly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_Ref508189654 \r \h 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sz w:val="22"/>
          <w:szCs w:val="22"/>
        </w:rPr>
        <w:t>XVIII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Metodiky, tj. smlouvu specificky uzavřenou pro realizaci pilotního provozu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– je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/>
          <w:i/>
          <w:sz w:val="22"/>
          <w:szCs w:val="22"/>
        </w:rPr>
        <w:t xml:space="preserve"> </w:t>
      </w:r>
    </w:p>
    <w:p w14:paraId="0BF21974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Fonts w:asciiTheme="majorHAnsi" w:hAnsiTheme="majorHAnsi" w:cstheme="majorHAnsi"/>
          <w:sz w:val="22"/>
          <w:szCs w:val="22"/>
        </w:rPr>
        <w:t xml:space="preserve">poskytne Žadateli na doložení dalších podkladů přiměřenou lhůtu. </w:t>
      </w:r>
    </w:p>
    <w:p w14:paraId="61C73674" w14:textId="654DB46E" w:rsidR="003124F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bookmarkStart w:id="90" w:name="_Ref503354125"/>
      <w:r w:rsidRPr="00DC4FA9">
        <w:rPr>
          <w:rStyle w:val="normaltextrun"/>
          <w:rFonts w:asciiTheme="majorHAnsi" w:hAnsiTheme="majorHAnsi"/>
          <w:sz w:val="22"/>
          <w:szCs w:val="22"/>
        </w:rPr>
        <w:lastRenderedPageBreak/>
        <w:t xml:space="preserve">V případě, že Žadatel nedoloží podklady dle článku 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begin"/>
      </w:r>
      <w:r w:rsidRPr="00DC4FA9">
        <w:rPr>
          <w:rStyle w:val="normaltextrun"/>
          <w:rFonts w:asciiTheme="majorHAnsi" w:hAnsiTheme="majorHAnsi"/>
          <w:sz w:val="22"/>
          <w:szCs w:val="22"/>
        </w:rPr>
        <w:instrText xml:space="preserve"> REF _Ref503353740 \r \h  \* MERGEFORMAT </w:instrText>
      </w:r>
      <w:r w:rsidRPr="00DC4FA9">
        <w:rPr>
          <w:rStyle w:val="normaltextrun"/>
          <w:rFonts w:asciiTheme="majorHAnsi" w:hAnsiTheme="majorHAnsi"/>
          <w:sz w:val="22"/>
          <w:szCs w:val="22"/>
        </w:rPr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/>
          <w:sz w:val="22"/>
          <w:szCs w:val="22"/>
        </w:rPr>
        <w:t>2)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end"/>
      </w:r>
      <w:r w:rsidRPr="00DC4FA9">
        <w:rPr>
          <w:rStyle w:val="normaltextrun"/>
          <w:rFonts w:asciiTheme="majorHAnsi" w:hAnsiTheme="majorHAnsi"/>
          <w:sz w:val="22"/>
          <w:szCs w:val="22"/>
        </w:rPr>
        <w:t xml:space="preserve"> této kapitoly, bude Žádost o dotaci následně zcela zamítnuta.</w:t>
      </w:r>
    </w:p>
    <w:p w14:paraId="3280ECA3" w14:textId="557323F6" w:rsidR="003124F8" w:rsidRPr="00E3462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</w:rPr>
      </w:pP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Žádost o dotaci bude rovněž následně zcela zamítnuta v případě, že podklady dle 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_Ref503353740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/>
          <w:b/>
          <w:bCs/>
          <w:sz w:val="22"/>
          <w:szCs w:val="22"/>
        </w:rPr>
        <w:t>2)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této kapitoly nebudou doloženy ke Komplementární Žádosti o dotaci, jelikož podporou takovéto Žádosti by nebylo dosaženo účelu Programu definovaného v 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_Ref507273428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/>
          <w:b/>
          <w:bCs/>
          <w:sz w:val="22"/>
          <w:szCs w:val="22"/>
        </w:rPr>
        <w:t>9)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kapitoly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_Ref507274320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/>
          <w:b/>
          <w:bCs/>
          <w:sz w:val="22"/>
          <w:szCs w:val="22"/>
        </w:rPr>
        <w:t>II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>. této Metodiky.</w:t>
      </w:r>
    </w:p>
    <w:p w14:paraId="70C30369" w14:textId="23B7EF9E" w:rsidR="001B5A1F" w:rsidRPr="001B5A1F" w:rsidRDefault="001B5A1F" w:rsidP="001B5A1F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>V případě, že dojde k situaci dle předchozího článku, je následně ze Seznamu náhradníků vybrána k poskytnutí dotace Žádost o dotaci s nejvyšším počtem bodů. U této Žádosti o dotaci MZ ČR posoudí případný překryv spádového území a maximální poč</w:t>
      </w:r>
      <w:r w:rsidR="006E4391">
        <w:rPr>
          <w:rStyle w:val="normaltextrun"/>
          <w:rFonts w:asciiTheme="majorHAnsi" w:hAnsiTheme="majorHAnsi" w:cstheme="majorHAnsi"/>
          <w:bCs/>
          <w:sz w:val="22"/>
          <w:szCs w:val="22"/>
        </w:rPr>
        <w:t>et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podpořených Žádostí o dotaci v jednotlivých krajích dle </w:t>
      </w:r>
      <w:r w:rsidRPr="00E504F1">
        <w:rPr>
          <w:rStyle w:val="normaltextrun"/>
          <w:rFonts w:asciiTheme="majorHAnsi" w:hAnsiTheme="majorHAnsi" w:cstheme="majorHAnsi"/>
          <w:bCs/>
          <w:sz w:val="22"/>
          <w:szCs w:val="22"/>
        </w:rPr>
        <w:t>kapitoly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begin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instrText xml:space="preserve"> REF _Ref503350748 \r \h  \* MERGEFORMAT </w:instrTex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theme="majorHAnsi"/>
          <w:bCs/>
          <w:sz w:val="22"/>
          <w:szCs w:val="22"/>
        </w:rPr>
        <w:t>XVI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end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. Metodiky. </w:t>
      </w:r>
    </w:p>
    <w:p w14:paraId="69B000B9" w14:textId="62704F99" w:rsidR="003124F8" w:rsidRPr="002E055D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Na základě doložených podkladů od příslušných žadatelů vydává </w:t>
      </w:r>
      <w:r w:rsidRPr="00FE32A6">
        <w:rPr>
          <w:rFonts w:asciiTheme="majorHAnsi" w:hAnsiTheme="majorHAnsi" w:cstheme="minorBidi"/>
        </w:rPr>
        <w:t>MZ ČR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poskytnutí dotace (vzory jsou uvedeny v příloze č. 5). Rozhodnutí je vydáváno v souladu s §14 </w:t>
      </w:r>
      <w:r w:rsidR="00C302C5" w:rsidRPr="00C302C5">
        <w:rPr>
          <w:rStyle w:val="normaltextrun"/>
          <w:rFonts w:asciiTheme="majorHAnsi" w:hAnsiTheme="majorHAnsi" w:cstheme="majorHAnsi"/>
          <w:bCs/>
          <w:sz w:val="22"/>
          <w:szCs w:val="22"/>
        </w:rPr>
        <w:t>odst. 4</w:t>
      </w:r>
      <w:r w:rsidR="00C302C5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Rozpočtových pravidel a v souladu s § </w:t>
      </w:r>
      <w:proofErr w:type="gramStart"/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14m</w:t>
      </w:r>
      <w:proofErr w:type="gramEnd"/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Rozpočtových pravidel. </w:t>
      </w:r>
    </w:p>
    <w:p w14:paraId="201897FE" w14:textId="77777777" w:rsidR="003124F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Rozhodnutí, kterým se Žádost o dotaci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zcela zamítá, </w:t>
      </w:r>
      <w:r w:rsidRPr="00FE32A6">
        <w:rPr>
          <w:rFonts w:asciiTheme="majorHAnsi" w:hAnsiTheme="majorHAnsi" w:cstheme="minorBidi"/>
        </w:rPr>
        <w:t>MZ ČR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vydá nejpozději do 30 dnů ode dne, kdy vydal veškerá Rozhodnutí, kterými jsou finanční prostředky na základě Výzvy podle § 14j poskytnuty.</w:t>
      </w:r>
    </w:p>
    <w:p w14:paraId="6A8BBC7E" w14:textId="77777777" w:rsidR="003124F8" w:rsidRPr="00DF6B22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Den vydání Rozhodnutí o poskytnutí dotace je považován za den poskytnutí veřejné podpory nebo podpory malého rozsahu.</w:t>
      </w:r>
    </w:p>
    <w:p w14:paraId="0DCB2A15" w14:textId="0AD75CA5" w:rsidR="003124F8" w:rsidRPr="006103C9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V případě, že z nejrůznějších důvodů 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nedojde k realizaci některého pilotního provozu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>, v rámci projektu „Podpora nových služeb v péči o duševně nemocné“ (CZ.03.2.63/0.0/0.0/15_039/0008217)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, dále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6103C9">
        <w:rPr>
          <w:rFonts w:asciiTheme="majorHAnsi" w:hAnsiTheme="majorHAnsi" w:cstheme="minorBidi"/>
          <w:sz w:val="22"/>
          <w:szCs w:val="22"/>
        </w:rPr>
        <w:t xml:space="preserve">je dostatek finančních prostředků i času na 18měsíční provoz dalšího </w:t>
      </w:r>
      <w:r w:rsidR="00B61906">
        <w:rPr>
          <w:rFonts w:asciiTheme="majorHAnsi" w:hAnsiTheme="majorHAnsi" w:cstheme="minorBidi"/>
          <w:sz w:val="22"/>
          <w:szCs w:val="22"/>
        </w:rPr>
        <w:t>FMT</w:t>
      </w:r>
      <w:r>
        <w:rPr>
          <w:rFonts w:asciiTheme="majorHAnsi" w:hAnsiTheme="majorHAnsi" w:cstheme="minorBidi"/>
          <w:sz w:val="22"/>
          <w:szCs w:val="22"/>
        </w:rPr>
        <w:t xml:space="preserve"> a</w:t>
      </w:r>
      <w:r w:rsidRPr="006103C9">
        <w:rPr>
          <w:rFonts w:asciiTheme="majorHAnsi" w:hAnsiTheme="majorHAnsi" w:cstheme="minorBidi"/>
          <w:sz w:val="22"/>
          <w:szCs w:val="22"/>
        </w:rPr>
        <w:t xml:space="preserve"> existuje Žádost o dotaci v Seznamu náhradníků, může </w:t>
      </w:r>
      <w:r w:rsidRPr="00FE32A6">
        <w:rPr>
          <w:rFonts w:asciiTheme="majorHAnsi" w:hAnsiTheme="majorHAnsi" w:cstheme="minorBidi"/>
        </w:rPr>
        <w:t>MZ ČR</w:t>
      </w:r>
      <w:r w:rsidRPr="006103C9">
        <w:rPr>
          <w:rFonts w:asciiTheme="majorHAnsi" w:hAnsiTheme="majorHAnsi" w:cstheme="minorBidi"/>
          <w:sz w:val="22"/>
          <w:szCs w:val="22"/>
        </w:rPr>
        <w:t xml:space="preserve"> postupovat v souladu 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§ </w:t>
      </w:r>
      <w:proofErr w:type="gramStart"/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14p</w:t>
      </w:r>
      <w:proofErr w:type="gramEnd"/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 xml:space="preserve"> Rozpočtových pravidel. Tj. vybrat ze Seznamu náhradníků analogicky k postupu </w:t>
      </w:r>
      <w:r w:rsidR="00C302C5" w:rsidRPr="00C302C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dle článku 19) kapitoly XVI. 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této kapitoly Žádost o dotaci, kterou následně podpoří zcela</w:t>
      </w:r>
      <w:r w:rsidR="00C302C5">
        <w:rPr>
          <w:rStyle w:val="normaltextrun"/>
          <w:rFonts w:asciiTheme="majorHAnsi" w:hAnsiTheme="majorHAnsi" w:cs="Arial"/>
          <w:b/>
          <w:sz w:val="22"/>
          <w:szCs w:val="22"/>
        </w:rPr>
        <w:t>,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 xml:space="preserve"> případně zčásti.</w:t>
      </w:r>
    </w:p>
    <w:p w14:paraId="461A2838" w14:textId="77777777" w:rsidR="003124F8" w:rsidRPr="00DC4FA9" w:rsidRDefault="003124F8" w:rsidP="005F0FC0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</w:p>
    <w:bookmarkEnd w:id="90"/>
    <w:p w14:paraId="7485B5D8" w14:textId="77777777" w:rsidR="003124F8" w:rsidRPr="002E055D" w:rsidRDefault="003124F8" w:rsidP="003124F8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489E26F0" w14:textId="26A41156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91" w:name="_Toc25221298"/>
      <w:bookmarkStart w:id="92" w:name="_Ref507405107"/>
      <w:bookmarkStart w:id="93" w:name="_Ref508189654"/>
      <w:r w:rsidRPr="002E055D">
        <w:rPr>
          <w:rFonts w:asciiTheme="majorHAnsi" w:hAnsiTheme="majorHAnsi"/>
        </w:rPr>
        <w:t>Podmínky čerpání dotace</w:t>
      </w:r>
      <w:bookmarkEnd w:id="91"/>
      <w:r w:rsidRPr="002E055D">
        <w:rPr>
          <w:rFonts w:asciiTheme="majorHAnsi" w:hAnsiTheme="majorHAnsi"/>
        </w:rPr>
        <w:t xml:space="preserve"> </w:t>
      </w:r>
      <w:bookmarkEnd w:id="92"/>
      <w:bookmarkEnd w:id="93"/>
    </w:p>
    <w:p w14:paraId="7648AE9C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Příjemce je vázán povinnostmi vyplývajícími ze závazných právních předpisů ČR a EU.</w:t>
      </w:r>
    </w:p>
    <w:p w14:paraId="5D5F8650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Podmínky pro čerpání dotace jsou definovány v rámci Rozhodnutí o poskytnutí dotace. </w:t>
      </w:r>
    </w:p>
    <w:p w14:paraId="34B09DC7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bookmarkStart w:id="94" w:name="_Ref507405080"/>
      <w:r w:rsidRPr="002E055D">
        <w:rPr>
          <w:rFonts w:asciiTheme="majorHAnsi" w:hAnsiTheme="majorHAnsi" w:cstheme="minorBidi"/>
        </w:rPr>
        <w:t>Kromě podmínek definovaných v Rozhodnutí se Příjemce zavazuje:</w:t>
      </w:r>
      <w:bookmarkEnd w:id="94"/>
      <w:r w:rsidRPr="002E055D">
        <w:rPr>
          <w:rFonts w:asciiTheme="majorHAnsi" w:hAnsiTheme="majorHAnsi" w:cstheme="minorBidi"/>
        </w:rPr>
        <w:t xml:space="preserve"> </w:t>
      </w:r>
    </w:p>
    <w:p w14:paraId="76A1B8A7" w14:textId="0748A60F" w:rsidR="003124F8" w:rsidRPr="00DD3FD6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t xml:space="preserve">vést průkaznou evidenci </w:t>
      </w:r>
      <w:r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F0191E">
        <w:rPr>
          <w:rFonts w:asciiTheme="majorHAnsi" w:eastAsiaTheme="minorEastAsia" w:hAnsiTheme="majorHAnsi" w:cstheme="minorBidi"/>
          <w:lang w:eastAsia="en-US"/>
        </w:rPr>
        <w:t>,</w:t>
      </w:r>
      <w:r>
        <w:rPr>
          <w:rFonts w:asciiTheme="majorHAnsi" w:eastAsiaTheme="minorEastAsia" w:hAnsiTheme="majorHAnsi" w:cstheme="minorBidi"/>
          <w:lang w:eastAsia="en-US"/>
        </w:rPr>
        <w:t xml:space="preserve"> kterým v 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poskytl službu, a průkaznou e</w:t>
      </w:r>
      <w:r>
        <w:rPr>
          <w:rFonts w:asciiTheme="majorHAnsi" w:eastAsiaTheme="minorEastAsia" w:hAnsiTheme="majorHAnsi" w:cstheme="minorBidi"/>
          <w:lang w:eastAsia="en-US"/>
        </w:rPr>
        <w:t xml:space="preserve">videnci své činnosti v 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>.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Dále je zavázán zajistit zpracování os</w:t>
      </w:r>
      <w:r>
        <w:rPr>
          <w:rFonts w:asciiTheme="majorHAnsi" w:eastAsiaTheme="minorEastAsia" w:hAnsiTheme="majorHAnsi" w:cstheme="minorBidi"/>
          <w:lang w:eastAsia="en-US"/>
        </w:rPr>
        <w:t xml:space="preserve">obních údajů 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v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souladu s platnými právními předpisy ČR a Evropské unie;</w:t>
      </w:r>
    </w:p>
    <w:p w14:paraId="3535C4F2" w14:textId="5BF1B7F7" w:rsidR="003124F8" w:rsidRPr="00DD3FD6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lastRenderedPageBreak/>
        <w:t>předávat data a vykazovat údaje o činnosti a poskytnutých zdravotních a</w:t>
      </w:r>
      <w:r>
        <w:rPr>
          <w:rFonts w:asciiTheme="majorHAnsi" w:eastAsiaTheme="minorEastAsia" w:hAnsiTheme="majorHAnsi" w:cstheme="minorBidi"/>
          <w:lang w:eastAsia="en-US"/>
        </w:rPr>
        <w:t xml:space="preserve"> sociálních službách v 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>,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a poskytovat součinnost v rámci interní a externí evaluace projektu, dle pokynů Poskytovatele</w:t>
      </w:r>
      <w:r>
        <w:rPr>
          <w:rFonts w:asciiTheme="majorHAnsi" w:eastAsiaTheme="minorEastAsia" w:hAnsiTheme="majorHAnsi" w:cstheme="minorBidi"/>
          <w:lang w:eastAsia="en-US"/>
        </w:rPr>
        <w:t xml:space="preserve"> dotace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AD14F81" w14:textId="5ADCAB01" w:rsidR="003124F8" w:rsidRPr="003667B4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207EF62A">
        <w:rPr>
          <w:rFonts w:asciiTheme="majorHAnsi" w:hAnsiTheme="majorHAnsi"/>
        </w:rPr>
        <w:t xml:space="preserve">v případě poskytovatele zdravotních služeb: mít v průběhu celé realizace pilotního provozu </w:t>
      </w:r>
      <w:r w:rsidR="00B61906">
        <w:rPr>
          <w:rFonts w:asciiTheme="majorHAnsi" w:hAnsiTheme="majorHAnsi"/>
        </w:rPr>
        <w:t>FMT</w:t>
      </w:r>
      <w:r w:rsidRPr="207EF62A">
        <w:rPr>
          <w:rFonts w:asciiTheme="majorHAnsi" w:hAnsiTheme="majorHAnsi"/>
        </w:rPr>
        <w:t xml:space="preserve"> uzavřenu smlouvu se zdravotní pojišťovnou</w:t>
      </w:r>
      <w:r w:rsidR="009C32AD">
        <w:rPr>
          <w:rStyle w:val="Znakapoznpodarou"/>
          <w:rFonts w:asciiTheme="majorHAnsi" w:hAnsiTheme="majorHAnsi"/>
        </w:rPr>
        <w:footnoteReference w:id="38"/>
      </w:r>
      <w:r w:rsidRPr="207EF62A">
        <w:rPr>
          <w:rFonts w:asciiTheme="majorHAnsi" w:hAnsiTheme="majorHAnsi"/>
        </w:rPr>
        <w:t xml:space="preserve">, která v rámci úpravy práv a povinností smluvních stran bude obsahovat ujednání, jímž se poskytovatel zdravotních služeb zaváže po dobu prvních 18 měsíců od zahájení poskytování zdravotních služeb v rámci </w:t>
      </w:r>
      <w:r w:rsidR="00B61906">
        <w:rPr>
          <w:rFonts w:asciiTheme="majorHAnsi" w:hAnsiTheme="majorHAnsi"/>
        </w:rPr>
        <w:t>FMT</w:t>
      </w:r>
      <w:r w:rsidRPr="207EF62A">
        <w:rPr>
          <w:rFonts w:asciiTheme="majorHAnsi" w:hAnsiTheme="majorHAnsi"/>
        </w:rPr>
        <w:t xml:space="preserve"> vykazovat pojišťovně všechny poskytnuté zdravotní služby pod dohodnutými kódy zdravotních výkonů a </w:t>
      </w:r>
      <w:proofErr w:type="spellStart"/>
      <w:r w:rsidRPr="207EF62A">
        <w:rPr>
          <w:rFonts w:asciiTheme="majorHAnsi" w:hAnsiTheme="majorHAnsi"/>
        </w:rPr>
        <w:t>markery</w:t>
      </w:r>
      <w:proofErr w:type="spellEnd"/>
      <w:r w:rsidRPr="207EF62A">
        <w:rPr>
          <w:rFonts w:asciiTheme="majorHAnsi" w:hAnsiTheme="majorHAnsi"/>
        </w:rPr>
        <w:t xml:space="preserve"> a pro analytické účely též poskytnuté sociální služby</w:t>
      </w:r>
      <w:r w:rsidRPr="207EF62A">
        <w:rPr>
          <w:rFonts w:ascii="Times New Roman" w:hAnsi="Times New Roman"/>
        </w:rPr>
        <w:t>.</w:t>
      </w:r>
    </w:p>
    <w:p w14:paraId="4EB2D1D8" w14:textId="77777777" w:rsidR="003667B4" w:rsidRPr="002E055D" w:rsidRDefault="003667B4" w:rsidP="003667B4">
      <w:pPr>
        <w:pStyle w:val="Odstavecseseznamem"/>
        <w:spacing w:after="120"/>
        <w:ind w:left="720"/>
        <w:jc w:val="both"/>
        <w:rPr>
          <w:rFonts w:asciiTheme="majorHAnsi" w:eastAsiaTheme="minorEastAsia" w:hAnsiTheme="majorHAnsi" w:cstheme="minorBidi"/>
          <w:lang w:eastAsia="en-US"/>
        </w:rPr>
      </w:pPr>
    </w:p>
    <w:p w14:paraId="7AE3EEA9" w14:textId="6C86FA02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96" w:name="_Ref508569027"/>
      <w:bookmarkStart w:id="97" w:name="_Ref503168571"/>
      <w:bookmarkStart w:id="98" w:name="_Toc25221299"/>
      <w:r w:rsidRPr="002E055D">
        <w:rPr>
          <w:rFonts w:asciiTheme="majorHAnsi" w:hAnsiTheme="majorHAnsi"/>
        </w:rPr>
        <w:t>Změny oproti Žádosti o dotaci</w:t>
      </w:r>
      <w:bookmarkEnd w:id="96"/>
      <w:bookmarkEnd w:id="97"/>
      <w:bookmarkEnd w:id="98"/>
    </w:p>
    <w:p w14:paraId="1547D1B1" w14:textId="35572828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Projekt (v tomto kontextu poskytování příslušné části služ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eb v rámci pilotního 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DC4FA9">
        <w:rPr>
          <w:rStyle w:val="normaltextrun"/>
          <w:rFonts w:asciiTheme="majorHAnsi" w:hAnsiTheme="majorHAnsi" w:cs="Arial"/>
          <w:sz w:val="22"/>
          <w:szCs w:val="22"/>
        </w:rPr>
        <w:t>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musí být realizován v souladu s vydaným Rozhodnutím o poskytnutí dotace a v souladu se schválenou žádostí o dotaci. Příjemce může při realizaci projektu postupovat odlišně od schválené projektové žádosti jen v případech, kdy změny provedené oproti původně schválené žádosti o dotaci neznamenají změny v účelu projektu. </w:t>
      </w:r>
    </w:p>
    <w:p w14:paraId="7F44365C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Rozlišují se změny podstatné a nepodstatné: </w:t>
      </w:r>
    </w:p>
    <w:p w14:paraId="76E65710" w14:textId="7316D34C" w:rsidR="003124F8" w:rsidRPr="002E055D" w:rsidRDefault="009538D0" w:rsidP="003124F8">
      <w:pPr>
        <w:pStyle w:val="paragraph"/>
        <w:spacing w:before="240" w:beforeAutospacing="0" w:after="120" w:afterAutospacing="0"/>
        <w:ind w:left="708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a) </w:t>
      </w:r>
      <w:r>
        <w:rPr>
          <w:rStyle w:val="normaltextrun"/>
          <w:rFonts w:asciiTheme="majorHAnsi" w:hAnsiTheme="majorHAnsi" w:cs="Arial"/>
          <w:sz w:val="22"/>
          <w:szCs w:val="22"/>
        </w:rPr>
        <w:tab/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odstatné změny jsou změny, u kterých je před jejich provedením nezbytný souhlas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. Podstatné změny se dále rozdělují na změny, které vyžadují změnu Rozhodnutí o poskytnutí dotace, a změny, které změnu tohot</w:t>
      </w:r>
      <w:r>
        <w:rPr>
          <w:rStyle w:val="normaltextrun"/>
          <w:rFonts w:asciiTheme="majorHAnsi" w:hAnsiTheme="majorHAnsi" w:cs="Arial"/>
          <w:sz w:val="22"/>
          <w:szCs w:val="22"/>
        </w:rPr>
        <w:t>o řídícího dokumentu nevyžadují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7DA6F386" w14:textId="03445DA2" w:rsidR="003124F8" w:rsidRPr="002E055D" w:rsidRDefault="003124F8" w:rsidP="003124F8">
      <w:pPr>
        <w:pStyle w:val="paragraph"/>
        <w:spacing w:before="240" w:beforeAutospacing="0" w:after="120" w:afterAutospacing="0"/>
        <w:ind w:left="708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b)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ab/>
      </w:r>
      <w:r w:rsidR="009538D0">
        <w:rPr>
          <w:rStyle w:val="normaltextrun"/>
          <w:rFonts w:asciiTheme="majorHAnsi" w:hAnsiTheme="majorHAnsi" w:cs="Arial"/>
          <w:sz w:val="22"/>
          <w:szCs w:val="22"/>
        </w:rPr>
        <w:t>n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epodstatné změny je příjemce oprávněn provádět i bez souhlasu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 Provedení nepodstatné změny nevyžaduje vydání změnového právního aktu nikdy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9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08D95F7B" w14:textId="167DF623" w:rsidR="003124F8" w:rsidRPr="00DB364A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Změny jsou (pokud není dále uvedeno jinak) hlášeny formou Oznámení o změnách (Příloha č. 8 Metodiky), které je v relevantních případech považováno za žádost o změnu Rozhodnutí. Oznámení o změnách podepsané statutárním orgánem či oprávněnou osobou je doručováno na adresu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uvedenou v Podmínkách Rozhodnutí o poskytnutí dotace, elektronická podoba elektronickou poštou na adresu </w:t>
      </w:r>
      <w:r w:rsidR="00EB5FD7">
        <w:rPr>
          <w:rStyle w:val="normaltextrun"/>
          <w:rFonts w:asciiTheme="majorHAnsi" w:hAnsiTheme="majorHAnsi" w:cs="Arial"/>
          <w:sz w:val="22"/>
          <w:szCs w:val="22"/>
        </w:rPr>
        <w:t>nso</w:t>
      </w:r>
      <w:r w:rsidR="00306049">
        <w:rPr>
          <w:rStyle w:val="normaltextrun"/>
          <w:rFonts w:asciiTheme="majorHAnsi" w:hAnsiTheme="majorHAnsi" w:cs="Arial"/>
          <w:sz w:val="22"/>
          <w:szCs w:val="22"/>
        </w:rPr>
        <w:t>@mzcr.cz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0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1630B8A5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 změny Rozhodnutí o poskytnutí dotace postupuje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souladu s § 14o Rozpočtových pravidel. </w:t>
      </w:r>
    </w:p>
    <w:p w14:paraId="662845F1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Za změny podstatné se považují veškeré změny, které mohou mít vliv na znění Rozhodnutí a dále zejména změny následující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1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</w:p>
    <w:p w14:paraId="32100AA4" w14:textId="5AE60C04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lastRenderedPageBreak/>
        <w:t>z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měna Smlouvy o spolupráci mezi S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polupracujícími příjemci (dodatek smlouvy může být uzavřen až po schválení ze strany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>
        <w:rPr>
          <w:rStyle w:val="normaltextrun"/>
          <w:rFonts w:asciiTheme="majorHAnsi" w:hAnsiTheme="majorHAnsi" w:cs="Arial"/>
          <w:sz w:val="22"/>
          <w:szCs w:val="22"/>
        </w:rPr>
        <w:t>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C74F21F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Změny v rozpočtu (rozpočet je členěn zvlášť na týkající se sociální a zdravotní služby): </w:t>
      </w:r>
    </w:p>
    <w:p w14:paraId="1D79601D" w14:textId="03C45691" w:rsidR="003124F8" w:rsidRPr="002E055D" w:rsidRDefault="009538D0" w:rsidP="00D76F68">
      <w:pPr>
        <w:pStyle w:val="paragraph"/>
        <w:numPr>
          <w:ilvl w:val="1"/>
          <w:numId w:val="32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v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znik nové položky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nad rámec schváleného rozpočtu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5468EBA3" w14:textId="4095A4C1" w:rsidR="003124F8" w:rsidRPr="002E055D" w:rsidRDefault="009538D0" w:rsidP="00D76F68">
      <w:pPr>
        <w:pStyle w:val="paragraph"/>
        <w:numPr>
          <w:ilvl w:val="1"/>
          <w:numId w:val="32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řesun mezi kapitolami osobní náklady a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ostatní provozní náklady – nad </w:t>
      </w:r>
      <w:r w:rsidR="003124F8"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 (počítáno vždy kumulovaně od podpisu Rozhodnutí, příp. změnového Rozhodnutí či od poslední schválené podstatné změny týkající se rozpočtu, podle toho, která z těchto skutečností nastala později);  </w:t>
      </w:r>
    </w:p>
    <w:p w14:paraId="5824A168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Za změny nepodstatné, které je nutné hlásit po jejich uskutečnění, jsou považovány zejména následující: </w:t>
      </w:r>
    </w:p>
    <w:p w14:paraId="105100C7" w14:textId="4857FD64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měny rozpočtu (hlášeno v rámci Zpráv o realizaci): </w:t>
      </w:r>
    </w:p>
    <w:p w14:paraId="0E979EA6" w14:textId="0B2ECDF6" w:rsidR="003124F8" w:rsidRPr="002E055D" w:rsidRDefault="009538D0" w:rsidP="00D76F68">
      <w:pPr>
        <w:pStyle w:val="paragraph"/>
        <w:numPr>
          <w:ilvl w:val="2"/>
          <w:numId w:val="33"/>
        </w:numPr>
        <w:spacing w:before="240" w:beforeAutospacing="0" w:after="120" w:afterAutospacing="0"/>
        <w:ind w:hanging="382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>řesuny mezi položkami v jednotlivých kapitolách rozpočtu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2"/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69ADFD4D" w14:textId="5594EC31" w:rsidR="003124F8" w:rsidRPr="002E055D" w:rsidRDefault="009538D0" w:rsidP="00D76F68">
      <w:pPr>
        <w:pStyle w:val="paragraph"/>
        <w:numPr>
          <w:ilvl w:val="2"/>
          <w:numId w:val="33"/>
        </w:numPr>
        <w:spacing w:before="240" w:beforeAutospacing="0" w:after="120" w:afterAutospacing="0"/>
        <w:ind w:hanging="382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řesun prostředků mezi jednotlivý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mi kapitolami rozpočtu do výše </w:t>
      </w:r>
      <w:r w:rsidR="003124F8"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projektu, (počítáno vždy kumulovaně od podpisu Rozhodnutí, příp. změnového Rozhodnutí či od poslední schválené podstatné změny týkající se rozpočtu, podle toho, která z těchto skutečností nastala později).</w:t>
      </w:r>
    </w:p>
    <w:p w14:paraId="52DB5940" w14:textId="4A148F8C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měny v personálním složení týmu – hlášeno v rámci Oznámení o změnách, součástí je rovněž profesionální životopis nového člena týmu a pracovní smlouva. Nový člen týmu musí odpovídat požadavkům uvedeným v rámci kapitoly 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_Ref504485497 \r \h  \* MERGEFORMAT </w:instrTex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3F546F">
        <w:rPr>
          <w:rStyle w:val="normaltextrun"/>
          <w:rFonts w:asciiTheme="majorHAnsi" w:hAnsiTheme="majorHAnsi" w:cs="Arial"/>
          <w:sz w:val="22"/>
          <w:szCs w:val="22"/>
        </w:rPr>
        <w:t>a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3"/>
      </w:r>
      <w:r w:rsidR="001013E7">
        <w:rPr>
          <w:rStyle w:val="normaltextrun"/>
          <w:rFonts w:asciiTheme="majorHAnsi" w:hAnsiTheme="majorHAnsi" w:cs="Arial"/>
          <w:sz w:val="22"/>
          <w:szCs w:val="22"/>
        </w:rPr>
        <w:t xml:space="preserve"> Metodiky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3FBC3C4" w14:textId="6A50C04B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mě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na místa realizace (umístění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), pokud nemá vliv na odborné hod</w:t>
      </w:r>
      <w:r>
        <w:rPr>
          <w:rStyle w:val="normaltextrun"/>
          <w:rFonts w:asciiTheme="majorHAnsi" w:hAnsiTheme="majorHAnsi" w:cs="Arial"/>
          <w:sz w:val="22"/>
          <w:szCs w:val="22"/>
        </w:rPr>
        <w:t>nocení původní žádosti o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C92160A" w14:textId="69CF9041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měna kontaktní osoby – hlášení neprod</w:t>
      </w:r>
      <w:r>
        <w:rPr>
          <w:rStyle w:val="normaltextrun"/>
          <w:rFonts w:asciiTheme="majorHAnsi" w:hAnsiTheme="majorHAnsi" w:cs="Arial"/>
          <w:sz w:val="22"/>
          <w:szCs w:val="22"/>
        </w:rPr>
        <w:t>leně v rámci Oznámení o změnách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7B643D52" w14:textId="4D8A2A37" w:rsidR="003124F8" w:rsidRPr="009C32A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měna v osobách vykonávajících funkci statutárního orgánu příjemce – hlášení neprodleně v rámci Oznámení o změnách. </w:t>
      </w:r>
    </w:p>
    <w:p w14:paraId="4F915BC3" w14:textId="40BF8C5E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99" w:name="_Ref508715207"/>
      <w:bookmarkStart w:id="100" w:name="_Toc25221300"/>
      <w:r w:rsidRPr="002E055D">
        <w:rPr>
          <w:rFonts w:asciiTheme="majorHAnsi" w:hAnsiTheme="majorHAnsi"/>
        </w:rPr>
        <w:t>Kontrola</w:t>
      </w:r>
      <w:bookmarkEnd w:id="99"/>
      <w:bookmarkEnd w:id="100"/>
    </w:p>
    <w:p w14:paraId="167A341D" w14:textId="77777777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 xml:space="preserve">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 kontrole (kontrolní řád), ve znění pozdějších předpisů (dále jen </w:t>
      </w:r>
      <w:r w:rsidRPr="006A7DFC">
        <w:rPr>
          <w:rFonts w:asciiTheme="majorHAnsi" w:hAnsiTheme="majorHAnsi"/>
          <w:i/>
        </w:rPr>
        <w:t>„Kontrolní řád“</w:t>
      </w:r>
      <w:r w:rsidRPr="006A7DFC">
        <w:rPr>
          <w:rFonts w:asciiTheme="majorHAnsi" w:hAnsiTheme="majorHAnsi"/>
        </w:rPr>
        <w:t>). Příjemce poskytne potřebnou součinnost nezbytnou pro výkon kontroly podle uvedených zákonů.</w:t>
      </w:r>
    </w:p>
    <w:p w14:paraId="692E0211" w14:textId="7DB03614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ind w:hanging="357"/>
        <w:jc w:val="both"/>
        <w:rPr>
          <w:rFonts w:asciiTheme="majorHAnsi" w:hAnsiTheme="majorHAnsi" w:cstheme="minorBidi"/>
        </w:rPr>
      </w:pPr>
      <w:r w:rsidRPr="006A7DFC">
        <w:rPr>
          <w:rFonts w:asciiTheme="majorHAnsi" w:hAnsiTheme="majorHAnsi"/>
        </w:rPr>
        <w:lastRenderedPageBreak/>
        <w:t xml:space="preserve">Příjemce se zavazuje </w:t>
      </w:r>
      <w:r w:rsidR="001B5A1F"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 xml:space="preserve">informovat neprodleně o zahájení </w:t>
      </w:r>
      <w:r w:rsidRPr="006A7DFC">
        <w:rPr>
          <w:rFonts w:asciiTheme="majorHAnsi" w:hAnsiTheme="majorHAnsi"/>
          <w:snapToGrid w:val="0"/>
        </w:rPr>
        <w:t>všech kontrol, které se vztahují k</w:t>
      </w:r>
      <w:r>
        <w:rPr>
          <w:rFonts w:asciiTheme="majorHAnsi" w:hAnsiTheme="majorHAnsi"/>
          <w:snapToGrid w:val="0"/>
        </w:rPr>
        <w:t xml:space="preserve"> realizaci pilotního provozu </w:t>
      </w:r>
      <w:r w:rsidR="00B61906">
        <w:rPr>
          <w:rFonts w:asciiTheme="majorHAnsi" w:hAnsiTheme="majorHAnsi"/>
          <w:snapToGrid w:val="0"/>
        </w:rPr>
        <w:t>FMT</w:t>
      </w:r>
      <w:r w:rsidRPr="006A7DFC">
        <w:rPr>
          <w:rFonts w:asciiTheme="majorHAnsi" w:hAnsiTheme="majorHAnsi"/>
          <w:snapToGrid w:val="0"/>
        </w:rPr>
        <w:t xml:space="preserve"> (vyjma kontrol prováděných </w:t>
      </w:r>
      <w:r w:rsidR="001B5A1F">
        <w:rPr>
          <w:rFonts w:asciiTheme="majorHAnsi" w:hAnsiTheme="majorHAnsi"/>
          <w:snapToGrid w:val="0"/>
        </w:rPr>
        <w:t>MZ ČR</w:t>
      </w:r>
      <w:r w:rsidRPr="006A7DFC">
        <w:rPr>
          <w:rFonts w:asciiTheme="majorHAnsi" w:hAnsiTheme="majorHAnsi"/>
          <w:snapToGrid w:val="0"/>
        </w:rPr>
        <w:t xml:space="preserve">), a informovat </w:t>
      </w:r>
      <w:r w:rsidR="001B5A1F">
        <w:rPr>
          <w:rFonts w:asciiTheme="majorHAnsi" w:hAnsiTheme="majorHAnsi"/>
          <w:snapToGrid w:val="0"/>
        </w:rPr>
        <w:t xml:space="preserve">MZ ČR </w:t>
      </w:r>
      <w:r w:rsidRPr="006A7DFC">
        <w:rPr>
          <w:rFonts w:asciiTheme="majorHAnsi" w:hAnsiTheme="majorHAnsi"/>
          <w:snapToGrid w:val="0"/>
        </w:rPr>
        <w:t>o výsledcích těchto kontrol.</w:t>
      </w:r>
    </w:p>
    <w:p w14:paraId="25123599" w14:textId="31A41C0D" w:rsidR="003124F8" w:rsidRPr="00E34628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  <w:b/>
          <w:bCs/>
        </w:rPr>
      </w:pPr>
      <w:r w:rsidRPr="00E34628">
        <w:rPr>
          <w:rFonts w:asciiTheme="majorHAnsi" w:hAnsiTheme="majorHAnsi" w:cstheme="minorBidi"/>
          <w:b/>
          <w:bCs/>
        </w:rPr>
        <w:t>MZ ČR je oprávněn</w:t>
      </w:r>
      <w:r w:rsidR="00466CB9">
        <w:rPr>
          <w:rFonts w:asciiTheme="majorHAnsi" w:hAnsiTheme="majorHAnsi" w:cstheme="minorBidi"/>
          <w:b/>
          <w:bCs/>
        </w:rPr>
        <w:t>o</w:t>
      </w:r>
      <w:r w:rsidRPr="00E34628">
        <w:rPr>
          <w:rFonts w:asciiTheme="majorHAnsi" w:hAnsiTheme="majorHAnsi" w:cstheme="minorBidi"/>
          <w:b/>
          <w:bCs/>
        </w:rPr>
        <w:t xml:space="preserve"> vykonávat u Příjemce během realizace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 monitorovací návštěvu, spočívající v prohlídce realizace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 a dokumentace související s realizací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. Monitorovací návštěva je úkonem </w:t>
      </w:r>
      <w:r w:rsidRPr="00E34628">
        <w:rPr>
          <w:rFonts w:asciiTheme="majorHAnsi" w:hAnsiTheme="majorHAnsi"/>
          <w:b/>
          <w:bCs/>
        </w:rPr>
        <w:t xml:space="preserve">předcházejícím případné veřejnosprávní kontrole podle § 3 Kontrolního řádu. </w:t>
      </w:r>
      <w:r w:rsidRPr="00E34628">
        <w:rPr>
          <w:rFonts w:asciiTheme="majorHAnsi" w:hAnsiTheme="majorHAnsi" w:cstheme="minorBidi"/>
          <w:b/>
          <w:bCs/>
        </w:rPr>
        <w:t xml:space="preserve">Na průběh monitorovací návštěvy se neuplatní postupy podle Kontrolního řádu. Příjemce se zavazuje při těchto monitorovacích návštěvách spolupracovat. Výstupem z monitorovací návštěvy je Zápis z monitorovací návštěvy, k jehož Návrhu se má možnost Příjemce vyjádřit. </w:t>
      </w:r>
    </w:p>
    <w:p w14:paraId="469EE5E1" w14:textId="77777777" w:rsidR="003124F8" w:rsidRPr="0008151C" w:rsidRDefault="003124F8" w:rsidP="00D76F68">
      <w:pPr>
        <w:pStyle w:val="Odstavecseseznamem"/>
        <w:keepNext/>
        <w:numPr>
          <w:ilvl w:val="0"/>
          <w:numId w:val="7"/>
        </w:numPr>
        <w:spacing w:after="120"/>
        <w:ind w:left="357" w:hanging="357"/>
        <w:jc w:val="both"/>
        <w:rPr>
          <w:rFonts w:asciiTheme="majorHAnsi" w:hAnsiTheme="majorHAnsi" w:cstheme="minorBidi"/>
        </w:rPr>
      </w:pPr>
      <w:r w:rsidRPr="0008151C">
        <w:rPr>
          <w:rFonts w:asciiTheme="majorHAnsi" w:hAnsiTheme="majorHAnsi" w:cstheme="minorBidi"/>
        </w:rPr>
        <w:t xml:space="preserve">Předmětem kontrol na místě (tj. veřejnosprávní kontroly dle Zákona o finanční kontrole a monitorovací návštěvy) jsou zejména následující dokumenty: </w:t>
      </w:r>
    </w:p>
    <w:p w14:paraId="58E5C486" w14:textId="37363416" w:rsidR="003124F8" w:rsidRPr="002E055D" w:rsidRDefault="009538D0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d</w:t>
      </w:r>
      <w:r w:rsidR="003124F8" w:rsidRPr="00E34628">
        <w:rPr>
          <w:rFonts w:asciiTheme="majorHAnsi" w:hAnsiTheme="majorHAnsi" w:cstheme="minorBidi"/>
          <w:b/>
          <w:bCs/>
        </w:rPr>
        <w:t>okumenty sloužící k ověření správnosti vykazovaných hodnot závazných indikátorů</w:t>
      </w:r>
      <w:r w:rsidR="003124F8" w:rsidRPr="0008151C">
        <w:rPr>
          <w:rFonts w:asciiTheme="majorHAnsi" w:hAnsiTheme="majorHAnsi" w:cstheme="minorBidi"/>
        </w:rPr>
        <w:t xml:space="preserve"> – tj. náhledy/výpisy z listinné či elektronické evidence </w:t>
      </w:r>
      <w:r w:rsidR="003124F8" w:rsidRPr="004E0FB8">
        <w:rPr>
          <w:rFonts w:asciiTheme="majorHAnsi" w:hAnsiTheme="majorHAnsi" w:cstheme="minorBidi"/>
        </w:rPr>
        <w:t>pacientů</w:t>
      </w:r>
      <w:r w:rsidR="001B5A1F">
        <w:rPr>
          <w:rFonts w:asciiTheme="majorHAnsi" w:hAnsiTheme="majorHAnsi" w:cstheme="minorBidi"/>
        </w:rPr>
        <w:t>/</w:t>
      </w:r>
      <w:r w:rsidR="001B5A1F" w:rsidRPr="004E0FB8">
        <w:rPr>
          <w:rFonts w:asciiTheme="majorHAnsi" w:hAnsiTheme="majorHAnsi" w:cstheme="minorBidi"/>
        </w:rPr>
        <w:t>klientů</w:t>
      </w:r>
      <w:r w:rsidR="001B5A1F">
        <w:rPr>
          <w:rFonts w:asciiTheme="majorHAnsi" w:hAnsiTheme="majorHAnsi" w:cstheme="minorBidi"/>
        </w:rPr>
        <w:t xml:space="preserve"> </w:t>
      </w:r>
      <w:r w:rsidR="003124F8" w:rsidRPr="0008151C">
        <w:rPr>
          <w:rFonts w:asciiTheme="majorHAnsi" w:hAnsiTheme="majorHAnsi" w:cstheme="minorBidi"/>
        </w:rPr>
        <w:t>a poskytovaných služeb, listinná podoba dokumentace klientů, doklady vztahující se k oblasti</w:t>
      </w:r>
      <w:r w:rsidR="003124F8" w:rsidRPr="002E055D">
        <w:rPr>
          <w:rFonts w:asciiTheme="majorHAnsi" w:hAnsiTheme="majorHAnsi" w:cstheme="minorBidi"/>
        </w:rPr>
        <w:t xml:space="preserve"> nakládání s osobními </w:t>
      </w:r>
      <w:r w:rsidR="003124F8" w:rsidRPr="004E0FB8">
        <w:rPr>
          <w:rFonts w:asciiTheme="majorHAnsi" w:hAnsiTheme="majorHAnsi" w:cstheme="minorBidi"/>
        </w:rPr>
        <w:t>údaji</w:t>
      </w:r>
      <w:r w:rsidR="001B5A1F">
        <w:rPr>
          <w:rFonts w:asciiTheme="majorHAnsi" w:hAnsiTheme="majorHAnsi" w:cstheme="minorBidi"/>
        </w:rPr>
        <w:t xml:space="preserve"> </w:t>
      </w:r>
      <w:r w:rsidR="001B5A1F" w:rsidRPr="001B5A1F">
        <w:rPr>
          <w:rFonts w:asciiTheme="majorHAnsi" w:hAnsiTheme="majorHAnsi" w:cstheme="minorBidi"/>
        </w:rPr>
        <w:t>pacientů/klientů</w:t>
      </w:r>
      <w:r w:rsidR="003124F8" w:rsidRPr="002E055D">
        <w:rPr>
          <w:rFonts w:asciiTheme="majorHAnsi" w:hAnsiTheme="majorHAnsi" w:cstheme="minorBidi"/>
        </w:rPr>
        <w:t xml:space="preserve">, v případě osob podléhajících vykazování pod indikátorem </w:t>
      </w:r>
      <w:r w:rsidR="003124F8" w:rsidRPr="002E055D">
        <w:rPr>
          <w:rFonts w:asciiTheme="majorHAnsi" w:hAnsiTheme="majorHAnsi" w:cstheme="minorBidi"/>
          <w:bCs/>
          <w:i/>
        </w:rPr>
        <w:t>Celkový počet osob/účastníků - počet pracovníků a/nebo</w:t>
      </w:r>
      <w:r w:rsidR="001B5A1F">
        <w:rPr>
          <w:rFonts w:asciiTheme="majorHAnsi" w:hAnsiTheme="majorHAnsi" w:cstheme="minorBidi"/>
          <w:bCs/>
          <w:i/>
        </w:rPr>
        <w:t xml:space="preserve"> </w:t>
      </w:r>
      <w:r w:rsidR="001B5A1F" w:rsidRPr="001B5A1F">
        <w:rPr>
          <w:rFonts w:asciiTheme="majorHAnsi" w:hAnsiTheme="majorHAnsi" w:cstheme="minorBidi"/>
          <w:bCs/>
          <w:i/>
        </w:rPr>
        <w:t>pacientů/klientů</w:t>
      </w:r>
      <w:r w:rsidR="003124F8" w:rsidRPr="002E055D">
        <w:rPr>
          <w:rFonts w:asciiTheme="majorHAnsi" w:hAnsiTheme="majorHAnsi" w:cstheme="minorBidi"/>
          <w:bCs/>
          <w:i/>
        </w:rPr>
        <w:t>, kteří získali v rámci projektu podporu nad 40 hodin</w:t>
      </w:r>
      <w:r w:rsidR="003124F8" w:rsidRPr="002E055D">
        <w:rPr>
          <w:rFonts w:asciiTheme="majorHAnsi" w:hAnsiTheme="majorHAnsi" w:cstheme="minorBidi"/>
        </w:rPr>
        <w:t xml:space="preserve"> (indikátor 6.00.00) také Moni</w:t>
      </w:r>
      <w:r>
        <w:rPr>
          <w:rFonts w:asciiTheme="majorHAnsi" w:hAnsiTheme="majorHAnsi" w:cstheme="minorBidi"/>
        </w:rPr>
        <w:t>torovací listy podpořených osob</w:t>
      </w:r>
      <w:r w:rsidRPr="00DC0EB8">
        <w:rPr>
          <w:rFonts w:asciiTheme="majorHAnsi" w:hAnsiTheme="majorHAnsi" w:cstheme="minorBidi"/>
          <w:szCs w:val="22"/>
        </w:rPr>
        <w:t>;</w:t>
      </w:r>
    </w:p>
    <w:p w14:paraId="3869CDC4" w14:textId="039E3B58" w:rsidR="006424D9" w:rsidRPr="009538D0" w:rsidRDefault="009538D0" w:rsidP="009538D0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o</w:t>
      </w:r>
      <w:r w:rsidR="003124F8" w:rsidRPr="00E34628">
        <w:rPr>
          <w:rFonts w:asciiTheme="majorHAnsi" w:hAnsiTheme="majorHAnsi" w:cstheme="minorBidi"/>
          <w:b/>
          <w:bCs/>
        </w:rPr>
        <w:t>riginální účetní doklady a další dokumenty sloužící k prokázání způsobilosti výdajů</w:t>
      </w:r>
      <w:r w:rsidR="003124F8" w:rsidRPr="002E055D">
        <w:rPr>
          <w:rFonts w:asciiTheme="majorHAnsi" w:hAnsiTheme="majorHAnsi" w:cstheme="minorBidi"/>
        </w:rPr>
        <w:t xml:space="preserve"> – tj. originální dodavatelské faktury; originály smluv s dodavateli; doklady vztahující se k osobním nákladům – originály pracovních smluv, mzdové listy, výplatní pásky, výpisy z bankovního účtu; cestovné – vyúčtované cestovní příkazy, kniha jízd služebního vozidla; nákup neinvestičního majetku – výpis z analytické evidence majetku; a další doklady – viz kapitola </w:t>
      </w:r>
      <w:r w:rsidR="009F33B1">
        <w:rPr>
          <w:rFonts w:asciiTheme="majorHAnsi" w:hAnsiTheme="majorHAnsi" w:cstheme="minorBidi"/>
        </w:rPr>
        <w:t>X</w:t>
      </w:r>
      <w:r w:rsidR="003124F8" w:rsidRPr="002E055D">
        <w:rPr>
          <w:rFonts w:asciiTheme="majorHAnsi" w:hAnsiTheme="majorHAnsi" w:cstheme="minorBidi"/>
        </w:rPr>
        <w:fldChar w:fldCharType="begin"/>
      </w:r>
      <w:r w:rsidR="003124F8" w:rsidRPr="002E055D">
        <w:rPr>
          <w:rFonts w:asciiTheme="majorHAnsi" w:hAnsiTheme="majorHAnsi" w:cstheme="minorBidi"/>
        </w:rPr>
        <w:instrText xml:space="preserve"> REF _Ref503254197 \r \h </w:instrText>
      </w:r>
      <w:r w:rsidR="003124F8">
        <w:rPr>
          <w:rFonts w:asciiTheme="majorHAnsi" w:hAnsiTheme="majorHAnsi" w:cstheme="minorBidi"/>
        </w:rPr>
        <w:instrText xml:space="preserve"> \* MERGEFORMAT </w:instrText>
      </w:r>
      <w:r w:rsidR="003124F8" w:rsidRPr="002E055D">
        <w:rPr>
          <w:rFonts w:asciiTheme="majorHAnsi" w:hAnsiTheme="majorHAnsi" w:cstheme="minorBidi"/>
        </w:rPr>
      </w:r>
      <w:r w:rsidR="003124F8" w:rsidRPr="002E055D">
        <w:rPr>
          <w:rFonts w:asciiTheme="majorHAnsi" w:hAnsiTheme="majorHAnsi" w:cstheme="minorBidi"/>
        </w:rPr>
        <w:fldChar w:fldCharType="separate"/>
      </w:r>
      <w:r w:rsidR="003F546F">
        <w:rPr>
          <w:rFonts w:asciiTheme="majorHAnsi" w:hAnsiTheme="majorHAnsi" w:cstheme="minorBidi"/>
        </w:rPr>
        <w:t>XIII</w:t>
      </w:r>
      <w:r w:rsidR="003124F8" w:rsidRPr="002E055D">
        <w:rPr>
          <w:rFonts w:asciiTheme="majorHAnsi" w:hAnsiTheme="majorHAnsi" w:cstheme="minorBidi"/>
        </w:rPr>
        <w:fldChar w:fldCharType="end"/>
      </w:r>
      <w:r w:rsidR="003124F8" w:rsidRPr="002E055D">
        <w:rPr>
          <w:rFonts w:asciiTheme="majorHAnsi" w:hAnsiTheme="majorHAnsi" w:cstheme="minorBidi"/>
        </w:rPr>
        <w:t>.</w:t>
      </w:r>
      <w:r w:rsidRPr="00DC0EB8">
        <w:rPr>
          <w:rFonts w:asciiTheme="majorHAnsi" w:hAnsiTheme="majorHAnsi" w:cstheme="minorBidi"/>
          <w:szCs w:val="22"/>
        </w:rPr>
        <w:t>;</w:t>
      </w:r>
    </w:p>
    <w:p w14:paraId="4E07AC1D" w14:textId="5D3F85E0" w:rsidR="003124F8" w:rsidRDefault="009538D0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d</w:t>
      </w:r>
      <w:r w:rsidR="003124F8" w:rsidRPr="00E34628">
        <w:rPr>
          <w:rFonts w:asciiTheme="majorHAnsi" w:hAnsiTheme="majorHAnsi" w:cstheme="minorBidi"/>
          <w:b/>
          <w:bCs/>
        </w:rPr>
        <w:t xml:space="preserve">alší doklady sloužící k ověření poskytování služeb </w:t>
      </w:r>
      <w:r w:rsidR="00B61906">
        <w:rPr>
          <w:rFonts w:asciiTheme="majorHAnsi" w:hAnsiTheme="majorHAnsi" w:cstheme="minorBidi"/>
          <w:b/>
          <w:bCs/>
        </w:rPr>
        <w:t>FMT</w:t>
      </w:r>
      <w:r w:rsidR="003124F8" w:rsidRPr="00E34628">
        <w:rPr>
          <w:rFonts w:asciiTheme="majorHAnsi" w:hAnsiTheme="majorHAnsi" w:cstheme="minorBidi"/>
          <w:b/>
          <w:bCs/>
        </w:rPr>
        <w:t xml:space="preserve"> a zajištění jeho dalších aktivit v rámci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="003124F8" w:rsidRPr="00E34628">
        <w:rPr>
          <w:rFonts w:asciiTheme="majorHAnsi" w:hAnsiTheme="majorHAnsi" w:cstheme="minorBidi"/>
          <w:b/>
          <w:bCs/>
        </w:rPr>
        <w:t xml:space="preserve"> (komunikační opatření)</w:t>
      </w:r>
      <w:r w:rsidR="003124F8" w:rsidRPr="0008151C">
        <w:rPr>
          <w:rFonts w:asciiTheme="majorHAnsi" w:hAnsiTheme="majorHAnsi" w:cstheme="minorBidi"/>
          <w:b/>
        </w:rPr>
        <w:t xml:space="preserve"> – </w:t>
      </w:r>
      <w:r w:rsidR="003124F8" w:rsidRPr="0008151C">
        <w:rPr>
          <w:rFonts w:asciiTheme="majorHAnsi" w:hAnsiTheme="majorHAnsi" w:cstheme="minorBidi"/>
        </w:rPr>
        <w:t>např. supervizní zprávy, fotografická dokumentace k realizovaným komunikačním opatřením aj.</w:t>
      </w:r>
    </w:p>
    <w:p w14:paraId="57F8D059" w14:textId="77777777" w:rsidR="003667B4" w:rsidRPr="009C32AD" w:rsidRDefault="003667B4" w:rsidP="003667B4">
      <w:pPr>
        <w:pStyle w:val="Odstavecseseznamem"/>
        <w:spacing w:after="120"/>
        <w:ind w:left="1080"/>
        <w:jc w:val="both"/>
        <w:rPr>
          <w:rFonts w:asciiTheme="majorHAnsi" w:hAnsiTheme="majorHAnsi" w:cstheme="minorBidi"/>
        </w:rPr>
      </w:pPr>
    </w:p>
    <w:p w14:paraId="1762AFE0" w14:textId="52E4DDB6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101" w:name="_Toc25221301"/>
      <w:r w:rsidRPr="002E055D">
        <w:rPr>
          <w:rFonts w:asciiTheme="majorHAnsi" w:hAnsiTheme="majorHAnsi"/>
        </w:rPr>
        <w:t>Publicita</w:t>
      </w:r>
      <w:bookmarkEnd w:id="101"/>
      <w:r w:rsidRPr="002E055D">
        <w:rPr>
          <w:rFonts w:asciiTheme="majorHAnsi" w:hAnsiTheme="majorHAnsi"/>
        </w:rPr>
        <w:t xml:space="preserve"> </w:t>
      </w:r>
    </w:p>
    <w:p w14:paraId="4001E7F6" w14:textId="7FD4D9EA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Příjemce bere na vědomí, že 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oprávněn</w:t>
      </w:r>
      <w:r w:rsidR="00466CB9">
        <w:rPr>
          <w:rStyle w:val="normaltextrun"/>
          <w:rFonts w:asciiTheme="majorHAnsi" w:hAnsiTheme="majorHAnsi" w:cs="Arial"/>
          <w:sz w:val="22"/>
          <w:szCs w:val="22"/>
        </w:rPr>
        <w:t>o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zveřejnit jeho název, sídlo, účel poskytnuté dotace a výši poskytnuté dotace. </w:t>
      </w:r>
    </w:p>
    <w:p w14:paraId="242C9C10" w14:textId="77777777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Během realizace pilotního provozu se Příjemce zavazuje informovat veřejnost o podpoře získané z EU fondů tím, že:  </w:t>
      </w:r>
    </w:p>
    <w:p w14:paraId="5E6BE787" w14:textId="703C727C" w:rsidR="003124F8" w:rsidRPr="002E055D" w:rsidRDefault="003124F8" w:rsidP="00D76F68">
      <w:pPr>
        <w:pStyle w:val="paragraph"/>
        <w:numPr>
          <w:ilvl w:val="0"/>
          <w:numId w:val="4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zveřejní na své internetové stránce, pokud taková stránka existuje, stručný popis projektu úměrný míře podpory včetně jeho cílů a výsledků a zdůrazní, že je na daný projekt poskytována finanční podpora EU a ze státního rozpočtu; popis je doporučeno vložit při zahájení realizace pilotního 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 a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následně jej dle potřeby aktualizovat; </w:t>
      </w:r>
    </w:p>
    <w:p w14:paraId="6C9E1E73" w14:textId="0D9CCE3A" w:rsidR="003124F8" w:rsidRPr="002E055D" w:rsidRDefault="003124F8" w:rsidP="00D76F68">
      <w:pPr>
        <w:pStyle w:val="paragraph"/>
        <w:numPr>
          <w:ilvl w:val="0"/>
          <w:numId w:val="4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umístí alespoň 1 povinný plakát velikosti minimálně A3 s informacemi o projektu a jeho financování z prostředků EU v místě realizace pilotního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snadno viditelném pro veřejnost, jako jsou např. vstupní prostory budovy; umístění zajistí v návaznosti na zahájení realizace a bude jej udržovat do termínu dokončení realizace pilotního provozu uvedeného v právním aktu, vzor plakátu je příloho</w:t>
      </w:r>
      <w:r w:rsidR="009538D0">
        <w:rPr>
          <w:rStyle w:val="normaltextrun"/>
          <w:rFonts w:asciiTheme="majorHAnsi" w:hAnsiTheme="majorHAnsi" w:cs="Arial"/>
          <w:sz w:val="22"/>
          <w:szCs w:val="22"/>
        </w:rPr>
        <w:t>u této metodiky (příloha č. 10).</w:t>
      </w:r>
    </w:p>
    <w:p w14:paraId="09031E03" w14:textId="05926A8D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V rámci všech informačních a komunikačních aktivit a na výstupech týkajících se pilotního 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určených veřejnosti a cílové skupině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4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dává příjemce najevo podporu z EU a státního rozpočtu tím, že použije povinné prvky vizuální identity OPZ a logo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57A312DC" w14:textId="77777777" w:rsidR="003124F8" w:rsidRPr="002E055D" w:rsidRDefault="003124F8" w:rsidP="003124F8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Povinné prvky vizuální identity OPZ jsou následující a jsou ke stažení na stránkách www.esfcr.cz: </w:t>
      </w:r>
    </w:p>
    <w:p w14:paraId="26175D7C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znak EU a odkaz „Evropská unie“; </w:t>
      </w:r>
    </w:p>
    <w:p w14:paraId="696A3689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„Evropský sociální fond“;</w:t>
      </w:r>
    </w:p>
    <w:p w14:paraId="2ABB1377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„Operační program Zaměstnanost“.</w:t>
      </w:r>
    </w:p>
    <w:p w14:paraId="65E69312" w14:textId="1150FD3D" w:rsidR="003124F8" w:rsidRPr="0008151C" w:rsidRDefault="003124F8" w:rsidP="003124F8">
      <w:pPr>
        <w:pStyle w:val="paragraph"/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Logo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je ke stažení na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  <w:hyperlink r:id="rId13" w:history="1">
        <w:r w:rsidRPr="0008151C">
          <w:rPr>
            <w:rStyle w:val="Hypertextovodkaz"/>
            <w:rFonts w:asciiTheme="majorHAnsi" w:hAnsiTheme="majorHAnsi"/>
            <w:color w:val="auto"/>
            <w:sz w:val="22"/>
            <w:szCs w:val="22"/>
          </w:rPr>
          <w:t>www.mzcr.cz</w:t>
        </w:r>
      </w:hyperlink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v sekci Evropské fondy/</w:t>
      </w:r>
      <w:r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</w:t>
      </w:r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>2014–2020 Reforma psychiatrie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35096204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1BAE1FFA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59A50762" w14:textId="4401FF5B" w:rsidR="003124F8" w:rsidRPr="0008151C" w:rsidRDefault="003124F8" w:rsidP="003124F8">
      <w:pPr>
        <w:tabs>
          <w:tab w:val="left" w:pos="5736"/>
        </w:tabs>
        <w:rPr>
          <w:rFonts w:eastAsiaTheme="minorEastAsia"/>
          <w:lang w:eastAsia="en-US"/>
        </w:rPr>
      </w:pPr>
      <w:r w:rsidRPr="0008151C">
        <w:rPr>
          <w:rFonts w:eastAsiaTheme="minorEastAsia"/>
          <w:lang w:eastAsia="en-US"/>
        </w:rPr>
        <w:tab/>
      </w:r>
    </w:p>
    <w:p w14:paraId="2B191F62" w14:textId="77777777" w:rsidR="003124F8" w:rsidRPr="002E055D" w:rsidRDefault="003124F8" w:rsidP="003124F8">
      <w:pPr>
        <w:pStyle w:val="Nadpis1"/>
        <w:ind w:left="1080" w:firstLine="0"/>
        <w:jc w:val="left"/>
        <w:rPr>
          <w:rFonts w:asciiTheme="majorHAnsi" w:hAnsiTheme="majorHAnsi"/>
        </w:rPr>
      </w:pPr>
      <w:bookmarkStart w:id="102" w:name="_Toc25221302"/>
      <w:r w:rsidRPr="002E055D">
        <w:rPr>
          <w:rFonts w:asciiTheme="majorHAnsi" w:hAnsiTheme="majorHAnsi"/>
        </w:rPr>
        <w:t>Přílohy</w:t>
      </w:r>
      <w:bookmarkEnd w:id="102"/>
    </w:p>
    <w:p w14:paraId="7DD5B1D6" w14:textId="77777777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1 – Formulář Žádost o poskytnutí dotace, včetně příloh </w:t>
      </w:r>
    </w:p>
    <w:p w14:paraId="0A146AA3" w14:textId="09158EBB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2 – Formulář Zpráva o zahájení pilotního provozu </w:t>
      </w:r>
      <w:r w:rsidR="00B61906">
        <w:rPr>
          <w:rFonts w:asciiTheme="majorHAnsi" w:hAnsiTheme="majorHAnsi" w:cstheme="minorBidi"/>
        </w:rPr>
        <w:t>FMT</w:t>
      </w:r>
    </w:p>
    <w:p w14:paraId="4C4BA77C" w14:textId="0200A23E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3 – Formulář Zpráva o realizaci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včetně Monitorovacího listu</w:t>
      </w:r>
    </w:p>
    <w:p w14:paraId="34FE5744" w14:textId="77777777" w:rsidR="00C163BD" w:rsidRPr="00C60176" w:rsidRDefault="00C163BD" w:rsidP="00C163BD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C71D10">
        <w:rPr>
          <w:rFonts w:asciiTheme="majorHAnsi" w:hAnsiTheme="majorHAnsi" w:cstheme="minorBidi"/>
        </w:rPr>
        <w:t>Příloha č. 4</w:t>
      </w:r>
      <w:proofErr w:type="gramStart"/>
      <w:r w:rsidRPr="00C60176">
        <w:rPr>
          <w:rFonts w:asciiTheme="majorHAnsi" w:hAnsiTheme="majorHAnsi" w:cstheme="minorBidi"/>
        </w:rPr>
        <w:t>a  –</w:t>
      </w:r>
      <w:proofErr w:type="gramEnd"/>
      <w:r w:rsidRPr="00C60176">
        <w:rPr>
          <w:rFonts w:asciiTheme="majorHAnsi" w:hAnsiTheme="majorHAnsi" w:cstheme="minorBidi"/>
        </w:rPr>
        <w:t xml:space="preserve"> Vymezení hodnotících kritérií – žádosti o dotaci na poskytování zdravotní služby </w:t>
      </w:r>
    </w:p>
    <w:p w14:paraId="1C66A804" w14:textId="77777777" w:rsidR="00C163BD" w:rsidRPr="002E055D" w:rsidRDefault="00C163BD" w:rsidP="00C163BD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C60176">
        <w:rPr>
          <w:rFonts w:asciiTheme="majorHAnsi" w:hAnsiTheme="majorHAnsi" w:cstheme="minorBidi"/>
        </w:rPr>
        <w:t>Příloha č. 4</w:t>
      </w:r>
      <w:proofErr w:type="gramStart"/>
      <w:r w:rsidRPr="00C60176">
        <w:rPr>
          <w:rFonts w:asciiTheme="majorHAnsi" w:hAnsiTheme="majorHAnsi" w:cstheme="minorBidi"/>
        </w:rPr>
        <w:t>b  –</w:t>
      </w:r>
      <w:proofErr w:type="gramEnd"/>
      <w:r w:rsidRPr="00C60176">
        <w:rPr>
          <w:rFonts w:asciiTheme="majorHAnsi" w:hAnsiTheme="majorHAnsi" w:cstheme="minorBidi"/>
        </w:rPr>
        <w:t xml:space="preserve"> Vymezení hodnotících kritérií – žádosti o dotaci na poskytování sociální služby</w:t>
      </w:r>
    </w:p>
    <w:p w14:paraId="7CFD6FD8" w14:textId="3498BC18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5 – Vzory Rozhodnutí o poskytnutí dotace </w:t>
      </w:r>
    </w:p>
    <w:p w14:paraId="21B8BE09" w14:textId="212AD88B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Příloha č. 6 – Základní</w:t>
      </w:r>
      <w:r>
        <w:rPr>
          <w:rFonts w:asciiTheme="majorHAnsi" w:hAnsiTheme="majorHAnsi" w:cstheme="minorBidi"/>
        </w:rPr>
        <w:t xml:space="preserve"> principy péče </w:t>
      </w:r>
      <w:r w:rsidR="00B61906">
        <w:rPr>
          <w:rFonts w:asciiTheme="majorHAnsi" w:hAnsiTheme="majorHAnsi" w:cstheme="minorBidi"/>
        </w:rPr>
        <w:t>FMT</w:t>
      </w:r>
    </w:p>
    <w:p w14:paraId="475F2FD1" w14:textId="2C1F2D8A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7 – Pravidla veřejné podpory pro Program podpory </w:t>
      </w:r>
      <w:r w:rsidRPr="0008151C">
        <w:rPr>
          <w:rFonts w:asciiTheme="majorHAnsi" w:hAnsiTheme="majorHAnsi" w:cstheme="minorBidi"/>
        </w:rPr>
        <w:t>(</w:t>
      </w:r>
      <w:r w:rsidR="00B61906">
        <w:rPr>
          <w:rFonts w:asciiTheme="majorHAnsi" w:hAnsiTheme="majorHAnsi" w:cstheme="minorBidi"/>
        </w:rPr>
        <w:t>FMT</w:t>
      </w:r>
      <w:r w:rsidRPr="0008151C">
        <w:rPr>
          <w:rFonts w:asciiTheme="majorHAnsi" w:hAnsiTheme="majorHAnsi" w:cstheme="minorBidi"/>
        </w:rPr>
        <w:t>)</w:t>
      </w:r>
    </w:p>
    <w:p w14:paraId="29BA48E2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8 – Oznámení o změnách </w:t>
      </w:r>
    </w:p>
    <w:p w14:paraId="6A8AC56A" w14:textId="2A34D81E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lastRenderedPageBreak/>
        <w:t>Příloha č. 9 – Výklad k obsahu Smlouvy o spolupráci mezi Spolu</w:t>
      </w:r>
      <w:r>
        <w:rPr>
          <w:rFonts w:asciiTheme="majorHAnsi" w:hAnsiTheme="majorHAnsi" w:cstheme="minorBidi"/>
        </w:rPr>
        <w:t xml:space="preserve">pracujícími subjekty v </w:t>
      </w:r>
      <w:r w:rsidRPr="0008151C">
        <w:rPr>
          <w:rFonts w:asciiTheme="majorHAnsi" w:hAnsiTheme="majorHAnsi" w:cstheme="minorBidi"/>
        </w:rPr>
        <w:t xml:space="preserve">rámci </w:t>
      </w:r>
      <w:r w:rsidR="00B61906">
        <w:rPr>
          <w:rFonts w:asciiTheme="majorHAnsi" w:hAnsiTheme="majorHAnsi" w:cstheme="minorBidi"/>
        </w:rPr>
        <w:t>FMT</w:t>
      </w:r>
    </w:p>
    <w:p w14:paraId="68C46000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Bidi"/>
        </w:rPr>
        <w:t>Příloha č. 10 – V</w:t>
      </w:r>
      <w:r w:rsidRPr="002E055D">
        <w:rPr>
          <w:rFonts w:asciiTheme="majorHAnsi" w:hAnsiTheme="majorHAnsi" w:cstheme="minorBidi"/>
        </w:rPr>
        <w:t>zor povinného plakátu ve formátu A3</w:t>
      </w:r>
    </w:p>
    <w:p w14:paraId="50A3E0CD" w14:textId="77777777" w:rsidR="003124F8" w:rsidRDefault="003124F8" w:rsidP="003124F8"/>
    <w:p w14:paraId="39F3FB87" w14:textId="77777777" w:rsidR="003124F8" w:rsidRDefault="003124F8" w:rsidP="003124F8"/>
    <w:p w14:paraId="600548D3" w14:textId="77777777" w:rsidR="003124F8" w:rsidRDefault="003124F8"/>
    <w:sectPr w:rsidR="003124F8" w:rsidSect="005F7649">
      <w:headerReference w:type="default" r:id="rId14"/>
      <w:footerReference w:type="default" r:id="rId15"/>
      <w:headerReference w:type="first" r:id="rId16"/>
      <w:pgSz w:w="11906" w:h="16838" w:code="9"/>
      <w:pgMar w:top="127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189C" w14:textId="77777777" w:rsidR="00AA0CDA" w:rsidRDefault="00AA0CDA" w:rsidP="003124F8">
      <w:pPr>
        <w:spacing w:before="0" w:after="0" w:line="240" w:lineRule="auto"/>
      </w:pPr>
      <w:r>
        <w:separator/>
      </w:r>
    </w:p>
  </w:endnote>
  <w:endnote w:type="continuationSeparator" w:id="0">
    <w:p w14:paraId="68C5678D" w14:textId="77777777" w:rsidR="00AA0CDA" w:rsidRDefault="00AA0CDA" w:rsidP="003124F8">
      <w:pPr>
        <w:spacing w:before="0" w:after="0" w:line="240" w:lineRule="auto"/>
      </w:pPr>
      <w:r>
        <w:continuationSeparator/>
      </w:r>
    </w:p>
  </w:endnote>
  <w:endnote w:type="continuationNotice" w:id="1">
    <w:p w14:paraId="5B5BDDDA" w14:textId="77777777" w:rsidR="00AA0CDA" w:rsidRDefault="00AA0C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44AA" w14:textId="43CCD4C1" w:rsidR="00AA0CDA" w:rsidRPr="00AA0CDA" w:rsidRDefault="00AA0CDA" w:rsidP="00AA0CDA">
    <w:pPr>
      <w:pStyle w:val="Zpat"/>
      <w:rPr>
        <w:rFonts w:asciiTheme="minorHAnsi" w:hAnsiTheme="minorHAnsi" w:cstheme="minorHAnsi"/>
        <w:sz w:val="18"/>
        <w:szCs w:val="18"/>
      </w:rPr>
    </w:pPr>
    <w:r w:rsidRPr="00AA0CDA">
      <w:rPr>
        <w:rFonts w:asciiTheme="minorHAnsi" w:hAnsiTheme="minorHAnsi" w:cstheme="minorHAnsi"/>
        <w:sz w:val="18"/>
        <w:szCs w:val="18"/>
      </w:rPr>
      <w:t xml:space="preserve">Verze 1.0         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Pr="00AA0CDA">
      <w:rPr>
        <w:rFonts w:asciiTheme="minorHAnsi" w:hAnsiTheme="minorHAnsi" w:cstheme="minorHAnsi"/>
        <w:sz w:val="18"/>
        <w:szCs w:val="18"/>
      </w:rPr>
      <w:t xml:space="preserve">                                            Platnost od: 31.1.20</w:t>
    </w:r>
    <w:r>
      <w:rPr>
        <w:rFonts w:asciiTheme="minorHAnsi" w:hAnsiTheme="minorHAnsi" w:cstheme="minorHAnsi"/>
        <w:sz w:val="18"/>
        <w:szCs w:val="18"/>
      </w:rPr>
      <w:t xml:space="preserve">20                       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1133794089"/>
        <w:docPartObj>
          <w:docPartGallery w:val="Page Numbers (Bottom of Page)"/>
          <w:docPartUnique/>
        </w:docPartObj>
      </w:sdtPr>
      <w:sdtContent>
        <w:r w:rsidRPr="00AA0CDA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0CD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0CDA">
          <w:rPr>
            <w:rFonts w:asciiTheme="minorHAnsi" w:hAnsiTheme="minorHAnsi" w:cstheme="minorHAnsi"/>
            <w:sz w:val="18"/>
            <w:szCs w:val="18"/>
          </w:rPr>
          <w:t>2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0D3FE7C" w14:textId="6557EF52" w:rsidR="00AA0CDA" w:rsidRPr="00936826" w:rsidRDefault="00AA0CDA" w:rsidP="003124F8">
    <w:pPr>
      <w:pStyle w:val="Zpat"/>
      <w:ind w:left="12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13EF" w14:textId="77777777" w:rsidR="00AA0CDA" w:rsidRDefault="00AA0CDA" w:rsidP="003124F8">
      <w:pPr>
        <w:spacing w:before="0" w:after="0" w:line="240" w:lineRule="auto"/>
      </w:pPr>
      <w:r>
        <w:separator/>
      </w:r>
    </w:p>
  </w:footnote>
  <w:footnote w:type="continuationSeparator" w:id="0">
    <w:p w14:paraId="73F68224" w14:textId="77777777" w:rsidR="00AA0CDA" w:rsidRDefault="00AA0CDA" w:rsidP="003124F8">
      <w:pPr>
        <w:spacing w:before="0" w:after="0" w:line="240" w:lineRule="auto"/>
      </w:pPr>
      <w:r>
        <w:continuationSeparator/>
      </w:r>
    </w:p>
  </w:footnote>
  <w:footnote w:type="continuationNotice" w:id="1">
    <w:p w14:paraId="358C506B" w14:textId="77777777" w:rsidR="00AA0CDA" w:rsidRDefault="00AA0CDA">
      <w:pPr>
        <w:spacing w:before="0" w:after="0" w:line="240" w:lineRule="auto"/>
      </w:pPr>
    </w:p>
  </w:footnote>
  <w:footnote w:id="2">
    <w:p w14:paraId="5C2FF832" w14:textId="75B8B3CD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Forma tohoto dokumentu není stanovena, nicméně by z něj mělo vyplývat kladné stanovisko krajského úřadu/Magistrátu hl. města Prahy. Dále musí být z dokumentu jasné, kdy a s kým byl projektový záměr pilotního FMT projednán.</w:t>
      </w:r>
    </w:p>
  </w:footnote>
  <w:footnote w:id="3">
    <w:p w14:paraId="37517327" w14:textId="7708C7D8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Viz kapitola </w:t>
      </w:r>
      <w:r>
        <w:fldChar w:fldCharType="begin"/>
      </w:r>
      <w:r>
        <w:instrText xml:space="preserve"> REF _Ref505158850 \r \h </w:instrText>
      </w:r>
      <w:r>
        <w:fldChar w:fldCharType="separate"/>
      </w:r>
      <w:r>
        <w:t>XVII</w:t>
      </w:r>
      <w:r>
        <w:fldChar w:fldCharType="end"/>
      </w:r>
      <w:r>
        <w:t xml:space="preserve">.  </w:t>
      </w:r>
    </w:p>
  </w:footnote>
  <w:footnote w:id="4">
    <w:p w14:paraId="5E967FC0" w14:textId="671BA583" w:rsidR="00AA0CDA" w:rsidRPr="001B0ABD" w:rsidRDefault="00AA0CDA">
      <w:pPr>
        <w:pStyle w:val="Textpoznpodarou"/>
        <w:rPr>
          <w:rFonts w:asciiTheme="minorHAnsi" w:hAnsiTheme="minorHAnsi" w:cstheme="minorHAnsi"/>
        </w:rPr>
      </w:pPr>
      <w:r w:rsidRPr="001B0ABD">
        <w:rPr>
          <w:rStyle w:val="Znakapoznpodarou"/>
          <w:rFonts w:asciiTheme="minorHAnsi" w:hAnsiTheme="minorHAnsi" w:cstheme="minorHAnsi"/>
        </w:rPr>
        <w:footnoteRef/>
      </w:r>
      <w:r w:rsidRPr="001B0ABD">
        <w:rPr>
          <w:rFonts w:asciiTheme="minorHAnsi" w:hAnsiTheme="minorHAnsi" w:cstheme="minorHAnsi"/>
        </w:rPr>
        <w:t xml:space="preserve"> </w:t>
      </w:r>
      <w:r w:rsidRPr="001B0ABD">
        <w:rPr>
          <w:rFonts w:cstheme="minorHAnsi"/>
          <w:bCs/>
          <w:szCs w:val="22"/>
        </w:rPr>
        <w:t>Doporučuje se, aby psycholog ve zdravotnictví ukončil specializační vzdělávání nejdéle do ukončení pilotního provozu FMT, aby byla zajištěna udržitelnost FMT i po době čerpání dotace.</w:t>
      </w:r>
      <w:r w:rsidRPr="001B0ABD">
        <w:rPr>
          <w:rFonts w:asciiTheme="minorHAnsi" w:hAnsiTheme="minorHAnsi" w:cstheme="minorHAnsi"/>
          <w:bCs/>
          <w:szCs w:val="22"/>
        </w:rPr>
        <w:t xml:space="preserve"> </w:t>
      </w:r>
    </w:p>
  </w:footnote>
  <w:footnote w:id="5">
    <w:p w14:paraId="0C44F306" w14:textId="77777777" w:rsidR="00AA0CDA" w:rsidRDefault="00AA0CDA" w:rsidP="003F546F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 w:rsidRPr="003F546F">
        <w:rPr>
          <w:sz w:val="16"/>
          <w:szCs w:val="16"/>
        </w:rPr>
        <w:t>V případě 13.-18. měsíce bude přehodnocení RA odebráno po skončení pilotního ověření.</w:t>
      </w:r>
    </w:p>
    <w:p w14:paraId="0FDD1535" w14:textId="59E60ACD" w:rsidR="00AA0CDA" w:rsidRDefault="00AA0CDA">
      <w:pPr>
        <w:pStyle w:val="Textpoznpodarou"/>
      </w:pPr>
    </w:p>
  </w:footnote>
  <w:footnote w:id="6">
    <w:p w14:paraId="11C29A12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Vždy je nutné předkládat aktuální verzi Monitorovacího listu dostupnou na </w:t>
      </w:r>
      <w:hyperlink r:id="rId1" w:history="1">
        <w:r w:rsidRPr="00BC2E4B">
          <w:rPr>
            <w:rStyle w:val="Hypertextovodkaz"/>
            <w:rFonts w:ascii="Cambria" w:hAnsi="Cambria"/>
          </w:rPr>
          <w:t>www.esfcr.cz</w:t>
        </w:r>
      </w:hyperlink>
      <w:r>
        <w:t>.</w:t>
      </w:r>
    </w:p>
  </w:footnote>
  <w:footnote w:id="7">
    <w:p w14:paraId="719D5C22" w14:textId="77777777" w:rsidR="00AA0CDA" w:rsidRDefault="00AA0CDA" w:rsidP="000268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Pro jednotlivé indikátory bude vyčíslena hodnota naplnění a celkové naplnění bude stanoveno aritmetickým průměrem hodnot naplnění všech indikátorů. Naplnění hodnot jednotlivých indikátorů může přesáhnout plánovanou hodnotu, ale pro výpočet celkového naplnění při překročení </w:t>
      </w:r>
      <w:r>
        <w:t xml:space="preserve">je </w:t>
      </w:r>
      <w:r w:rsidRPr="009F1A70">
        <w:t>započítávána nejvýše hodnota 120</w:t>
      </w:r>
      <w:r>
        <w:t xml:space="preserve"> </w:t>
      </w:r>
      <w:r w:rsidRPr="009F1A70">
        <w:t>% pro jeden indikátor.</w:t>
      </w:r>
    </w:p>
  </w:footnote>
  <w:footnote w:id="8">
    <w:p w14:paraId="3CE47C03" w14:textId="289F4586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124F8">
        <w:t>Statutární orgán může podepisování</w:t>
      </w:r>
      <w:r>
        <w:t>m</w:t>
      </w:r>
      <w:r w:rsidRPr="003124F8">
        <w:t xml:space="preserve"> Zpráv vč. příloh pověřit zástupce/více zástupců. V případě, že plná moc bude platná po celou dobu realizace, pak ji stačí doložit pouze 1x, a to ke Zprávě o zahájení realizace</w:t>
      </w:r>
      <w:r>
        <w:t>.</w:t>
      </w:r>
    </w:p>
  </w:footnote>
  <w:footnote w:id="9">
    <w:p w14:paraId="0A94D1A3" w14:textId="4F88AF58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Schválení výdaje v rozpočtu v rámci Žádosti o dotaci neznamená automatickou způsobilost výdaje. </w:t>
      </w:r>
    </w:p>
  </w:footnote>
  <w:footnote w:id="10">
    <w:p w14:paraId="24765C14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Přesný termín vyplacení zálohy je závislý na možnosti hrazení výdajů ze státního rozpočtu </w:t>
      </w:r>
      <w:r>
        <w:t xml:space="preserve">v rámci </w:t>
      </w:r>
      <w:r w:rsidRPr="009F1A70">
        <w:t>příslušného roku.</w:t>
      </w:r>
    </w:p>
  </w:footnote>
  <w:footnote w:id="11">
    <w:p w14:paraId="6BB72EB3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12717">
        <w:t>Dtto</w:t>
      </w:r>
    </w:p>
  </w:footnote>
  <w:footnote w:id="12">
    <w:p w14:paraId="6D877525" w14:textId="77777777" w:rsidR="00AA0CDA" w:rsidRPr="00DB47EF" w:rsidRDefault="00AA0CDA">
      <w:pPr>
        <w:pStyle w:val="Textpoznpodarou"/>
        <w:rPr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577ED">
        <w:rPr>
          <w:szCs w:val="16"/>
        </w:rPr>
        <w:t>Uvedené podmínky musejí být naplněny všechny zároveň.</w:t>
      </w:r>
    </w:p>
  </w:footnote>
  <w:footnote w:id="13">
    <w:p w14:paraId="00A610D8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Tzn. označený číslem Rozhodnutí o poskytnutí dotace.</w:t>
      </w:r>
    </w:p>
  </w:footnote>
  <w:footnote w:id="14">
    <w:p w14:paraId="7DE0E071" w14:textId="77777777" w:rsidR="00AA0CDA" w:rsidRDefault="00AA0CDA" w:rsidP="00132AF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pojistné podle vyhlášky MF č. 125/1993, kterou se stanoví podmínky a sazba zákonného pojištění odpovědnosti zaměstnavatele za škodu při pracovním úrazu nebo nemoci z povolání.</w:t>
      </w:r>
    </w:p>
  </w:footnote>
  <w:footnote w:id="15">
    <w:p w14:paraId="370F552D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Zdůvodnění odměn se zasílá společně se soupiskou výdajů za dané monitorovací období.</w:t>
      </w:r>
    </w:p>
  </w:footnote>
  <w:footnote w:id="16">
    <w:p w14:paraId="6243639B" w14:textId="4F918D05" w:rsidR="00AA0CDA" w:rsidRPr="009F1A70" w:rsidRDefault="00AA0CDA" w:rsidP="00DB47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Splátky operativního leasingu (forma nájmu, kdy se po jeho ukončení najatá věc vrací pronajímateli) jsou způsobilým výdajem za těchto předpokladů: Z výpočtu částky za splátky operativního leasingu musí být zřejmá skutečná roční výše splátek operativního leasingu příjemce, doba, po kterou byl předmět operativního leasingu pro </w:t>
      </w:r>
      <w:r>
        <w:t xml:space="preserve">provoz FMT </w:t>
      </w:r>
      <w:r w:rsidRPr="009F1A70">
        <w:t>využíván a výsledné způsobilé výdaje na nájemné (splátky) operativního leasingu; smlouva o operativním leasingu musí být uzavřena přímo Příjemcem; Příjemce musí prokázat, že leasingová smlouva byla nejhospodárnější metodou k získání předmětu nájmu.</w:t>
      </w:r>
    </w:p>
    <w:p w14:paraId="4E511D5B" w14:textId="77777777" w:rsidR="00AA0CDA" w:rsidRDefault="00AA0CDA">
      <w:pPr>
        <w:pStyle w:val="Textpoznpodarou"/>
      </w:pPr>
    </w:p>
  </w:footnote>
  <w:footnote w:id="17">
    <w:p w14:paraId="18E0030E" w14:textId="77777777" w:rsidR="00AA0CDA" w:rsidRDefault="00AA0CDA" w:rsidP="00DB47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rámci kontroly Vyúčtování výdajů bude Příjemce dále MZ ČR vyzván k předložení mzdových listů/výplatních pásek vybraných pracovníků a případně dalších dokumentů (např. výpisů z účtu dokládajícím úhradu mezd). </w:t>
      </w:r>
    </w:p>
    <w:p w14:paraId="64E1DF24" w14:textId="77777777" w:rsidR="00AA0CDA" w:rsidRDefault="00AA0CDA">
      <w:pPr>
        <w:pStyle w:val="Textpoznpodarou"/>
      </w:pPr>
    </w:p>
  </w:footnote>
  <w:footnote w:id="18">
    <w:p w14:paraId="483A449D" w14:textId="77777777" w:rsidR="00AA0CDA" w:rsidRDefault="00AA0CDA" w:rsidP="004A4D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2" w:history="1">
        <w:r w:rsidRPr="00054FA3">
          <w:rPr>
            <w:rStyle w:val="Hypertextovodkaz"/>
            <w:rFonts w:ascii="Cambria" w:hAnsi="Cambria"/>
          </w:rPr>
          <w:t>www.esfcr.cz</w:t>
        </w:r>
      </w:hyperlink>
      <w:r>
        <w:t>).</w:t>
      </w:r>
    </w:p>
  </w:footnote>
  <w:footnote w:id="19">
    <w:p w14:paraId="7E672162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Případně u zakázek realizovaných před účinností Zákona o zadávání veřejných zakázek – soulad s pravidly zákona č. 137/2006 Sb., o veřejných zakázkách ve znění pozdějších předpisů.</w:t>
      </w:r>
    </w:p>
  </w:footnote>
  <w:footnote w:id="20">
    <w:p w14:paraId="5578B173" w14:textId="680820E4" w:rsidR="00AA0CDA" w:rsidRDefault="00AA0CDA" w:rsidP="00445E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C28F5">
        <w:rPr>
          <w:color w:val="000000" w:themeColor="text1"/>
        </w:rPr>
        <w:t xml:space="preserve">Číslo žádosti je konstruováno Žadatelem následujícím </w:t>
      </w:r>
      <w:r>
        <w:rPr>
          <w:color w:val="000000" w:themeColor="text1"/>
        </w:rPr>
        <w:t>způsobem: Jedná se FMT-IČO žadatele/</w:t>
      </w:r>
      <w:r w:rsidRPr="00FC28F5">
        <w:rPr>
          <w:color w:val="000000" w:themeColor="text1"/>
        </w:rPr>
        <w:t>Z</w:t>
      </w:r>
      <w:r>
        <w:rPr>
          <w:color w:val="000000" w:themeColor="text1"/>
        </w:rPr>
        <w:t xml:space="preserve"> v případě poskytovatele zdravotních služeb, nebo FMT-IČO žadatele/S v případě poskytovatele sociálních služeb</w:t>
      </w:r>
      <w:r w:rsidRPr="00FC28F5">
        <w:rPr>
          <w:color w:val="000000" w:themeColor="text1"/>
        </w:rPr>
        <w:t xml:space="preserve">. Tj. např. </w:t>
      </w:r>
      <w:r>
        <w:rPr>
          <w:color w:val="000000" w:themeColor="text1"/>
        </w:rPr>
        <w:t>FMT-</w:t>
      </w:r>
      <w:r w:rsidRPr="00FC28F5">
        <w:rPr>
          <w:color w:val="000000" w:themeColor="text1"/>
        </w:rPr>
        <w:t xml:space="preserve">000024341/Z. V případě, že Žadatel podává Žádost o dotaci i </w:t>
      </w:r>
      <w:r>
        <w:rPr>
          <w:color w:val="000000" w:themeColor="text1"/>
        </w:rPr>
        <w:t xml:space="preserve">pro zajištění provozu </w:t>
      </w:r>
      <w:r w:rsidRPr="00C615D6">
        <w:rPr>
          <w:color w:val="000000" w:themeColor="text1"/>
        </w:rPr>
        <w:t xml:space="preserve">jiného </w:t>
      </w:r>
      <w:r>
        <w:rPr>
          <w:color w:val="000000" w:themeColor="text1"/>
        </w:rPr>
        <w:t>FMT</w:t>
      </w:r>
      <w:r w:rsidRPr="00C615D6">
        <w:rPr>
          <w:color w:val="000000" w:themeColor="text1"/>
        </w:rPr>
        <w:t xml:space="preserve"> </w:t>
      </w:r>
      <w:r w:rsidRPr="00FC28F5">
        <w:rPr>
          <w:color w:val="000000" w:themeColor="text1"/>
        </w:rPr>
        <w:t xml:space="preserve">je navíc identifikována pořadovým číslem, tj. např. </w:t>
      </w:r>
      <w:r>
        <w:rPr>
          <w:color w:val="000000" w:themeColor="text1"/>
        </w:rPr>
        <w:t>MTDZ-P-</w:t>
      </w:r>
      <w:r w:rsidRPr="00FC28F5">
        <w:rPr>
          <w:color w:val="000000" w:themeColor="text1"/>
        </w:rPr>
        <w:t>000024341/Z-1.</w:t>
      </w:r>
    </w:p>
  </w:footnote>
  <w:footnote w:id="21">
    <w:p w14:paraId="123C6491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28F5">
        <w:rPr>
          <w:color w:val="000000" w:themeColor="text1"/>
        </w:rPr>
        <w:t>V souladu s označením, zda je Žadatel Poskytovatelem zdravotních služeb či Poskytovatelem sociálních služeb (viz písm. b).</w:t>
      </w:r>
    </w:p>
  </w:footnote>
  <w:footnote w:id="22">
    <w:p w14:paraId="62E327E4" w14:textId="30A6DBD0" w:rsidR="00AA0CDA" w:rsidRPr="00A81C3E" w:rsidRDefault="00AA0CDA" w:rsidP="00861643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 ČR, nicméně vzhledem k tomu, že zkušenosti členů týmu jsou předmětem odborného hodnocení, není možné provádět takovou změnu, která by měla vliv na hodnocení Žádosti. </w:t>
      </w:r>
    </w:p>
  </w:footnote>
  <w:footnote w:id="23">
    <w:p w14:paraId="0122BB1C" w14:textId="5592CF9D" w:rsidR="00AA0CDA" w:rsidRPr="00A81C3E" w:rsidRDefault="00AA0CDA" w:rsidP="00445EEF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</w:t>
      </w:r>
      <w:r w:rsidRPr="00A81C3E">
        <w:rPr>
          <w:rFonts w:asciiTheme="minorHAnsi" w:hAnsiTheme="minorHAnsi" w:cstheme="minorHAnsi"/>
          <w:bCs/>
          <w:szCs w:val="22"/>
        </w:rPr>
        <w:t>Doporučuje se, aby psycholog ve zdravotnictví ukončil specializační vzdělávání nejdéle do ukončení pilotního provozu FMT, aby byla zajištěna udržitelnost FMT i v po době čerpání dotace.</w:t>
      </w:r>
    </w:p>
  </w:footnote>
  <w:footnote w:id="24">
    <w:p w14:paraId="592754C9" w14:textId="1727B4DC" w:rsidR="00AA0CDA" w:rsidRPr="00A81C3E" w:rsidRDefault="00AA0CDA" w:rsidP="00786367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zdravotních služeb, jakou výši úvazku v Žádosti stanoví, avšak pro celé pilotní FMT musí celková výše úvazku pracovníka na pozici „Administrativní pracovník“ činit 0,5 úvazku.  </w:t>
      </w:r>
    </w:p>
  </w:footnote>
  <w:footnote w:id="25">
    <w:p w14:paraId="44719B4A" w14:textId="40BFAD1C" w:rsidR="00AA0CDA" w:rsidRPr="003C131A" w:rsidRDefault="00AA0CDA" w:rsidP="003C131A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zdravotních služeb, </w:t>
      </w:r>
      <w:r>
        <w:rPr>
          <w:rFonts w:asciiTheme="minorHAnsi" w:hAnsiTheme="minorHAnsi" w:cstheme="minorHAnsi"/>
          <w:szCs w:val="16"/>
        </w:rPr>
        <w:t xml:space="preserve">jaký počet hodin </w:t>
      </w:r>
      <w:r w:rsidRPr="00A81C3E">
        <w:rPr>
          <w:rFonts w:asciiTheme="minorHAnsi" w:hAnsiTheme="minorHAnsi" w:cstheme="minorHAnsi"/>
          <w:szCs w:val="16"/>
        </w:rPr>
        <w:t xml:space="preserve">v Žádosti stanoví, avšak pro celé pilotní FMT musí celková výše </w:t>
      </w:r>
      <w:r>
        <w:rPr>
          <w:rFonts w:asciiTheme="minorHAnsi" w:hAnsiTheme="minorHAnsi" w:cstheme="minorHAnsi"/>
          <w:szCs w:val="16"/>
        </w:rPr>
        <w:t xml:space="preserve">počtu hodin externích </w:t>
      </w:r>
      <w:r w:rsidRPr="00A81C3E">
        <w:rPr>
          <w:rFonts w:asciiTheme="minorHAnsi" w:hAnsiTheme="minorHAnsi" w:cstheme="minorHAnsi"/>
          <w:szCs w:val="16"/>
        </w:rPr>
        <w:t>pracovník</w:t>
      </w:r>
      <w:r>
        <w:rPr>
          <w:rFonts w:asciiTheme="minorHAnsi" w:hAnsiTheme="minorHAnsi" w:cstheme="minorHAnsi"/>
          <w:szCs w:val="16"/>
        </w:rPr>
        <w:t>ů, tj. ambulantního psychiatra a soudce, činit minimálně 10 hodin za měsíc.</w:t>
      </w:r>
    </w:p>
  </w:footnote>
  <w:footnote w:id="26">
    <w:p w14:paraId="4150EF4D" w14:textId="34FC6185" w:rsidR="00AA0CDA" w:rsidRPr="00A81C3E" w:rsidRDefault="00AA0CDA" w:rsidP="00786367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 ČR, nicméně vzhledem k tomu, že zkušenosti členů týmu jsou předmětem odborného hodnocení, není možné provádět takovou změnu, která by měla vliv na hodnocení Žádosti.</w:t>
      </w:r>
    </w:p>
  </w:footnote>
  <w:footnote w:id="27">
    <w:p w14:paraId="21A6DA73" w14:textId="69520E0C" w:rsidR="00AA0CDA" w:rsidRDefault="00AA0CDA">
      <w:pPr>
        <w:pStyle w:val="Textpoznpodarou"/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Je na Poskytovateli sociálních služeb, jakou výši úvazku v Žádosti stanoví, avšak pro celé pilotní FMT musí celková výše úvazku pracovníka na pozici „Administrativní pracovník“ činit 0,5 úvazku.</w:t>
      </w:r>
      <w:r w:rsidRPr="00445EEF">
        <w:t xml:space="preserve">  </w:t>
      </w:r>
    </w:p>
  </w:footnote>
  <w:footnote w:id="28">
    <w:p w14:paraId="0DAF2645" w14:textId="792DC917" w:rsidR="00AA0CDA" w:rsidRPr="004D5E82" w:rsidRDefault="00AA0CDA" w:rsidP="003E0D8C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</w:t>
      </w:r>
      <w:r>
        <w:rPr>
          <w:rFonts w:asciiTheme="minorHAnsi" w:hAnsiTheme="minorHAnsi" w:cstheme="minorHAnsi"/>
          <w:szCs w:val="16"/>
        </w:rPr>
        <w:t>sociálních</w:t>
      </w:r>
      <w:r w:rsidRPr="00A81C3E">
        <w:rPr>
          <w:rFonts w:asciiTheme="minorHAnsi" w:hAnsiTheme="minorHAnsi" w:cstheme="minorHAnsi"/>
          <w:szCs w:val="16"/>
        </w:rPr>
        <w:t xml:space="preserve"> služeb, </w:t>
      </w:r>
      <w:r>
        <w:rPr>
          <w:rFonts w:asciiTheme="minorHAnsi" w:hAnsiTheme="minorHAnsi" w:cstheme="minorHAnsi"/>
          <w:szCs w:val="16"/>
        </w:rPr>
        <w:t xml:space="preserve">jaký počet hodin </w:t>
      </w:r>
      <w:r w:rsidRPr="00A81C3E">
        <w:rPr>
          <w:rFonts w:asciiTheme="minorHAnsi" w:hAnsiTheme="minorHAnsi" w:cstheme="minorHAnsi"/>
          <w:szCs w:val="16"/>
        </w:rPr>
        <w:t xml:space="preserve">v Žádosti stanoví, avšak pro celé pilotní FMT musí celková výše </w:t>
      </w:r>
      <w:r>
        <w:rPr>
          <w:rFonts w:asciiTheme="minorHAnsi" w:hAnsiTheme="minorHAnsi" w:cstheme="minorHAnsi"/>
          <w:szCs w:val="16"/>
        </w:rPr>
        <w:t xml:space="preserve">počtu hodin externích </w:t>
      </w:r>
      <w:r w:rsidRPr="00A81C3E">
        <w:rPr>
          <w:rFonts w:asciiTheme="minorHAnsi" w:hAnsiTheme="minorHAnsi" w:cstheme="minorHAnsi"/>
          <w:szCs w:val="16"/>
        </w:rPr>
        <w:t>pracovník</w:t>
      </w:r>
      <w:r>
        <w:rPr>
          <w:rFonts w:asciiTheme="minorHAnsi" w:hAnsiTheme="minorHAnsi" w:cstheme="minorHAnsi"/>
          <w:szCs w:val="16"/>
        </w:rPr>
        <w:t>ů, tj. ambulantního psychiatra a soudce, činit minimálně 10 hodin za měsíc.</w:t>
      </w:r>
    </w:p>
    <w:p w14:paraId="56475DB9" w14:textId="51E14C6A" w:rsidR="00AA0CDA" w:rsidRDefault="00AA0CDA">
      <w:pPr>
        <w:pStyle w:val="Textpoznpodarou"/>
      </w:pPr>
    </w:p>
  </w:footnote>
  <w:footnote w:id="29">
    <w:p w14:paraId="05123A61" w14:textId="22736D8B" w:rsidR="00AA0CDA" w:rsidRPr="00BB4D2F" w:rsidRDefault="00AA0CDA" w:rsidP="00445E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45EEF">
        <w:rPr>
          <w:szCs w:val="16"/>
        </w:rPr>
        <w:t xml:space="preserve">V předmětu zprávy je nutné uvést označení: „Program podpory </w:t>
      </w:r>
      <w:r>
        <w:rPr>
          <w:szCs w:val="16"/>
        </w:rPr>
        <w:t>nových služeb v oblasti péče poskytované forenzním multidisciplinárním týmem duševního zdraví pro pacienty s nařízeným ochranným léčením</w:t>
      </w:r>
      <w:r w:rsidRPr="00445EEF">
        <w:rPr>
          <w:szCs w:val="16"/>
        </w:rPr>
        <w:t>“. Zpráva musí být podepsána uznávaným elektronickým podpisem.</w:t>
      </w:r>
    </w:p>
  </w:footnote>
  <w:footnote w:id="30">
    <w:p w14:paraId="280A8DB1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Některé z fází mohou probíhat souběžně.</w:t>
      </w:r>
    </w:p>
  </w:footnote>
  <w:footnote w:id="31">
    <w:p w14:paraId="37EA965E" w14:textId="034FD0C8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Včetně všech životopisů členů týmu dle minimálního personálního zajištění FMT a včetně smlouvy o spolupráci obsahující povinná ujednání dle čl. </w:t>
      </w:r>
      <w:r>
        <w:fldChar w:fldCharType="begin"/>
      </w:r>
      <w:r>
        <w:instrText xml:space="preserve"> REF _Ref518812825 \r \h </w:instrText>
      </w:r>
      <w:r>
        <w:fldChar w:fldCharType="separate"/>
      </w:r>
      <w:r w:rsidR="004A4DC4">
        <w:t>8</w:t>
      </w:r>
      <w:r>
        <w:t>)</w:t>
      </w:r>
      <w:r>
        <w:fldChar w:fldCharType="end"/>
      </w:r>
      <w:r>
        <w:t xml:space="preserve"> kapitoly </w:t>
      </w:r>
      <w:r>
        <w:fldChar w:fldCharType="begin"/>
      </w:r>
      <w:r>
        <w:instrText xml:space="preserve"> REF _Ref503259654 \r \h </w:instrText>
      </w:r>
      <w:r>
        <w:fldChar w:fldCharType="separate"/>
      </w:r>
      <w:r>
        <w:t>V</w:t>
      </w:r>
      <w:r>
        <w:fldChar w:fldCharType="end"/>
      </w:r>
      <w:r>
        <w:t>.</w:t>
      </w:r>
    </w:p>
  </w:footnote>
  <w:footnote w:id="32">
    <w:p w14:paraId="3D977089" w14:textId="77777777" w:rsidR="00AA0CDA" w:rsidRDefault="00AA0CDA" w:rsidP="009C32AD">
      <w:pPr>
        <w:pStyle w:val="Textpoznpodarou"/>
      </w:pPr>
      <w:r>
        <w:rPr>
          <w:rStyle w:val="Znakapoznpodarou"/>
        </w:rPr>
        <w:footnoteRef/>
      </w:r>
      <w:r>
        <w:t xml:space="preserve"> Výzva je odeslána datovou schránkou a lhůta pro odstranění vad žádosti začíná běžet dnem doručení Výzvy do datové schránky. </w:t>
      </w:r>
    </w:p>
    <w:p w14:paraId="75C5102F" w14:textId="77777777" w:rsidR="00AA0CDA" w:rsidRDefault="00AA0CDA">
      <w:pPr>
        <w:pStyle w:val="Textpoznpodarou"/>
      </w:pPr>
    </w:p>
  </w:footnote>
  <w:footnote w:id="33">
    <w:p w14:paraId="240AC1CE" w14:textId="00AD545D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32AD">
        <w:rPr>
          <w:szCs w:val="16"/>
        </w:rPr>
        <w:t>Za podstatný překryv se považuje takový případ, kd</w:t>
      </w:r>
      <w:r>
        <w:rPr>
          <w:szCs w:val="16"/>
        </w:rPr>
        <w:t>y se spádové oblasti dvou FMT</w:t>
      </w:r>
      <w:r w:rsidRPr="009C32AD">
        <w:rPr>
          <w:szCs w:val="16"/>
        </w:rPr>
        <w:t xml:space="preserve"> definované v jejich žádostech shodují natolik, že by došlo k souběhu péče pro 50.000 obyvatel nebo více.</w:t>
      </w:r>
    </w:p>
  </w:footnote>
  <w:footnote w:id="34">
    <w:p w14:paraId="4BB9B083" w14:textId="772DCC5A" w:rsidR="00AA0CDA" w:rsidRDefault="00AA0CDA" w:rsidP="000268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C32AD">
        <w:t xml:space="preserve">Toto neplatí, v případě, že již neexistuje další žádost z jiného kraje, která by mohla být podpořena. </w:t>
      </w:r>
    </w:p>
    <w:p w14:paraId="2DB55FAB" w14:textId="77777777" w:rsidR="00AA0CDA" w:rsidRDefault="00AA0CDA">
      <w:pPr>
        <w:pStyle w:val="Textpoznpodarou"/>
      </w:pPr>
    </w:p>
  </w:footnote>
  <w:footnote w:id="35">
    <w:p w14:paraId="2223E0F0" w14:textId="77777777" w:rsidR="00AA0CDA" w:rsidRDefault="00AA0CDA">
      <w:pPr>
        <w:pStyle w:val="Textpoznpodarou"/>
      </w:pPr>
      <w:r>
        <w:rPr>
          <w:rStyle w:val="Znakapoznpodarou"/>
        </w:rPr>
        <w:footnoteRef/>
      </w:r>
      <w:r>
        <w:t xml:space="preserve"> Tj. zejména v rozsahu krácení navrhovaného ze strany Hodnotící komise.</w:t>
      </w:r>
    </w:p>
  </w:footnote>
  <w:footnote w:id="36">
    <w:p w14:paraId="53C63092" w14:textId="79392F52" w:rsidR="00AA0CDA" w:rsidRDefault="00AA0CDA" w:rsidP="003963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C4FA9">
        <w:t xml:space="preserve">Místo poskytování služeb pilotním </w:t>
      </w:r>
      <w:r>
        <w:t xml:space="preserve">FMT </w:t>
      </w:r>
      <w:r w:rsidRPr="00DC4FA9">
        <w:t xml:space="preserve">být shodné s místem poskytování zdravotních služeb </w:t>
      </w:r>
      <w:proofErr w:type="gramStart"/>
      <w:r w:rsidRPr="00DC4FA9">
        <w:t>uvedeným</w:t>
      </w:r>
      <w:proofErr w:type="gramEnd"/>
      <w:r w:rsidRPr="00DC4FA9">
        <w:t xml:space="preserve"> v oprávnění k poskytování zdravotních služeb a místem zařízení nebo poskytování </w:t>
      </w:r>
      <w:r>
        <w:t>sociálních služeb</w:t>
      </w:r>
      <w:r w:rsidRPr="00DC4FA9">
        <w:t xml:space="preserve"> uvedeným v</w:t>
      </w:r>
      <w:r>
        <w:t> </w:t>
      </w:r>
      <w:r w:rsidRPr="00DC4FA9">
        <w:t>registraci</w:t>
      </w:r>
      <w:r>
        <w:t xml:space="preserve"> sociálních</w:t>
      </w:r>
      <w:r w:rsidRPr="00DC4FA9">
        <w:t xml:space="preserve"> služeb.</w:t>
      </w:r>
    </w:p>
  </w:footnote>
  <w:footnote w:id="37">
    <w:p w14:paraId="75422987" w14:textId="21D94517" w:rsidR="00AA0CDA" w:rsidRDefault="00AA0CDA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C4FA9">
        <w:t xml:space="preserve">Místo poskytování služeb pilotním </w:t>
      </w:r>
      <w:r>
        <w:t xml:space="preserve">FMT </w:t>
      </w:r>
      <w:r w:rsidRPr="00DC4FA9">
        <w:t xml:space="preserve">musí být shodné s místem poskytování </w:t>
      </w:r>
      <w:r>
        <w:t>zdravotních</w:t>
      </w:r>
      <w:r w:rsidRPr="00DC4FA9">
        <w:t xml:space="preserve"> služeb </w:t>
      </w:r>
      <w:proofErr w:type="gramStart"/>
      <w:r w:rsidRPr="00DC4FA9">
        <w:t>uvedeným</w:t>
      </w:r>
      <w:proofErr w:type="gramEnd"/>
      <w:r w:rsidRPr="00DC4FA9">
        <w:t xml:space="preserve"> v opr</w:t>
      </w:r>
      <w:r>
        <w:t>ávnění k poskytování zdravotních služeb</w:t>
      </w:r>
      <w:r w:rsidRPr="00DC4FA9">
        <w:t xml:space="preserve"> a místem zařízení nebo poskytování sociálních služeb uvedeným v registraci sociálních služeb.</w:t>
      </w:r>
    </w:p>
  </w:footnote>
  <w:footnote w:id="38">
    <w:p w14:paraId="06400DBE" w14:textId="316F252E" w:rsidR="00AA0CDA" w:rsidRDefault="00AA0CDA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  <w:szCs w:val="22"/>
        </w:rPr>
        <w:t xml:space="preserve">Smlouvu s FMT </w:t>
      </w:r>
      <w:r w:rsidRPr="00AB5095">
        <w:rPr>
          <w:rFonts w:ascii="Times New Roman" w:hAnsi="Times New Roman"/>
          <w:bCs/>
          <w:szCs w:val="22"/>
        </w:rPr>
        <w:t>uzavře pojišťovna před</w:t>
      </w:r>
      <w:r>
        <w:rPr>
          <w:rFonts w:ascii="Times New Roman" w:hAnsi="Times New Roman"/>
          <w:bCs/>
          <w:szCs w:val="22"/>
        </w:rPr>
        <w:t xml:space="preserve"> počátkem pilotního provozu FMT</w:t>
      </w:r>
      <w:r w:rsidR="008E0C43">
        <w:rPr>
          <w:rFonts w:ascii="Times New Roman" w:hAnsi="Times New Roman"/>
          <w:bCs/>
          <w:szCs w:val="22"/>
        </w:rPr>
        <w:t xml:space="preserve"> </w:t>
      </w:r>
      <w:bookmarkStart w:id="95" w:name="_GoBack"/>
      <w:bookmarkEnd w:id="95"/>
      <w:r w:rsidRPr="00AB5095">
        <w:rPr>
          <w:rFonts w:ascii="Times New Roman" w:hAnsi="Times New Roman"/>
          <w:bCs/>
          <w:szCs w:val="22"/>
        </w:rPr>
        <w:t>s</w:t>
      </w:r>
      <w:r>
        <w:rPr>
          <w:rFonts w:ascii="Times New Roman" w:hAnsi="Times New Roman"/>
          <w:bCs/>
          <w:szCs w:val="22"/>
        </w:rPr>
        <w:t xml:space="preserve"> </w:t>
      </w:r>
      <w:r w:rsidRPr="00AB5095">
        <w:rPr>
          <w:rFonts w:ascii="Times New Roman" w:hAnsi="Times New Roman"/>
          <w:bCs/>
          <w:szCs w:val="22"/>
        </w:rPr>
        <w:t>poskytovatelem zdravotních služeb, který má pro všechny zdravotní služby jedno IČ.</w:t>
      </w:r>
    </w:p>
  </w:footnote>
  <w:footnote w:id="39">
    <w:p w14:paraId="625BE280" w14:textId="77777777" w:rsidR="00AA0CDA" w:rsidRDefault="00AA0CDA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>Změna statutárního orgánu je zohledněna až při vydávání změnového Rozhodnutí vyvolaného další změnou.</w:t>
      </w:r>
    </w:p>
  </w:footnote>
  <w:footnote w:id="40">
    <w:p w14:paraId="7A0D3657" w14:textId="77777777" w:rsidR="00AA0CDA" w:rsidRDefault="00AA0CDA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1">
    <w:p w14:paraId="31D82F11" w14:textId="5E707D45" w:rsidR="00AA0CDA" w:rsidRDefault="00AA0CDA" w:rsidP="0086164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2">
    <w:p w14:paraId="4D92654F" w14:textId="77777777" w:rsidR="00AA0CDA" w:rsidRDefault="00AA0CDA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3">
    <w:p w14:paraId="04456224" w14:textId="4FEC0B24" w:rsidR="00AA0CDA" w:rsidRDefault="00AA0CDA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151C">
        <w:t>Nový člen týmu musí naplňovat podmínky Minimá</w:t>
      </w:r>
      <w:r>
        <w:t>lního personálního zajištění FMT</w:t>
      </w:r>
      <w:r w:rsidRPr="0008151C">
        <w:t xml:space="preserve"> a musí, mít obdobné zkušenosti, odpovídající zkušenostem bývalého člena týmu v úrovni, jak byly u něho hodnoceny v rámci odborného hodnocení příslušné Žádosti o dotaci.</w:t>
      </w:r>
    </w:p>
    <w:p w14:paraId="74D2BBC4" w14:textId="77777777" w:rsidR="00AA0CDA" w:rsidRDefault="00AA0CDA">
      <w:pPr>
        <w:pStyle w:val="Textpoznpodarou"/>
      </w:pPr>
    </w:p>
  </w:footnote>
  <w:footnote w:id="44">
    <w:p w14:paraId="537A535A" w14:textId="77777777" w:rsidR="00AA0CDA" w:rsidRPr="009F1A70" w:rsidRDefault="00AA0CDA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>Jed</w:t>
      </w:r>
      <w:r>
        <w:t>ná se zejména o:</w:t>
      </w:r>
      <w:r w:rsidRPr="009F1A70">
        <w:t xml:space="preserve"> webové stránky, propagační tiskoviny (brožury, letáky, plakáty, publikace, školicí materiály), komunikační akce (semináře, workshopy, konference, tiskové konference, výstavy, veletrhy); PR výstupy při jejich distribuci (tiskové zprávy, informace pro média); dokumenty určené pro veřejnost či cílové skupiny projektu (vstupní, výstupní/závěrečné zprávy, analýzy, certifikáty, prezenční listiny apod.). Naopak vizuální identita OPZ a logo MZ</w:t>
      </w:r>
      <w:r>
        <w:t xml:space="preserve"> ČR</w:t>
      </w:r>
      <w:r w:rsidRPr="009F1A70">
        <w:t xml:space="preserve"> nemusí být použity na interních dokumentech, smlouvách či účetních dokladech. </w:t>
      </w:r>
    </w:p>
    <w:p w14:paraId="16DC74FF" w14:textId="77777777" w:rsidR="00AA0CDA" w:rsidRDefault="00AA0CD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40EA" w14:textId="77777777" w:rsidR="00AA0CDA" w:rsidRDefault="00AA0CDA" w:rsidP="003124F8">
    <w:pPr>
      <w:pStyle w:val="Zhlav"/>
      <w:spacing w:before="0" w:after="0"/>
    </w:pPr>
    <w:r>
      <w:rPr>
        <w:noProof/>
      </w:rPr>
      <w:drawing>
        <wp:inline distT="0" distB="0" distL="0" distR="0" wp14:anchorId="6CE09C91" wp14:editId="7FE34ED3">
          <wp:extent cx="2275292" cy="468000"/>
          <wp:effectExtent l="0" t="0" r="0" b="8255"/>
          <wp:docPr id="158379120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E53E113" wp14:editId="02EE6974">
          <wp:extent cx="1371600" cy="556953"/>
          <wp:effectExtent l="0" t="0" r="0" b="0"/>
          <wp:docPr id="1351706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034A0097" w14:textId="77777777" w:rsidR="00AA0CDA" w:rsidRPr="00D342F6" w:rsidRDefault="00AA0CDA" w:rsidP="003124F8">
    <w:pPr>
      <w:pStyle w:val="Zhlav"/>
      <w:spacing w:before="0" w:after="0"/>
      <w:jc w:val="right"/>
      <w:rPr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0F8" w14:textId="77777777" w:rsidR="00AA0CDA" w:rsidRDefault="00AA0CDA">
    <w:pPr>
      <w:pStyle w:val="Zhlav"/>
    </w:pPr>
    <w:r>
      <w:rPr>
        <w:noProof/>
      </w:rPr>
      <w:drawing>
        <wp:inline distT="0" distB="0" distL="0" distR="0" wp14:anchorId="0F502890" wp14:editId="1130D03E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8B1A049" wp14:editId="715EC81D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18CA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56D93"/>
    <w:multiLevelType w:val="hybridMultilevel"/>
    <w:tmpl w:val="F0ACB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30C"/>
    <w:multiLevelType w:val="hybridMultilevel"/>
    <w:tmpl w:val="B1F8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EF2"/>
    <w:multiLevelType w:val="hybridMultilevel"/>
    <w:tmpl w:val="67023DE2"/>
    <w:lvl w:ilvl="0" w:tplc="8624A8C4">
      <w:start w:val="1"/>
      <w:numFmt w:val="lowerLetter"/>
      <w:lvlText w:val="%1)"/>
      <w:lvlJc w:val="left"/>
      <w:pPr>
        <w:ind w:left="502" w:hanging="360"/>
      </w:pPr>
      <w:rPr>
        <w:rFonts w:ascii="Calibri Light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A2F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A2627"/>
    <w:multiLevelType w:val="multilevel"/>
    <w:tmpl w:val="656077F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680480"/>
    <w:multiLevelType w:val="multilevel"/>
    <w:tmpl w:val="DB8E8D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44EF5"/>
    <w:multiLevelType w:val="hybridMultilevel"/>
    <w:tmpl w:val="98568E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56334"/>
    <w:multiLevelType w:val="hybridMultilevel"/>
    <w:tmpl w:val="F5CAD0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5E0741"/>
    <w:multiLevelType w:val="hybridMultilevel"/>
    <w:tmpl w:val="66FEB674"/>
    <w:lvl w:ilvl="0" w:tplc="F1B2D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37E3F"/>
    <w:multiLevelType w:val="hybridMultilevel"/>
    <w:tmpl w:val="14E86568"/>
    <w:lvl w:ilvl="0" w:tplc="D160F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2464F"/>
    <w:multiLevelType w:val="hybridMultilevel"/>
    <w:tmpl w:val="2BC21408"/>
    <w:lvl w:ilvl="0" w:tplc="1FBCC1D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17BB9"/>
    <w:multiLevelType w:val="hybridMultilevel"/>
    <w:tmpl w:val="796EF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066E9"/>
    <w:multiLevelType w:val="hybridMultilevel"/>
    <w:tmpl w:val="5350A120"/>
    <w:lvl w:ilvl="0" w:tplc="C73E531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995310"/>
    <w:multiLevelType w:val="hybridMultilevel"/>
    <w:tmpl w:val="06E023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E6568"/>
    <w:multiLevelType w:val="multilevel"/>
    <w:tmpl w:val="9D2419C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EE7DB9"/>
    <w:multiLevelType w:val="hybridMultilevel"/>
    <w:tmpl w:val="DE0621E2"/>
    <w:lvl w:ilvl="0" w:tplc="E3A6E014">
      <w:start w:val="13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12945E5F"/>
    <w:multiLevelType w:val="hybridMultilevel"/>
    <w:tmpl w:val="57D64546"/>
    <w:lvl w:ilvl="0" w:tplc="CBAAD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4677B6"/>
    <w:multiLevelType w:val="hybridMultilevel"/>
    <w:tmpl w:val="C9CC14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FD1BF3"/>
    <w:multiLevelType w:val="hybridMultilevel"/>
    <w:tmpl w:val="876225DC"/>
    <w:lvl w:ilvl="0" w:tplc="E536F05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81D8E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A6C44D9"/>
    <w:multiLevelType w:val="hybridMultilevel"/>
    <w:tmpl w:val="0D7C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36DF3"/>
    <w:multiLevelType w:val="hybridMultilevel"/>
    <w:tmpl w:val="B0D213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4E5F3A"/>
    <w:multiLevelType w:val="hybridMultilevel"/>
    <w:tmpl w:val="78DAC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65C34"/>
    <w:multiLevelType w:val="multilevel"/>
    <w:tmpl w:val="05AAA5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A726E"/>
    <w:multiLevelType w:val="hybridMultilevel"/>
    <w:tmpl w:val="0FB2A306"/>
    <w:lvl w:ilvl="0" w:tplc="1E168D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4410CE0"/>
    <w:multiLevelType w:val="hybridMultilevel"/>
    <w:tmpl w:val="4840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32884"/>
    <w:multiLevelType w:val="multilevel"/>
    <w:tmpl w:val="08F4EE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1B427B"/>
    <w:multiLevelType w:val="hybridMultilevel"/>
    <w:tmpl w:val="ACFCCBD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FD3C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953093D"/>
    <w:multiLevelType w:val="hybridMultilevel"/>
    <w:tmpl w:val="9B86F79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507CD8"/>
    <w:multiLevelType w:val="multilevel"/>
    <w:tmpl w:val="853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ED270C3"/>
    <w:multiLevelType w:val="hybridMultilevel"/>
    <w:tmpl w:val="788ABC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2A1C1A"/>
    <w:multiLevelType w:val="hybridMultilevel"/>
    <w:tmpl w:val="A51A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406C0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D2246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73D0D"/>
    <w:multiLevelType w:val="hybridMultilevel"/>
    <w:tmpl w:val="6EDC5EF0"/>
    <w:lvl w:ilvl="0" w:tplc="EDF6ADF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C363A7"/>
    <w:multiLevelType w:val="hybridMultilevel"/>
    <w:tmpl w:val="70C2311A"/>
    <w:lvl w:ilvl="0" w:tplc="FFFFFFFF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2C4214"/>
    <w:multiLevelType w:val="hybridMultilevel"/>
    <w:tmpl w:val="7EDE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E5DB4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BF26A8"/>
    <w:multiLevelType w:val="hybridMultilevel"/>
    <w:tmpl w:val="C8003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E076D"/>
    <w:multiLevelType w:val="hybridMultilevel"/>
    <w:tmpl w:val="6D6C62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AFD44B2"/>
    <w:multiLevelType w:val="hybridMultilevel"/>
    <w:tmpl w:val="DCB6CC84"/>
    <w:lvl w:ilvl="0" w:tplc="472CCF14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15E4BF4">
      <w:start w:val="9"/>
      <w:numFmt w:val="decimal"/>
      <w:lvlText w:val="%3."/>
      <w:lvlJc w:val="left"/>
      <w:pPr>
        <w:ind w:left="3114" w:hanging="360"/>
      </w:pPr>
      <w:rPr>
        <w:rFonts w:cstheme="minorBidi" w:hint="default"/>
      </w:rPr>
    </w:lvl>
    <w:lvl w:ilvl="3" w:tplc="9804775A">
      <w:start w:val="50"/>
      <w:numFmt w:val="decimal"/>
      <w:lvlText w:val="%4"/>
      <w:lvlJc w:val="left"/>
      <w:pPr>
        <w:ind w:left="3654" w:hanging="360"/>
      </w:pPr>
      <w:rPr>
        <w:rFonts w:hint="default"/>
      </w:rPr>
    </w:lvl>
    <w:lvl w:ilvl="4" w:tplc="D2EE73AC">
      <w:start w:val="11"/>
      <w:numFmt w:val="upperRoman"/>
      <w:lvlText w:val="%5."/>
      <w:lvlJc w:val="left"/>
      <w:pPr>
        <w:ind w:left="4734" w:hanging="720"/>
      </w:pPr>
      <w:rPr>
        <w:rFonts w:hint="default"/>
      </w:rPr>
    </w:lvl>
    <w:lvl w:ilvl="5" w:tplc="99861C94">
      <w:start w:val="1"/>
      <w:numFmt w:val="decimal"/>
      <w:lvlText w:val="%6)"/>
      <w:lvlJc w:val="left"/>
      <w:pPr>
        <w:ind w:left="5274" w:hanging="360"/>
      </w:pPr>
      <w:rPr>
        <w:rFonts w:cs="Times New Roman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BBF49E1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2B508A"/>
    <w:multiLevelType w:val="hybridMultilevel"/>
    <w:tmpl w:val="FB8AA3B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 w15:restartNumberingAfterBreak="0">
    <w:nsid w:val="3E0D436A"/>
    <w:multiLevelType w:val="multilevel"/>
    <w:tmpl w:val="D3AE5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3EE64815"/>
    <w:multiLevelType w:val="hybridMultilevel"/>
    <w:tmpl w:val="3FE46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F903462"/>
    <w:multiLevelType w:val="hybridMultilevel"/>
    <w:tmpl w:val="9C3AE0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0844028"/>
    <w:multiLevelType w:val="multilevel"/>
    <w:tmpl w:val="3CACFC0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1F25D5"/>
    <w:multiLevelType w:val="multilevel"/>
    <w:tmpl w:val="23864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8D3DCD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BC66BB"/>
    <w:multiLevelType w:val="multilevel"/>
    <w:tmpl w:val="FFB67A0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65513B"/>
    <w:multiLevelType w:val="hybridMultilevel"/>
    <w:tmpl w:val="1F986A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EBA7EB2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43A0058"/>
    <w:multiLevelType w:val="hybridMultilevel"/>
    <w:tmpl w:val="452C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EE24DE"/>
    <w:multiLevelType w:val="hybridMultilevel"/>
    <w:tmpl w:val="460820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7A17509"/>
    <w:multiLevelType w:val="hybridMultilevel"/>
    <w:tmpl w:val="F6D8664C"/>
    <w:lvl w:ilvl="0" w:tplc="CE227EC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7C0EDC"/>
    <w:multiLevelType w:val="multilevel"/>
    <w:tmpl w:val="A9BC2C6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382FC4"/>
    <w:multiLevelType w:val="hybridMultilevel"/>
    <w:tmpl w:val="C2329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D797F"/>
    <w:multiLevelType w:val="hybridMultilevel"/>
    <w:tmpl w:val="6074C0A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5E303038"/>
    <w:multiLevelType w:val="hybridMultilevel"/>
    <w:tmpl w:val="F386EF16"/>
    <w:lvl w:ilvl="0" w:tplc="D72C3F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0E59D1"/>
    <w:multiLevelType w:val="hybridMultilevel"/>
    <w:tmpl w:val="24BA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CD725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5292431"/>
    <w:multiLevelType w:val="hybridMultilevel"/>
    <w:tmpl w:val="1E2CC662"/>
    <w:lvl w:ilvl="0" w:tplc="EDF6A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DB5782"/>
    <w:multiLevelType w:val="hybridMultilevel"/>
    <w:tmpl w:val="3B78E70C"/>
    <w:lvl w:ilvl="0" w:tplc="4676AB0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727340"/>
    <w:multiLevelType w:val="hybridMultilevel"/>
    <w:tmpl w:val="965E109C"/>
    <w:lvl w:ilvl="0" w:tplc="B7A816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FD1D8C"/>
    <w:multiLevelType w:val="hybridMultilevel"/>
    <w:tmpl w:val="A3EC3C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9C5EED"/>
    <w:multiLevelType w:val="hybridMultilevel"/>
    <w:tmpl w:val="F788A0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6F0BCF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A05120"/>
    <w:multiLevelType w:val="hybridMultilevel"/>
    <w:tmpl w:val="0F08E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BA37F5"/>
    <w:multiLevelType w:val="hybridMultilevel"/>
    <w:tmpl w:val="BBCE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985994"/>
    <w:multiLevelType w:val="hybridMultilevel"/>
    <w:tmpl w:val="45A08F64"/>
    <w:lvl w:ilvl="0" w:tplc="8B12A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50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0E0505"/>
    <w:multiLevelType w:val="hybridMultilevel"/>
    <w:tmpl w:val="0EE49790"/>
    <w:lvl w:ilvl="0" w:tplc="9B020B40">
      <w:start w:val="12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74B22161"/>
    <w:multiLevelType w:val="hybridMultilevel"/>
    <w:tmpl w:val="6EDC5EF0"/>
    <w:lvl w:ilvl="0" w:tplc="EDF6A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75C3D"/>
    <w:multiLevelType w:val="hybridMultilevel"/>
    <w:tmpl w:val="220CB164"/>
    <w:lvl w:ilvl="0" w:tplc="DB8C0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C810F1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542686"/>
    <w:multiLevelType w:val="multilevel"/>
    <w:tmpl w:val="EF62091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C40743"/>
    <w:multiLevelType w:val="hybridMultilevel"/>
    <w:tmpl w:val="947C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DF1396"/>
    <w:multiLevelType w:val="multilevel"/>
    <w:tmpl w:val="FFB67A0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66"/>
  </w:num>
  <w:num w:numId="5">
    <w:abstractNumId w:val="52"/>
  </w:num>
  <w:num w:numId="6">
    <w:abstractNumId w:val="43"/>
  </w:num>
  <w:num w:numId="7">
    <w:abstractNumId w:val="32"/>
  </w:num>
  <w:num w:numId="8">
    <w:abstractNumId w:val="35"/>
  </w:num>
  <w:num w:numId="9">
    <w:abstractNumId w:val="49"/>
  </w:num>
  <w:num w:numId="10">
    <w:abstractNumId w:val="53"/>
  </w:num>
  <w:num w:numId="11">
    <w:abstractNumId w:val="27"/>
  </w:num>
  <w:num w:numId="12">
    <w:abstractNumId w:val="24"/>
  </w:num>
  <w:num w:numId="13">
    <w:abstractNumId w:val="31"/>
  </w:num>
  <w:num w:numId="14">
    <w:abstractNumId w:val="6"/>
  </w:num>
  <w:num w:numId="15">
    <w:abstractNumId w:val="34"/>
  </w:num>
  <w:num w:numId="16">
    <w:abstractNumId w:val="67"/>
  </w:num>
  <w:num w:numId="17">
    <w:abstractNumId w:val="47"/>
  </w:num>
  <w:num w:numId="18">
    <w:abstractNumId w:val="72"/>
  </w:num>
  <w:num w:numId="19">
    <w:abstractNumId w:val="63"/>
  </w:num>
  <w:num w:numId="20">
    <w:abstractNumId w:val="50"/>
  </w:num>
  <w:num w:numId="21">
    <w:abstractNumId w:val="4"/>
  </w:num>
  <w:num w:numId="22">
    <w:abstractNumId w:val="20"/>
  </w:num>
  <w:num w:numId="23">
    <w:abstractNumId w:val="46"/>
  </w:num>
  <w:num w:numId="24">
    <w:abstractNumId w:val="38"/>
  </w:num>
  <w:num w:numId="25">
    <w:abstractNumId w:val="39"/>
  </w:num>
  <w:num w:numId="26">
    <w:abstractNumId w:val="61"/>
  </w:num>
  <w:num w:numId="27">
    <w:abstractNumId w:val="58"/>
  </w:num>
  <w:num w:numId="28">
    <w:abstractNumId w:val="80"/>
  </w:num>
  <w:num w:numId="29">
    <w:abstractNumId w:val="78"/>
  </w:num>
  <w:num w:numId="30">
    <w:abstractNumId w:val="15"/>
  </w:num>
  <w:num w:numId="31">
    <w:abstractNumId w:val="75"/>
  </w:num>
  <w:num w:numId="32">
    <w:abstractNumId w:val="60"/>
  </w:num>
  <w:num w:numId="33">
    <w:abstractNumId w:val="68"/>
  </w:num>
  <w:num w:numId="34">
    <w:abstractNumId w:val="77"/>
  </w:num>
  <w:num w:numId="35">
    <w:abstractNumId w:val="8"/>
  </w:num>
  <w:num w:numId="36">
    <w:abstractNumId w:val="44"/>
  </w:num>
  <w:num w:numId="37">
    <w:abstractNumId w:val="54"/>
  </w:num>
  <w:num w:numId="38">
    <w:abstractNumId w:val="30"/>
  </w:num>
  <w:num w:numId="39">
    <w:abstractNumId w:val="25"/>
  </w:num>
  <w:num w:numId="40">
    <w:abstractNumId w:val="17"/>
  </w:num>
  <w:num w:numId="41">
    <w:abstractNumId w:val="7"/>
  </w:num>
  <w:num w:numId="42">
    <w:abstractNumId w:val="29"/>
  </w:num>
  <w:num w:numId="43">
    <w:abstractNumId w:val="79"/>
  </w:num>
  <w:num w:numId="44">
    <w:abstractNumId w:val="65"/>
  </w:num>
  <w:num w:numId="45">
    <w:abstractNumId w:val="13"/>
  </w:num>
  <w:num w:numId="46">
    <w:abstractNumId w:val="41"/>
  </w:num>
  <w:num w:numId="47">
    <w:abstractNumId w:val="42"/>
  </w:num>
  <w:num w:numId="48">
    <w:abstractNumId w:val="3"/>
  </w:num>
  <w:num w:numId="49">
    <w:abstractNumId w:val="59"/>
  </w:num>
  <w:num w:numId="50">
    <w:abstractNumId w:val="23"/>
  </w:num>
  <w:num w:numId="51">
    <w:abstractNumId w:val="62"/>
  </w:num>
  <w:num w:numId="52">
    <w:abstractNumId w:val="69"/>
  </w:num>
  <w:num w:numId="53">
    <w:abstractNumId w:val="28"/>
  </w:num>
  <w:num w:numId="54">
    <w:abstractNumId w:val="5"/>
  </w:num>
  <w:num w:numId="55">
    <w:abstractNumId w:val="18"/>
  </w:num>
  <w:num w:numId="56">
    <w:abstractNumId w:val="10"/>
  </w:num>
  <w:num w:numId="57">
    <w:abstractNumId w:val="40"/>
  </w:num>
  <w:num w:numId="58">
    <w:abstractNumId w:val="45"/>
  </w:num>
  <w:num w:numId="59">
    <w:abstractNumId w:val="11"/>
  </w:num>
  <w:num w:numId="60">
    <w:abstractNumId w:val="56"/>
  </w:num>
  <w:num w:numId="61">
    <w:abstractNumId w:val="76"/>
  </w:num>
  <w:num w:numId="62">
    <w:abstractNumId w:val="0"/>
  </w:num>
  <w:num w:numId="63">
    <w:abstractNumId w:val="57"/>
  </w:num>
  <w:num w:numId="64">
    <w:abstractNumId w:val="70"/>
  </w:num>
  <w:num w:numId="65">
    <w:abstractNumId w:val="64"/>
  </w:num>
  <w:num w:numId="66">
    <w:abstractNumId w:val="1"/>
  </w:num>
  <w:num w:numId="67">
    <w:abstractNumId w:val="21"/>
  </w:num>
  <w:num w:numId="68">
    <w:abstractNumId w:val="26"/>
  </w:num>
  <w:num w:numId="69">
    <w:abstractNumId w:val="71"/>
  </w:num>
  <w:num w:numId="70">
    <w:abstractNumId w:val="55"/>
  </w:num>
  <w:num w:numId="71">
    <w:abstractNumId w:val="33"/>
  </w:num>
  <w:num w:numId="72">
    <w:abstractNumId w:val="12"/>
  </w:num>
  <w:num w:numId="73">
    <w:abstractNumId w:val="2"/>
  </w:num>
  <w:num w:numId="74">
    <w:abstractNumId w:val="74"/>
  </w:num>
  <w:num w:numId="75">
    <w:abstractNumId w:val="36"/>
  </w:num>
  <w:num w:numId="76">
    <w:abstractNumId w:val="19"/>
  </w:num>
  <w:num w:numId="77">
    <w:abstractNumId w:val="73"/>
  </w:num>
  <w:num w:numId="78">
    <w:abstractNumId w:val="16"/>
  </w:num>
  <w:num w:numId="79">
    <w:abstractNumId w:val="48"/>
  </w:num>
  <w:num w:numId="80">
    <w:abstractNumId w:val="14"/>
  </w:num>
  <w:num w:numId="8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F8"/>
    <w:rsid w:val="000018A5"/>
    <w:rsid w:val="00017428"/>
    <w:rsid w:val="000201E7"/>
    <w:rsid w:val="0002686D"/>
    <w:rsid w:val="000554CC"/>
    <w:rsid w:val="0006109B"/>
    <w:rsid w:val="0006426D"/>
    <w:rsid w:val="0008142B"/>
    <w:rsid w:val="00083F92"/>
    <w:rsid w:val="000874EE"/>
    <w:rsid w:val="000903D2"/>
    <w:rsid w:val="000A6229"/>
    <w:rsid w:val="000A67C1"/>
    <w:rsid w:val="000D026A"/>
    <w:rsid w:val="000D533D"/>
    <w:rsid w:val="000D59A7"/>
    <w:rsid w:val="000F333A"/>
    <w:rsid w:val="001013E7"/>
    <w:rsid w:val="00106180"/>
    <w:rsid w:val="0011697C"/>
    <w:rsid w:val="00123F3E"/>
    <w:rsid w:val="00124588"/>
    <w:rsid w:val="00132AF5"/>
    <w:rsid w:val="00154A2F"/>
    <w:rsid w:val="00163EB6"/>
    <w:rsid w:val="00175998"/>
    <w:rsid w:val="00196553"/>
    <w:rsid w:val="001968E1"/>
    <w:rsid w:val="001A5207"/>
    <w:rsid w:val="001A778B"/>
    <w:rsid w:val="001B0ABD"/>
    <w:rsid w:val="001B0F40"/>
    <w:rsid w:val="001B0F53"/>
    <w:rsid w:val="001B5A1F"/>
    <w:rsid w:val="001B6802"/>
    <w:rsid w:val="001F1999"/>
    <w:rsid w:val="001F5FB8"/>
    <w:rsid w:val="001F7A77"/>
    <w:rsid w:val="00206318"/>
    <w:rsid w:val="00206953"/>
    <w:rsid w:val="00214683"/>
    <w:rsid w:val="00224245"/>
    <w:rsid w:val="00244475"/>
    <w:rsid w:val="00251656"/>
    <w:rsid w:val="0025190C"/>
    <w:rsid w:val="00256F52"/>
    <w:rsid w:val="002620A4"/>
    <w:rsid w:val="002A2DD5"/>
    <w:rsid w:val="002B3968"/>
    <w:rsid w:val="002C3286"/>
    <w:rsid w:val="002E5F6A"/>
    <w:rsid w:val="002F46DE"/>
    <w:rsid w:val="002F6A6C"/>
    <w:rsid w:val="00300544"/>
    <w:rsid w:val="00306049"/>
    <w:rsid w:val="003124F8"/>
    <w:rsid w:val="00317078"/>
    <w:rsid w:val="00340946"/>
    <w:rsid w:val="00350F53"/>
    <w:rsid w:val="003539F8"/>
    <w:rsid w:val="003667B4"/>
    <w:rsid w:val="003963CD"/>
    <w:rsid w:val="003A5F84"/>
    <w:rsid w:val="003B1EB0"/>
    <w:rsid w:val="003B5441"/>
    <w:rsid w:val="003B7EFD"/>
    <w:rsid w:val="003C131A"/>
    <w:rsid w:val="003C2834"/>
    <w:rsid w:val="003C313F"/>
    <w:rsid w:val="003D45BD"/>
    <w:rsid w:val="003D4BA1"/>
    <w:rsid w:val="003E0D8C"/>
    <w:rsid w:val="003E777A"/>
    <w:rsid w:val="003F3CE6"/>
    <w:rsid w:val="003F546F"/>
    <w:rsid w:val="00416653"/>
    <w:rsid w:val="00442B72"/>
    <w:rsid w:val="00444547"/>
    <w:rsid w:val="00445EEF"/>
    <w:rsid w:val="0044773B"/>
    <w:rsid w:val="004478F7"/>
    <w:rsid w:val="0045018D"/>
    <w:rsid w:val="00452F1C"/>
    <w:rsid w:val="00454EB2"/>
    <w:rsid w:val="00463933"/>
    <w:rsid w:val="00464893"/>
    <w:rsid w:val="00466CB9"/>
    <w:rsid w:val="004675BB"/>
    <w:rsid w:val="00480E20"/>
    <w:rsid w:val="00494B59"/>
    <w:rsid w:val="004A4DC4"/>
    <w:rsid w:val="004A60ED"/>
    <w:rsid w:val="004D0157"/>
    <w:rsid w:val="004D5E82"/>
    <w:rsid w:val="004D7E69"/>
    <w:rsid w:val="004F1620"/>
    <w:rsid w:val="00524F0C"/>
    <w:rsid w:val="00544ABF"/>
    <w:rsid w:val="00546405"/>
    <w:rsid w:val="00570F89"/>
    <w:rsid w:val="005750BC"/>
    <w:rsid w:val="005A1F2E"/>
    <w:rsid w:val="005C351C"/>
    <w:rsid w:val="005C393D"/>
    <w:rsid w:val="005C763C"/>
    <w:rsid w:val="005E248D"/>
    <w:rsid w:val="005F0FC0"/>
    <w:rsid w:val="005F62B9"/>
    <w:rsid w:val="005F7649"/>
    <w:rsid w:val="00602996"/>
    <w:rsid w:val="00634B9A"/>
    <w:rsid w:val="006415DC"/>
    <w:rsid w:val="006424D9"/>
    <w:rsid w:val="006431CF"/>
    <w:rsid w:val="006504E7"/>
    <w:rsid w:val="0066587F"/>
    <w:rsid w:val="006A1077"/>
    <w:rsid w:val="006A6C50"/>
    <w:rsid w:val="006B041C"/>
    <w:rsid w:val="006B4585"/>
    <w:rsid w:val="006C1969"/>
    <w:rsid w:val="006C6C24"/>
    <w:rsid w:val="006D1E21"/>
    <w:rsid w:val="006D213E"/>
    <w:rsid w:val="006D5996"/>
    <w:rsid w:val="006E4391"/>
    <w:rsid w:val="006F3F85"/>
    <w:rsid w:val="006F6C5D"/>
    <w:rsid w:val="00702091"/>
    <w:rsid w:val="0070257D"/>
    <w:rsid w:val="00707385"/>
    <w:rsid w:val="007129E7"/>
    <w:rsid w:val="0072631D"/>
    <w:rsid w:val="0073264D"/>
    <w:rsid w:val="00734BCA"/>
    <w:rsid w:val="007378B6"/>
    <w:rsid w:val="007548E5"/>
    <w:rsid w:val="00754C73"/>
    <w:rsid w:val="00770F69"/>
    <w:rsid w:val="00772750"/>
    <w:rsid w:val="007741B2"/>
    <w:rsid w:val="00784497"/>
    <w:rsid w:val="00786367"/>
    <w:rsid w:val="00792F6D"/>
    <w:rsid w:val="007A07B7"/>
    <w:rsid w:val="007A311A"/>
    <w:rsid w:val="007A56D9"/>
    <w:rsid w:val="007B4C86"/>
    <w:rsid w:val="007B7224"/>
    <w:rsid w:val="007C43EC"/>
    <w:rsid w:val="007E1675"/>
    <w:rsid w:val="007E2F46"/>
    <w:rsid w:val="00803332"/>
    <w:rsid w:val="00804F75"/>
    <w:rsid w:val="008107A4"/>
    <w:rsid w:val="00810E6B"/>
    <w:rsid w:val="00813FCE"/>
    <w:rsid w:val="008261F2"/>
    <w:rsid w:val="00826289"/>
    <w:rsid w:val="0083355E"/>
    <w:rsid w:val="00835270"/>
    <w:rsid w:val="0084547A"/>
    <w:rsid w:val="00861643"/>
    <w:rsid w:val="00866CC6"/>
    <w:rsid w:val="00882AB0"/>
    <w:rsid w:val="008B155D"/>
    <w:rsid w:val="008C2F84"/>
    <w:rsid w:val="008C5123"/>
    <w:rsid w:val="008D48B9"/>
    <w:rsid w:val="008D5588"/>
    <w:rsid w:val="008E0C43"/>
    <w:rsid w:val="008E4B27"/>
    <w:rsid w:val="00904E3D"/>
    <w:rsid w:val="009061A8"/>
    <w:rsid w:val="009538D0"/>
    <w:rsid w:val="00974DFD"/>
    <w:rsid w:val="00991313"/>
    <w:rsid w:val="00996758"/>
    <w:rsid w:val="009B04D5"/>
    <w:rsid w:val="009B49B0"/>
    <w:rsid w:val="009C32AD"/>
    <w:rsid w:val="009C32B2"/>
    <w:rsid w:val="009D070A"/>
    <w:rsid w:val="009D63B5"/>
    <w:rsid w:val="009F33B1"/>
    <w:rsid w:val="009F7501"/>
    <w:rsid w:val="00A02D13"/>
    <w:rsid w:val="00A04E67"/>
    <w:rsid w:val="00A14138"/>
    <w:rsid w:val="00A23610"/>
    <w:rsid w:val="00A2548B"/>
    <w:rsid w:val="00A35E14"/>
    <w:rsid w:val="00A446DE"/>
    <w:rsid w:val="00A53915"/>
    <w:rsid w:val="00A56D50"/>
    <w:rsid w:val="00A6025F"/>
    <w:rsid w:val="00A65D2E"/>
    <w:rsid w:val="00A66BAF"/>
    <w:rsid w:val="00A67D92"/>
    <w:rsid w:val="00A71A63"/>
    <w:rsid w:val="00A805C6"/>
    <w:rsid w:val="00A81C3E"/>
    <w:rsid w:val="00A83F7A"/>
    <w:rsid w:val="00AA0CDA"/>
    <w:rsid w:val="00AA42A6"/>
    <w:rsid w:val="00AB0502"/>
    <w:rsid w:val="00AB18E6"/>
    <w:rsid w:val="00AC4C91"/>
    <w:rsid w:val="00AD36B6"/>
    <w:rsid w:val="00AD6A39"/>
    <w:rsid w:val="00AF5099"/>
    <w:rsid w:val="00B11A43"/>
    <w:rsid w:val="00B17AB4"/>
    <w:rsid w:val="00B2661C"/>
    <w:rsid w:val="00B27C0B"/>
    <w:rsid w:val="00B3201C"/>
    <w:rsid w:val="00B34769"/>
    <w:rsid w:val="00B37CBE"/>
    <w:rsid w:val="00B42C8D"/>
    <w:rsid w:val="00B61906"/>
    <w:rsid w:val="00B652A5"/>
    <w:rsid w:val="00B67373"/>
    <w:rsid w:val="00B9289F"/>
    <w:rsid w:val="00B946F6"/>
    <w:rsid w:val="00BA1EFF"/>
    <w:rsid w:val="00BA5A59"/>
    <w:rsid w:val="00BB450E"/>
    <w:rsid w:val="00BB4D2F"/>
    <w:rsid w:val="00BC4F8E"/>
    <w:rsid w:val="00BD3F78"/>
    <w:rsid w:val="00BF038F"/>
    <w:rsid w:val="00BF67C0"/>
    <w:rsid w:val="00C163BD"/>
    <w:rsid w:val="00C2512D"/>
    <w:rsid w:val="00C25233"/>
    <w:rsid w:val="00C302C5"/>
    <w:rsid w:val="00C32579"/>
    <w:rsid w:val="00C34145"/>
    <w:rsid w:val="00C34490"/>
    <w:rsid w:val="00C344FE"/>
    <w:rsid w:val="00C463A4"/>
    <w:rsid w:val="00C479D1"/>
    <w:rsid w:val="00C5569B"/>
    <w:rsid w:val="00C55FF6"/>
    <w:rsid w:val="00C619EA"/>
    <w:rsid w:val="00C62F82"/>
    <w:rsid w:val="00C72E77"/>
    <w:rsid w:val="00C87974"/>
    <w:rsid w:val="00C92623"/>
    <w:rsid w:val="00C95465"/>
    <w:rsid w:val="00C9605F"/>
    <w:rsid w:val="00CB06EE"/>
    <w:rsid w:val="00CB503F"/>
    <w:rsid w:val="00CC2A22"/>
    <w:rsid w:val="00CC773B"/>
    <w:rsid w:val="00CE26C4"/>
    <w:rsid w:val="00CF68F7"/>
    <w:rsid w:val="00D0057A"/>
    <w:rsid w:val="00D02344"/>
    <w:rsid w:val="00D13F27"/>
    <w:rsid w:val="00D1455F"/>
    <w:rsid w:val="00D20421"/>
    <w:rsid w:val="00D27B24"/>
    <w:rsid w:val="00D326C5"/>
    <w:rsid w:val="00D33D42"/>
    <w:rsid w:val="00D37629"/>
    <w:rsid w:val="00D71176"/>
    <w:rsid w:val="00D76F68"/>
    <w:rsid w:val="00D86E7C"/>
    <w:rsid w:val="00D9069F"/>
    <w:rsid w:val="00D9580A"/>
    <w:rsid w:val="00DA19A0"/>
    <w:rsid w:val="00DA262A"/>
    <w:rsid w:val="00DB47EF"/>
    <w:rsid w:val="00DB5EAD"/>
    <w:rsid w:val="00DC0EB8"/>
    <w:rsid w:val="00DC1046"/>
    <w:rsid w:val="00DF4CE8"/>
    <w:rsid w:val="00DF6E2B"/>
    <w:rsid w:val="00E022CE"/>
    <w:rsid w:val="00E12EB2"/>
    <w:rsid w:val="00E20D21"/>
    <w:rsid w:val="00E218D8"/>
    <w:rsid w:val="00E239D0"/>
    <w:rsid w:val="00E251D9"/>
    <w:rsid w:val="00E30161"/>
    <w:rsid w:val="00E4106B"/>
    <w:rsid w:val="00E44983"/>
    <w:rsid w:val="00E47D0D"/>
    <w:rsid w:val="00E504F1"/>
    <w:rsid w:val="00E523DA"/>
    <w:rsid w:val="00E555AF"/>
    <w:rsid w:val="00E568A7"/>
    <w:rsid w:val="00E57A67"/>
    <w:rsid w:val="00E63D0B"/>
    <w:rsid w:val="00E8105E"/>
    <w:rsid w:val="00E85714"/>
    <w:rsid w:val="00E94C13"/>
    <w:rsid w:val="00E96382"/>
    <w:rsid w:val="00EA2A01"/>
    <w:rsid w:val="00EB5FD7"/>
    <w:rsid w:val="00EC179D"/>
    <w:rsid w:val="00ED1C07"/>
    <w:rsid w:val="00EE0F1D"/>
    <w:rsid w:val="00EE45FF"/>
    <w:rsid w:val="00EF6323"/>
    <w:rsid w:val="00F11CB3"/>
    <w:rsid w:val="00F12BC4"/>
    <w:rsid w:val="00F73C6B"/>
    <w:rsid w:val="00FD05EB"/>
    <w:rsid w:val="00FE1995"/>
    <w:rsid w:val="00FE2CDD"/>
    <w:rsid w:val="00FF33F2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8B62C"/>
  <w15:docId w15:val="{9E62F27F-158E-4266-9E6F-4ED5467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4F8"/>
    <w:pPr>
      <w:spacing w:before="240" w:after="240" w:line="276" w:lineRule="auto"/>
    </w:pPr>
    <w:rPr>
      <w:rFonts w:ascii="Cambria" w:eastAsia="Times New Roman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24F8"/>
    <w:pPr>
      <w:keepNext/>
      <w:tabs>
        <w:tab w:val="left" w:pos="7088"/>
      </w:tabs>
      <w:ind w:left="720" w:hanging="360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3124F8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24F8"/>
    <w:rPr>
      <w:rFonts w:ascii="Cambria" w:eastAsia="Times New Roman" w:hAnsi="Cambria" w:cstheme="minorHAnsi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4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124F8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24F8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3124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124F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24F8"/>
    <w:pPr>
      <w:jc w:val="both"/>
    </w:pPr>
  </w:style>
  <w:style w:type="character" w:customStyle="1" w:styleId="Zkladntext2Char1">
    <w:name w:val="Základní text 2 Char1"/>
    <w:basedOn w:val="Standardnpsmoodstavce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124F8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24F8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1">
    <w:name w:val="Základní text 3 Char1"/>
    <w:basedOn w:val="Standardnpsmoodstavce"/>
    <w:uiPriority w:val="99"/>
    <w:semiHidden/>
    <w:rsid w:val="003124F8"/>
    <w:rPr>
      <w:rFonts w:ascii="Cambria" w:eastAsia="Times New Roman" w:hAnsi="Cambri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24F8"/>
    <w:pPr>
      <w:ind w:left="708"/>
    </w:pPr>
  </w:style>
  <w:style w:type="paragraph" w:customStyle="1" w:styleId="Default">
    <w:name w:val="Default"/>
    <w:rsid w:val="003124F8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3124F8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F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4F8"/>
    <w:rPr>
      <w:rFonts w:ascii="Cambria" w:eastAsia="Times New Roman" w:hAnsi="Cambria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312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124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F8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24F8"/>
    <w:rPr>
      <w:b/>
      <w:bCs/>
    </w:rPr>
  </w:style>
  <w:style w:type="table" w:styleId="Mkatabulky">
    <w:name w:val="Table Grid"/>
    <w:basedOn w:val="Normlntabulka"/>
    <w:uiPriority w:val="3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124F8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124F8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3124F8"/>
    <w:pPr>
      <w:tabs>
        <w:tab w:val="left" w:pos="709"/>
        <w:tab w:val="right" w:leader="dot" w:pos="9062"/>
      </w:tabs>
      <w:spacing w:after="100"/>
      <w:jc w:val="both"/>
    </w:pPr>
    <w:rPr>
      <w:rFonts w:cstheme="minorHAnsi"/>
      <w:noProof/>
    </w:rPr>
  </w:style>
  <w:style w:type="paragraph" w:styleId="Textpoznpodarou">
    <w:name w:val="footnote text"/>
    <w:basedOn w:val="Normln"/>
    <w:link w:val="TextpoznpodarouChar"/>
    <w:unhideWhenUsed/>
    <w:qFormat/>
    <w:rsid w:val="003124F8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3124F8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3124F8"/>
    <w:rPr>
      <w:vertAlign w:val="superscript"/>
    </w:rPr>
  </w:style>
  <w:style w:type="paragraph" w:styleId="slovanseznam">
    <w:name w:val="List Number"/>
    <w:basedOn w:val="Normln"/>
    <w:rsid w:val="003124F8"/>
    <w:pPr>
      <w:numPr>
        <w:numId w:val="62"/>
      </w:numPr>
      <w:tabs>
        <w:tab w:val="clear" w:pos="360"/>
        <w:tab w:val="num" w:pos="720"/>
      </w:tabs>
      <w:ind w:left="720"/>
      <w:jc w:val="both"/>
    </w:pPr>
  </w:style>
  <w:style w:type="character" w:customStyle="1" w:styleId="PPZPtextCharCharChar">
    <w:name w:val="PPZP text Char Char Char"/>
    <w:link w:val="PPZPtextCharChar"/>
    <w:locked/>
    <w:rsid w:val="003124F8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3124F8"/>
    <w:pPr>
      <w:spacing w:before="120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paragraph">
    <w:name w:val="paragraph"/>
    <w:basedOn w:val="Normln"/>
    <w:rsid w:val="003124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3124F8"/>
  </w:style>
  <w:style w:type="character" w:customStyle="1" w:styleId="eop">
    <w:name w:val="eop"/>
    <w:basedOn w:val="Standardnpsmoodstavce"/>
    <w:rsid w:val="003124F8"/>
  </w:style>
  <w:style w:type="character" w:customStyle="1" w:styleId="scxw187920721">
    <w:name w:val="scxw187920721"/>
    <w:basedOn w:val="Standardnpsmoodstavce"/>
    <w:rsid w:val="003124F8"/>
  </w:style>
  <w:style w:type="character" w:customStyle="1" w:styleId="ListLabel5">
    <w:name w:val="ListLabel 5"/>
    <w:qFormat/>
    <w:rsid w:val="003124F8"/>
    <w:rPr>
      <w:i w:val="0"/>
    </w:rPr>
  </w:style>
  <w:style w:type="character" w:customStyle="1" w:styleId="Ukotvenpoznmkypodarou">
    <w:name w:val="Ukotvení poznámky pod čarou"/>
    <w:rsid w:val="003124F8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3124F8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3124F8"/>
    <w:pPr>
      <w:numPr>
        <w:numId w:val="34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datalabel">
    <w:name w:val="datalabel"/>
    <w:basedOn w:val="Standardnpsmoodstavce"/>
    <w:rsid w:val="003124F8"/>
  </w:style>
  <w:style w:type="character" w:customStyle="1" w:styleId="Zkladntext0">
    <w:name w:val="Základní text_"/>
    <w:basedOn w:val="Standardnpsmoodstavce"/>
    <w:link w:val="Zkladntext20"/>
    <w:locked/>
    <w:rsid w:val="003124F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3124F8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spellingerror">
    <w:name w:val="spellingerror"/>
    <w:basedOn w:val="Standardnpsmoodstavce"/>
    <w:rsid w:val="003124F8"/>
  </w:style>
  <w:style w:type="character" w:customStyle="1" w:styleId="scxw197533767">
    <w:name w:val="scxw197533767"/>
    <w:basedOn w:val="Standardnpsmoodstavce"/>
    <w:rsid w:val="003124F8"/>
  </w:style>
  <w:style w:type="character" w:customStyle="1" w:styleId="contextualspellingandgrammarerror">
    <w:name w:val="contextualspellingandgrammarerror"/>
    <w:basedOn w:val="Standardnpsmoodstavce"/>
    <w:rsid w:val="003124F8"/>
  </w:style>
  <w:style w:type="character" w:customStyle="1" w:styleId="scxw30537656">
    <w:name w:val="scxw30537656"/>
    <w:basedOn w:val="Standardnpsmoodstavce"/>
    <w:rsid w:val="003124F8"/>
  </w:style>
  <w:style w:type="character" w:customStyle="1" w:styleId="scxw116702770">
    <w:name w:val="scxw116702770"/>
    <w:basedOn w:val="Standardnpsmoodstavce"/>
    <w:rsid w:val="003124F8"/>
  </w:style>
  <w:style w:type="character" w:customStyle="1" w:styleId="scxw133911417">
    <w:name w:val="scxw133911417"/>
    <w:basedOn w:val="Standardnpsmoodstavce"/>
    <w:rsid w:val="003124F8"/>
  </w:style>
  <w:style w:type="character" w:customStyle="1" w:styleId="scxw10623442">
    <w:name w:val="scxw10623442"/>
    <w:basedOn w:val="Standardnpsmoodstavce"/>
    <w:rsid w:val="003124F8"/>
  </w:style>
  <w:style w:type="character" w:customStyle="1" w:styleId="scxw66250203">
    <w:name w:val="scxw66250203"/>
    <w:basedOn w:val="Standardnpsmoodstavce"/>
    <w:rsid w:val="003124F8"/>
  </w:style>
  <w:style w:type="character" w:customStyle="1" w:styleId="normaltextrun1">
    <w:name w:val="normaltextrun1"/>
    <w:basedOn w:val="Standardnpsmoodstavce"/>
    <w:rsid w:val="003124F8"/>
  </w:style>
  <w:style w:type="paragraph" w:styleId="Revize">
    <w:name w:val="Revision"/>
    <w:hidden/>
    <w:uiPriority w:val="99"/>
    <w:semiHidden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24F8"/>
    <w:rPr>
      <w:color w:val="605E5C"/>
      <w:shd w:val="clear" w:color="auto" w:fill="E1DFDD"/>
    </w:rPr>
  </w:style>
  <w:style w:type="paragraph" w:customStyle="1" w:styleId="Poznmkapodarou">
    <w:name w:val="Poznámka pod čarou"/>
    <w:basedOn w:val="Normln"/>
    <w:rsid w:val="003124F8"/>
    <w:pPr>
      <w:suppressAutoHyphens/>
    </w:pPr>
    <w:rPr>
      <w:rFonts w:eastAsia="Cambria" w:cs="Cambria"/>
      <w:szCs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3124F8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A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@mzcr.cz" TargetMode="External"/><Relationship Id="rId13" Type="http://schemas.openxmlformats.org/officeDocument/2006/relationships/hyperlink" Target="http://www.mz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o@mz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lava.vlkova@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cr@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cr.cz" TargetMode="External"/><Relationship Id="rId1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99E9-948A-46A5-9D2D-0E2592F2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14764</Words>
  <Characters>87113</Characters>
  <Application>Microsoft Office Word</Application>
  <DocSecurity>0</DocSecurity>
  <Lines>725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Feifer</dc:creator>
  <cp:lastModifiedBy>Dimitrovová Kateřina Mgr.</cp:lastModifiedBy>
  <cp:revision>10</cp:revision>
  <cp:lastPrinted>2019-11-13T12:24:00Z</cp:lastPrinted>
  <dcterms:created xsi:type="dcterms:W3CDTF">2020-01-31T07:50:00Z</dcterms:created>
  <dcterms:modified xsi:type="dcterms:W3CDTF">2020-01-31T09:26:00Z</dcterms:modified>
</cp:coreProperties>
</file>