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563E" w14:textId="3C04BB4F" w:rsidR="00493C0E" w:rsidRDefault="00493C0E" w:rsidP="00493C0E">
      <w:pPr>
        <w:keepNext/>
        <w:keepLines/>
        <w:spacing w:after="200" w:line="276" w:lineRule="auto"/>
        <w:jc w:val="center"/>
        <w:outlineLvl w:val="0"/>
        <w:rPr>
          <w:rFonts w:ascii="Times New Roman" w:hAnsi="Times New Roman"/>
          <w:b/>
          <w:caps/>
          <w:sz w:val="24"/>
        </w:rPr>
      </w:pPr>
      <w:r>
        <w:rPr>
          <w:rFonts w:ascii="Times New Roman" w:hAnsi="Times New Roman"/>
          <w:b/>
          <w:caps/>
          <w:sz w:val="24"/>
        </w:rPr>
        <w:t>37</w:t>
      </w:r>
    </w:p>
    <w:p w14:paraId="72658F18" w14:textId="48649E9B" w:rsidR="00493C0E" w:rsidRDefault="00493C0E" w:rsidP="00493C0E">
      <w:pPr>
        <w:keepNext/>
        <w:keepLines/>
        <w:spacing w:after="200" w:line="276" w:lineRule="auto"/>
        <w:jc w:val="center"/>
        <w:outlineLvl w:val="0"/>
        <w:rPr>
          <w:rFonts w:ascii="Times New Roman" w:eastAsia="Calibri" w:hAnsi="Times New Roman"/>
          <w:b/>
          <w:sz w:val="24"/>
        </w:rPr>
      </w:pPr>
      <w:r>
        <w:rPr>
          <w:rFonts w:ascii="Times New Roman" w:hAnsi="Times New Roman"/>
          <w:b/>
          <w:caps/>
          <w:sz w:val="24"/>
        </w:rPr>
        <w:t>IMPLEMENTING DECREE</w:t>
      </w:r>
      <w:r>
        <w:rPr>
          <w:rFonts w:ascii="Times New Roman" w:hAnsi="Times New Roman"/>
          <w:b/>
          <w:caps/>
          <w:sz w:val="24"/>
        </w:rPr>
        <w:br/>
      </w:r>
      <w:r>
        <w:rPr>
          <w:rFonts w:ascii="Times New Roman" w:hAnsi="Times New Roman"/>
          <w:sz w:val="24"/>
        </w:rPr>
        <w:br/>
        <w:t xml:space="preserve">of </w:t>
      </w:r>
      <w:r w:rsidR="003A0F19">
        <w:rPr>
          <w:rFonts w:ascii="Times New Roman" w:hAnsi="Times New Roman"/>
          <w:sz w:val="24"/>
        </w:rPr>
        <w:t xml:space="preserve">2 February </w:t>
      </w:r>
      <w:r>
        <w:rPr>
          <w:rFonts w:ascii="Times New Roman" w:hAnsi="Times New Roman"/>
          <w:sz w:val="24"/>
        </w:rPr>
        <w:t>2017</w:t>
      </w:r>
      <w:r>
        <w:rPr>
          <w:rFonts w:ascii="Times New Roman" w:hAnsi="Times New Roman"/>
          <w:sz w:val="24"/>
        </w:rPr>
        <w:br/>
      </w:r>
      <w:r>
        <w:rPr>
          <w:rFonts w:ascii="Times New Roman" w:hAnsi="Times New Roman"/>
          <w:sz w:val="24"/>
        </w:rPr>
        <w:br/>
      </w:r>
      <w:r>
        <w:rPr>
          <w:rFonts w:ascii="Times New Roman" w:hAnsi="Times New Roman"/>
          <w:b/>
          <w:sz w:val="24"/>
        </w:rPr>
        <w:t xml:space="preserve">on electronic cigarettes, refill containers and </w:t>
      </w:r>
      <w:r w:rsidRPr="00A93815">
        <w:rPr>
          <w:rFonts w:ascii="Times New Roman" w:hAnsi="Times New Roman"/>
          <w:b/>
          <w:sz w:val="24"/>
        </w:rPr>
        <w:t xml:space="preserve">herbal </w:t>
      </w:r>
      <w:r w:rsidRPr="003D2CD0">
        <w:rPr>
          <w:rFonts w:ascii="Times New Roman" w:hAnsi="Times New Roman"/>
          <w:b/>
          <w:sz w:val="24"/>
        </w:rPr>
        <w:t>products</w:t>
      </w:r>
      <w:r w:rsidR="0049789F">
        <w:rPr>
          <w:rFonts w:ascii="Times New Roman" w:hAnsi="Times New Roman"/>
          <w:b/>
          <w:sz w:val="24"/>
        </w:rPr>
        <w:t xml:space="preserve"> for smoking</w:t>
      </w:r>
    </w:p>
    <w:p w14:paraId="3D2F6E40" w14:textId="77777777" w:rsidR="00493C0E" w:rsidRDefault="00493C0E" w:rsidP="00191AD5">
      <w:pPr>
        <w:keepNext/>
        <w:keepLines/>
        <w:spacing w:before="360" w:after="240" w:line="276" w:lineRule="auto"/>
        <w:ind w:firstLine="708"/>
        <w:jc w:val="both"/>
        <w:rPr>
          <w:rFonts w:ascii="Times New Roman" w:eastAsia="Calibri" w:hAnsi="Times New Roman"/>
          <w:sz w:val="24"/>
        </w:rPr>
      </w:pPr>
      <w:r>
        <w:rPr>
          <w:rFonts w:ascii="Times New Roman" w:hAnsi="Times New Roman"/>
          <w:sz w:val="24"/>
        </w:rPr>
        <w:t>Pursuant to § 19(4) of Act No 110/1997 on foodstuffs and tobacco products and on amendments to certain related acts, as amended by Act No 180/2016 (hereinafter: the ‘Act’), the Ministry of Health lays down the following:</w:t>
      </w:r>
    </w:p>
    <w:p w14:paraId="5FA561B1" w14:textId="77777777" w:rsidR="00F07828" w:rsidRDefault="00F07828" w:rsidP="00493C0E">
      <w:pPr>
        <w:keepNext/>
        <w:keepLines/>
        <w:spacing w:after="200" w:line="276" w:lineRule="auto"/>
        <w:jc w:val="center"/>
        <w:outlineLvl w:val="5"/>
        <w:rPr>
          <w:rFonts w:ascii="Times New Roman" w:hAnsi="Times New Roman"/>
          <w:sz w:val="24"/>
        </w:rPr>
      </w:pPr>
    </w:p>
    <w:p w14:paraId="66A1B856" w14:textId="77777777" w:rsidR="00493C0E" w:rsidRDefault="00493C0E" w:rsidP="00493C0E">
      <w:pPr>
        <w:keepNext/>
        <w:keepLines/>
        <w:spacing w:after="200" w:line="276" w:lineRule="auto"/>
        <w:jc w:val="center"/>
        <w:outlineLvl w:val="5"/>
        <w:rPr>
          <w:rFonts w:ascii="Times New Roman" w:eastAsia="Calibri" w:hAnsi="Times New Roman"/>
          <w:sz w:val="24"/>
        </w:rPr>
      </w:pPr>
      <w:r>
        <w:rPr>
          <w:rFonts w:ascii="Times New Roman" w:hAnsi="Times New Roman"/>
          <w:sz w:val="24"/>
        </w:rPr>
        <w:t xml:space="preserve">§ </w:t>
      </w:r>
      <w:r w:rsidRPr="00005433">
        <w:rPr>
          <w:rFonts w:ascii="Times New Roman" w:hAnsi="Times New Roman"/>
          <w:sz w:val="24"/>
        </w:rPr>
        <w:fldChar w:fldCharType="begin"/>
      </w:r>
      <w:r>
        <w:rPr>
          <w:rFonts w:ascii="Times New Roman" w:hAnsi="Times New Roman"/>
          <w:sz w:val="24"/>
        </w:rPr>
        <w:instrText xml:space="preserve"> SEQ § \* ARABIC </w:instrText>
      </w:r>
      <w:r w:rsidRPr="00005433">
        <w:rPr>
          <w:rFonts w:ascii="Times New Roman" w:hAnsi="Times New Roman"/>
          <w:sz w:val="24"/>
        </w:rPr>
        <w:fldChar w:fldCharType="separate"/>
      </w:r>
      <w:r>
        <w:rPr>
          <w:rFonts w:ascii="Times New Roman" w:hAnsi="Times New Roman"/>
          <w:sz w:val="24"/>
        </w:rPr>
        <w:t>1</w:t>
      </w:r>
      <w:r w:rsidRPr="00005433">
        <w:rPr>
          <w:rFonts w:ascii="Times New Roman" w:hAnsi="Times New Roman"/>
          <w:sz w:val="24"/>
        </w:rPr>
        <w:fldChar w:fldCharType="end"/>
      </w:r>
    </w:p>
    <w:p w14:paraId="6529B0CD"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Subject matter</w:t>
      </w:r>
    </w:p>
    <w:p w14:paraId="0B70A874" w14:textId="77777777" w:rsidR="00493C0E" w:rsidRDefault="00493C0E" w:rsidP="00493C0E">
      <w:pPr>
        <w:spacing w:before="240" w:after="120" w:line="276" w:lineRule="auto"/>
        <w:ind w:firstLine="425"/>
        <w:jc w:val="both"/>
        <w:outlineLvl w:val="5"/>
        <w:rPr>
          <w:rFonts w:ascii="Times New Roman" w:eastAsia="Calibri" w:hAnsi="Times New Roman"/>
          <w:sz w:val="24"/>
        </w:rPr>
      </w:pPr>
      <w:r>
        <w:rPr>
          <w:rFonts w:ascii="Times New Roman" w:hAnsi="Times New Roman"/>
          <w:sz w:val="24"/>
        </w:rPr>
        <w:t>This Implementing Decree incorporates relevant European Union legislation</w:t>
      </w:r>
      <w:r>
        <w:rPr>
          <w:rFonts w:ascii="Times New Roman" w:hAnsi="Times New Roman"/>
          <w:sz w:val="24"/>
          <w:vertAlign w:val="superscript"/>
        </w:rPr>
        <w:footnoteReference w:customMarkFollows="1" w:id="2"/>
        <w:t>1)</w:t>
      </w:r>
      <w:r>
        <w:rPr>
          <w:rFonts w:ascii="Times New Roman" w:hAnsi="Times New Roman"/>
          <w:sz w:val="24"/>
        </w:rPr>
        <w:t xml:space="preserve"> and regulates</w:t>
      </w:r>
      <w:r>
        <w:t>:</w:t>
      </w:r>
    </w:p>
    <w:p w14:paraId="7BFB26E7" w14:textId="48E2E358" w:rsidR="00493C0E" w:rsidRDefault="00493C0E" w:rsidP="00493C0E">
      <w:pPr>
        <w:numPr>
          <w:ilvl w:val="1"/>
          <w:numId w:val="1"/>
        </w:numPr>
        <w:spacing w:after="60" w:line="276" w:lineRule="auto"/>
        <w:jc w:val="both"/>
        <w:outlineLvl w:val="7"/>
        <w:rPr>
          <w:rFonts w:ascii="Times New Roman" w:eastAsia="Calibri" w:hAnsi="Times New Roman"/>
          <w:sz w:val="24"/>
        </w:rPr>
      </w:pPr>
      <w:r>
        <w:rPr>
          <w:rFonts w:ascii="Times New Roman" w:hAnsi="Times New Roman"/>
          <w:sz w:val="24"/>
        </w:rPr>
        <w:t>requirements for the composition, appearance, quality, and properties of electronic cigarettes and</w:t>
      </w:r>
      <w:r w:rsidR="000E59AD">
        <w:rPr>
          <w:rFonts w:ascii="Times New Roman" w:hAnsi="Times New Roman"/>
          <w:sz w:val="24"/>
        </w:rPr>
        <w:t xml:space="preserve"> refill containers</w:t>
      </w:r>
      <w:r>
        <w:rPr>
          <w:rFonts w:ascii="Times New Roman" w:hAnsi="Times New Roman"/>
          <w:sz w:val="24"/>
        </w:rPr>
        <w:t>;</w:t>
      </w:r>
    </w:p>
    <w:p w14:paraId="6D107808" w14:textId="43388A06" w:rsidR="00493C0E" w:rsidRDefault="00493C0E" w:rsidP="00493C0E">
      <w:pPr>
        <w:numPr>
          <w:ilvl w:val="1"/>
          <w:numId w:val="1"/>
        </w:numPr>
        <w:spacing w:after="60" w:line="276" w:lineRule="auto"/>
        <w:jc w:val="both"/>
        <w:outlineLvl w:val="7"/>
        <w:rPr>
          <w:rFonts w:ascii="Times New Roman" w:eastAsia="Calibri" w:hAnsi="Times New Roman"/>
          <w:sz w:val="24"/>
        </w:rPr>
      </w:pPr>
      <w:r>
        <w:rPr>
          <w:rFonts w:ascii="Times New Roman" w:hAnsi="Times New Roman"/>
          <w:sz w:val="24"/>
        </w:rPr>
        <w:t>labelling of electronic cigarettes, refill containers and herbal products</w:t>
      </w:r>
      <w:r w:rsidR="0049789F">
        <w:rPr>
          <w:rFonts w:ascii="Times New Roman" w:hAnsi="Times New Roman"/>
          <w:sz w:val="24"/>
        </w:rPr>
        <w:t xml:space="preserve"> for smoking</w:t>
      </w:r>
      <w:r>
        <w:rPr>
          <w:rFonts w:ascii="Times New Roman" w:hAnsi="Times New Roman"/>
          <w:sz w:val="24"/>
        </w:rPr>
        <w:t>, including forbidden elements and characteristics;</w:t>
      </w:r>
    </w:p>
    <w:p w14:paraId="06C13A93" w14:textId="759062F3" w:rsidR="0049789F" w:rsidRPr="00B91579" w:rsidRDefault="00493C0E" w:rsidP="00493C0E">
      <w:pPr>
        <w:numPr>
          <w:ilvl w:val="1"/>
          <w:numId w:val="1"/>
        </w:numPr>
        <w:spacing w:after="60" w:line="276" w:lineRule="auto"/>
        <w:jc w:val="both"/>
        <w:outlineLvl w:val="7"/>
        <w:rPr>
          <w:rFonts w:ascii="Times New Roman" w:eastAsia="Calibri" w:hAnsi="Times New Roman"/>
          <w:sz w:val="24"/>
        </w:rPr>
      </w:pPr>
      <w:r>
        <w:rPr>
          <w:rFonts w:ascii="Times New Roman" w:hAnsi="Times New Roman"/>
          <w:sz w:val="24"/>
        </w:rPr>
        <w:t xml:space="preserve">compulsory notification methods, deadlines, and scope for </w:t>
      </w:r>
      <w:r w:rsidR="0099001E">
        <w:rPr>
          <w:rFonts w:ascii="Times New Roman" w:hAnsi="Times New Roman"/>
          <w:sz w:val="24"/>
        </w:rPr>
        <w:t xml:space="preserve">manufacturers </w:t>
      </w:r>
      <w:r>
        <w:rPr>
          <w:rFonts w:ascii="Times New Roman" w:hAnsi="Times New Roman"/>
          <w:sz w:val="24"/>
        </w:rPr>
        <w:t>and importers of electronic cigarettes, refill containers and herbal products</w:t>
      </w:r>
      <w:r w:rsidR="0049789F">
        <w:rPr>
          <w:rFonts w:ascii="Times New Roman" w:hAnsi="Times New Roman"/>
          <w:sz w:val="24"/>
        </w:rPr>
        <w:t xml:space="preserve"> for smoking</w:t>
      </w:r>
    </w:p>
    <w:p w14:paraId="2BD9BE86" w14:textId="3DF0DCD7" w:rsidR="00493C0E" w:rsidRDefault="00493C0E" w:rsidP="00493C0E">
      <w:pPr>
        <w:numPr>
          <w:ilvl w:val="1"/>
          <w:numId w:val="1"/>
        </w:numPr>
        <w:spacing w:after="60" w:line="276" w:lineRule="auto"/>
        <w:jc w:val="both"/>
        <w:outlineLvl w:val="7"/>
        <w:rPr>
          <w:rFonts w:ascii="Times New Roman" w:eastAsia="Calibri" w:hAnsi="Times New Roman"/>
          <w:sz w:val="24"/>
        </w:rPr>
      </w:pPr>
      <w:r>
        <w:rPr>
          <w:rFonts w:ascii="Times New Roman" w:hAnsi="Times New Roman"/>
          <w:sz w:val="24"/>
        </w:rPr>
        <w:t>, and;</w:t>
      </w:r>
    </w:p>
    <w:p w14:paraId="5B6ED8A5" w14:textId="6718C56D" w:rsidR="00493C0E" w:rsidRDefault="00493C0E" w:rsidP="00493C0E">
      <w:pPr>
        <w:numPr>
          <w:ilvl w:val="1"/>
          <w:numId w:val="1"/>
        </w:numPr>
        <w:spacing w:after="60" w:line="276" w:lineRule="auto"/>
        <w:jc w:val="both"/>
        <w:outlineLvl w:val="7"/>
        <w:rPr>
          <w:rFonts w:ascii="Times New Roman" w:eastAsia="Calibri" w:hAnsi="Times New Roman"/>
          <w:sz w:val="24"/>
        </w:rPr>
      </w:pPr>
      <w:r>
        <w:rPr>
          <w:rFonts w:ascii="Times New Roman" w:hAnsi="Times New Roman"/>
          <w:sz w:val="24"/>
        </w:rPr>
        <w:t xml:space="preserve">the scope of information required for registration for cross-border </w:t>
      </w:r>
      <w:r w:rsidR="0099001E">
        <w:rPr>
          <w:rFonts w:ascii="Times New Roman" w:hAnsi="Times New Roman"/>
          <w:sz w:val="24"/>
        </w:rPr>
        <w:t xml:space="preserve">distance </w:t>
      </w:r>
      <w:r>
        <w:rPr>
          <w:rFonts w:ascii="Times New Roman" w:hAnsi="Times New Roman"/>
          <w:sz w:val="24"/>
        </w:rPr>
        <w:t>sales of electronic cigarettes and refill containers, as well as how this registration is performed.</w:t>
      </w:r>
    </w:p>
    <w:p w14:paraId="467A1419"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xml:space="preserve">§ </w:t>
      </w:r>
      <w:r w:rsidRPr="00005433">
        <w:rPr>
          <w:rFonts w:ascii="Times New Roman" w:hAnsi="Times New Roman"/>
          <w:sz w:val="24"/>
        </w:rPr>
        <w:fldChar w:fldCharType="begin"/>
      </w:r>
      <w:r>
        <w:rPr>
          <w:rFonts w:ascii="Times New Roman" w:hAnsi="Times New Roman"/>
          <w:sz w:val="24"/>
        </w:rPr>
        <w:instrText xml:space="preserve"> SEQ § \* ARABIC </w:instrText>
      </w:r>
      <w:r w:rsidRPr="00005433">
        <w:rPr>
          <w:rFonts w:ascii="Times New Roman" w:hAnsi="Times New Roman"/>
          <w:sz w:val="24"/>
        </w:rPr>
        <w:fldChar w:fldCharType="separate"/>
      </w:r>
      <w:r>
        <w:rPr>
          <w:rFonts w:ascii="Times New Roman" w:hAnsi="Times New Roman"/>
          <w:sz w:val="24"/>
        </w:rPr>
        <w:t>2</w:t>
      </w:r>
      <w:r w:rsidRPr="00005433">
        <w:rPr>
          <w:rFonts w:ascii="Times New Roman" w:hAnsi="Times New Roman"/>
          <w:sz w:val="24"/>
        </w:rPr>
        <w:fldChar w:fldCharType="end"/>
      </w:r>
    </w:p>
    <w:p w14:paraId="5461DAF9"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Definitions</w:t>
      </w:r>
    </w:p>
    <w:p w14:paraId="491A5EC5" w14:textId="77777777" w:rsidR="00493C0E" w:rsidRDefault="00493C0E" w:rsidP="00493C0E">
      <w:pPr>
        <w:spacing w:before="240" w:after="200" w:line="276" w:lineRule="auto"/>
        <w:ind w:firstLine="425"/>
        <w:outlineLvl w:val="5"/>
        <w:rPr>
          <w:rFonts w:ascii="Times New Roman" w:eastAsia="Calibri" w:hAnsi="Times New Roman"/>
          <w:sz w:val="24"/>
        </w:rPr>
      </w:pPr>
      <w:r>
        <w:rPr>
          <w:rFonts w:ascii="Times New Roman" w:hAnsi="Times New Roman"/>
          <w:sz w:val="24"/>
        </w:rPr>
        <w:t>For the purposes of this Implementing Decree, the following definitions shall apply:</w:t>
      </w:r>
    </w:p>
    <w:p w14:paraId="13B27D04" w14:textId="15C9895A" w:rsidR="00493C0E" w:rsidRPr="00493C0E" w:rsidRDefault="00493C0E" w:rsidP="003E660A">
      <w:pPr>
        <w:numPr>
          <w:ilvl w:val="1"/>
          <w:numId w:val="2"/>
        </w:numPr>
        <w:spacing w:after="120" w:line="276" w:lineRule="auto"/>
        <w:jc w:val="both"/>
        <w:outlineLvl w:val="7"/>
        <w:rPr>
          <w:rFonts w:ascii="Times New Roman" w:eastAsia="Calibri" w:hAnsi="Times New Roman"/>
          <w:sz w:val="24"/>
        </w:rPr>
      </w:pPr>
      <w:r>
        <w:rPr>
          <w:rFonts w:ascii="Times New Roman" w:hAnsi="Times New Roman"/>
          <w:sz w:val="24"/>
        </w:rPr>
        <w:t>a ‘</w:t>
      </w:r>
      <w:r w:rsidR="003E660A" w:rsidRPr="003E660A">
        <w:rPr>
          <w:rFonts w:ascii="Times New Roman" w:hAnsi="Times New Roman"/>
          <w:sz w:val="24"/>
        </w:rPr>
        <w:t xml:space="preserve">common </w:t>
      </w:r>
      <w:r w:rsidR="003E660A">
        <w:rPr>
          <w:rFonts w:ascii="Times New Roman" w:hAnsi="Times New Roman"/>
          <w:sz w:val="24"/>
        </w:rPr>
        <w:t xml:space="preserve">electronic </w:t>
      </w:r>
      <w:r w:rsidR="003E660A" w:rsidRPr="003E660A">
        <w:rPr>
          <w:rFonts w:ascii="Times New Roman" w:hAnsi="Times New Roman"/>
          <w:sz w:val="24"/>
        </w:rPr>
        <w:t>entry gate for data submission</w:t>
      </w:r>
      <w:r>
        <w:rPr>
          <w:rFonts w:ascii="Times New Roman" w:hAnsi="Times New Roman"/>
          <w:sz w:val="24"/>
        </w:rPr>
        <w:t xml:space="preserve">’ </w:t>
      </w:r>
      <w:r w:rsidRPr="00191AD5">
        <w:rPr>
          <w:rFonts w:ascii="Times New Roman" w:hAnsi="Times New Roman"/>
          <w:sz w:val="24"/>
        </w:rPr>
        <w:t>is an information portal set up and operated by the European Commission to ensure a common method for notifying electronic cigarettes and refill</w:t>
      </w:r>
      <w:r w:rsidR="0049789F">
        <w:rPr>
          <w:rFonts w:ascii="Times New Roman" w:hAnsi="Times New Roman"/>
          <w:sz w:val="24"/>
        </w:rPr>
        <w:t xml:space="preserve"> containers</w:t>
      </w:r>
      <w:r w:rsidRPr="00191AD5">
        <w:rPr>
          <w:rFonts w:ascii="Times New Roman" w:hAnsi="Times New Roman"/>
          <w:sz w:val="24"/>
        </w:rPr>
        <w:t xml:space="preserve"> and herbal products</w:t>
      </w:r>
      <w:r w:rsidR="0049789F">
        <w:rPr>
          <w:rFonts w:ascii="Times New Roman" w:hAnsi="Times New Roman"/>
          <w:sz w:val="24"/>
        </w:rPr>
        <w:t xml:space="preserve"> for smoking</w:t>
      </w:r>
      <w:r w:rsidRPr="00493C0E">
        <w:t>;</w:t>
      </w:r>
    </w:p>
    <w:p w14:paraId="4172C6F0" w14:textId="399D0D06" w:rsidR="00493C0E" w:rsidRDefault="00493C0E" w:rsidP="00493C0E">
      <w:pPr>
        <w:numPr>
          <w:ilvl w:val="1"/>
          <w:numId w:val="2"/>
        </w:numPr>
        <w:spacing w:after="60" w:line="276" w:lineRule="auto"/>
        <w:jc w:val="both"/>
        <w:outlineLvl w:val="7"/>
        <w:rPr>
          <w:rFonts w:ascii="Times New Roman" w:eastAsia="Calibri" w:hAnsi="Times New Roman"/>
          <w:sz w:val="24"/>
        </w:rPr>
      </w:pPr>
      <w:r>
        <w:rPr>
          <w:rFonts w:ascii="Times New Roman" w:hAnsi="Times New Roman"/>
          <w:sz w:val="24"/>
        </w:rPr>
        <w:lastRenderedPageBreak/>
        <w:t xml:space="preserve">a ‘health warning’ is a warning regarding the harmful effects of an electronic cigarette or of an </w:t>
      </w:r>
      <w:r w:rsidR="0049789F">
        <w:rPr>
          <w:rFonts w:ascii="Times New Roman" w:hAnsi="Times New Roman"/>
          <w:sz w:val="24"/>
        </w:rPr>
        <w:t xml:space="preserve">refill container </w:t>
      </w:r>
      <w:r>
        <w:rPr>
          <w:rFonts w:ascii="Times New Roman" w:hAnsi="Times New Roman"/>
          <w:sz w:val="24"/>
        </w:rPr>
        <w:t>or of an herbal product</w:t>
      </w:r>
      <w:r w:rsidR="0049789F">
        <w:rPr>
          <w:rFonts w:ascii="Times New Roman" w:hAnsi="Times New Roman"/>
          <w:sz w:val="24"/>
        </w:rPr>
        <w:t xml:space="preserve"> for smoking</w:t>
      </w:r>
      <w:r>
        <w:rPr>
          <w:rFonts w:ascii="Times New Roman" w:hAnsi="Times New Roman"/>
          <w:sz w:val="24"/>
        </w:rPr>
        <w:t xml:space="preserve"> on human health;</w:t>
      </w:r>
    </w:p>
    <w:p w14:paraId="6B46BFC6" w14:textId="5A3E1474" w:rsidR="00493C0E" w:rsidRDefault="00493C0E" w:rsidP="00493C0E">
      <w:pPr>
        <w:numPr>
          <w:ilvl w:val="1"/>
          <w:numId w:val="2"/>
        </w:numPr>
        <w:spacing w:after="200" w:line="276" w:lineRule="auto"/>
        <w:jc w:val="both"/>
        <w:outlineLvl w:val="7"/>
        <w:rPr>
          <w:rFonts w:ascii="Times New Roman" w:eastAsia="Calibri" w:hAnsi="Times New Roman"/>
          <w:sz w:val="24"/>
        </w:rPr>
      </w:pPr>
      <w:r>
        <w:rPr>
          <w:rFonts w:ascii="Times New Roman" w:hAnsi="Times New Roman"/>
          <w:sz w:val="24"/>
        </w:rPr>
        <w:t xml:space="preserve">a retail </w:t>
      </w:r>
      <w:r w:rsidR="0049789F">
        <w:rPr>
          <w:rFonts w:ascii="Times New Roman" w:hAnsi="Times New Roman"/>
          <w:sz w:val="24"/>
        </w:rPr>
        <w:t xml:space="preserve">outlet </w:t>
      </w:r>
      <w:r>
        <w:rPr>
          <w:rFonts w:ascii="Times New Roman" w:hAnsi="Times New Roman"/>
          <w:sz w:val="24"/>
        </w:rPr>
        <w:t>is any natural person or corporate entity that places electronic cigarettes or refill containers or herbal products</w:t>
      </w:r>
      <w:r w:rsidR="00D30916">
        <w:rPr>
          <w:rFonts w:ascii="Times New Roman" w:hAnsi="Times New Roman"/>
          <w:sz w:val="24"/>
        </w:rPr>
        <w:t xml:space="preserve"> for smoking</w:t>
      </w:r>
      <w:r>
        <w:rPr>
          <w:rFonts w:ascii="Times New Roman" w:hAnsi="Times New Roman"/>
          <w:sz w:val="24"/>
        </w:rPr>
        <w:t xml:space="preserve"> on the market.</w:t>
      </w:r>
    </w:p>
    <w:p w14:paraId="1437FFED"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xml:space="preserve">§ </w:t>
      </w:r>
      <w:r w:rsidRPr="00005433">
        <w:rPr>
          <w:rFonts w:ascii="Times New Roman" w:hAnsi="Times New Roman"/>
          <w:sz w:val="24"/>
        </w:rPr>
        <w:fldChar w:fldCharType="begin"/>
      </w:r>
      <w:r>
        <w:rPr>
          <w:rFonts w:ascii="Times New Roman" w:hAnsi="Times New Roman"/>
          <w:sz w:val="24"/>
        </w:rPr>
        <w:instrText xml:space="preserve"> SEQ § \* ARABIC </w:instrText>
      </w:r>
      <w:r w:rsidRPr="00005433">
        <w:rPr>
          <w:rFonts w:ascii="Times New Roman" w:hAnsi="Times New Roman"/>
          <w:sz w:val="24"/>
        </w:rPr>
        <w:fldChar w:fldCharType="separate"/>
      </w:r>
      <w:r>
        <w:rPr>
          <w:rFonts w:ascii="Times New Roman" w:hAnsi="Times New Roman"/>
          <w:sz w:val="24"/>
        </w:rPr>
        <w:t>3</w:t>
      </w:r>
      <w:r w:rsidRPr="00005433">
        <w:rPr>
          <w:rFonts w:ascii="Times New Roman" w:hAnsi="Times New Roman"/>
          <w:sz w:val="24"/>
        </w:rPr>
        <w:fldChar w:fldCharType="end"/>
      </w:r>
    </w:p>
    <w:p w14:paraId="4361D747"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General requirements for electronic cigarettes and refill containers</w:t>
      </w:r>
    </w:p>
    <w:p w14:paraId="1B8C90C4"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 xml:space="preserve">(1) </w:t>
      </w:r>
      <w:r w:rsidRPr="00191AD5">
        <w:rPr>
          <w:rFonts w:ascii="Times New Roman" w:hAnsi="Times New Roman"/>
          <w:sz w:val="24"/>
        </w:rPr>
        <w:t>Electronic cigarettes and refill containers must be:</w:t>
      </w:r>
    </w:p>
    <w:p w14:paraId="7A9A7E19" w14:textId="77777777" w:rsidR="00493C0E" w:rsidRPr="00191AD5" w:rsidRDefault="00493C0E" w:rsidP="00493C0E">
      <w:pPr>
        <w:numPr>
          <w:ilvl w:val="1"/>
          <w:numId w:val="3"/>
        </w:numPr>
        <w:spacing w:after="60" w:line="276" w:lineRule="auto"/>
        <w:jc w:val="both"/>
        <w:outlineLvl w:val="7"/>
        <w:rPr>
          <w:rFonts w:ascii="Times New Roman" w:eastAsia="Calibri" w:hAnsi="Times New Roman"/>
          <w:sz w:val="24"/>
        </w:rPr>
      </w:pPr>
      <w:r w:rsidRPr="00191AD5">
        <w:rPr>
          <w:rFonts w:ascii="Times New Roman" w:hAnsi="Times New Roman"/>
          <w:sz w:val="24"/>
        </w:rPr>
        <w:t>secured from handling by children and any tampering that would especially compromise the integrity of the product and would be contrary to the intended purpose of electronic cigarettes and refill containers;</w:t>
      </w:r>
    </w:p>
    <w:p w14:paraId="13E48F8D" w14:textId="77777777" w:rsidR="00493C0E" w:rsidRPr="00493C0E" w:rsidRDefault="00493C0E" w:rsidP="00493C0E">
      <w:pPr>
        <w:numPr>
          <w:ilvl w:val="1"/>
          <w:numId w:val="3"/>
        </w:numPr>
        <w:spacing w:after="60" w:line="276" w:lineRule="auto"/>
        <w:jc w:val="both"/>
        <w:outlineLvl w:val="7"/>
        <w:rPr>
          <w:rFonts w:ascii="Times New Roman" w:eastAsia="Calibri" w:hAnsi="Times New Roman"/>
          <w:sz w:val="24"/>
        </w:rPr>
      </w:pPr>
      <w:r w:rsidRPr="00191AD5">
        <w:rPr>
          <w:rFonts w:ascii="Times New Roman" w:hAnsi="Times New Roman"/>
          <w:sz w:val="24"/>
        </w:rPr>
        <w:t>protected from being breaking open and liquid leaking out; and</w:t>
      </w:r>
    </w:p>
    <w:p w14:paraId="4263E179" w14:textId="77777777" w:rsidR="00493C0E" w:rsidRPr="00493C0E" w:rsidRDefault="00493C0E" w:rsidP="00493C0E">
      <w:pPr>
        <w:numPr>
          <w:ilvl w:val="1"/>
          <w:numId w:val="3"/>
        </w:numPr>
        <w:spacing w:after="60" w:line="276" w:lineRule="auto"/>
        <w:jc w:val="both"/>
        <w:outlineLvl w:val="7"/>
        <w:rPr>
          <w:rFonts w:ascii="Times New Roman" w:eastAsia="Calibri" w:hAnsi="Times New Roman"/>
          <w:sz w:val="24"/>
        </w:rPr>
      </w:pPr>
      <w:r w:rsidRPr="00191AD5">
        <w:rPr>
          <w:rFonts w:ascii="Times New Roman" w:hAnsi="Times New Roman"/>
          <w:sz w:val="24"/>
        </w:rPr>
        <w:t>must feature a mechanism that ensures that no liquid leaks out when refilling, pursuant to § 4, in the case of refillable electronic cigarette</w:t>
      </w:r>
      <w:r w:rsidRPr="00493C0E">
        <w:t>;</w:t>
      </w:r>
    </w:p>
    <w:p w14:paraId="0CCDC337"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(2) Electronic cigarettes containing nicotine must release nicotine uniformly under normal conditions of use.</w:t>
      </w:r>
    </w:p>
    <w:p w14:paraId="4CC6C9CE" w14:textId="77777777" w:rsidR="00493C0E" w:rsidRPr="00493C0E"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 xml:space="preserve">(3) Only highly pure ingredients may be used in the production of liquid electronic cigarette refills. Substances other than the ingredients on the list pursuant to § 6(1)(a) may be present in a liquid </w:t>
      </w:r>
      <w:r w:rsidRPr="0099001E">
        <w:rPr>
          <w:rFonts w:ascii="Times New Roman" w:hAnsi="Times New Roman"/>
          <w:sz w:val="24"/>
        </w:rPr>
        <w:t>cartridge</w:t>
      </w:r>
      <w:r w:rsidRPr="00493C0E">
        <w:rPr>
          <w:rFonts w:ascii="Times New Roman" w:hAnsi="Times New Roman"/>
          <w:sz w:val="24"/>
        </w:rPr>
        <w:t xml:space="preserve"> in trace amounts only if such trace amounts are technically unavoidable during the manufacture of liquid refill containers.</w:t>
      </w:r>
    </w:p>
    <w:p w14:paraId="0138BFDA"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(4) Liquid refill containers may only contain substances that do not pose a risk to human health in heated or unheated form, as well as nicotine.</w:t>
      </w:r>
    </w:p>
    <w:p w14:paraId="7924C3C4"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(5) Liquid refill containers must not contain:</w:t>
      </w:r>
    </w:p>
    <w:p w14:paraId="1277318A" w14:textId="1306CC30" w:rsidR="00493C0E" w:rsidRPr="00191AD5" w:rsidRDefault="00493C0E" w:rsidP="00493C0E">
      <w:pPr>
        <w:spacing w:after="200" w:line="276" w:lineRule="auto"/>
        <w:ind w:left="450" w:hanging="450"/>
        <w:jc w:val="both"/>
        <w:outlineLvl w:val="8"/>
        <w:rPr>
          <w:rFonts w:ascii="Times New Roman" w:eastAsia="Calibri" w:hAnsi="Times New Roman"/>
          <w:sz w:val="24"/>
        </w:rPr>
      </w:pPr>
      <w:r w:rsidRPr="00191AD5">
        <w:rPr>
          <w:rFonts w:ascii="Times New Roman" w:hAnsi="Times New Roman"/>
          <w:sz w:val="24"/>
        </w:rPr>
        <w:t>a)</w:t>
      </w:r>
      <w:r w:rsidRPr="00191AD5">
        <w:rPr>
          <w:rFonts w:ascii="Times New Roman" w:hAnsi="Times New Roman"/>
          <w:sz w:val="24"/>
        </w:rPr>
        <w:tab/>
      </w:r>
      <w:bookmarkStart w:id="0" w:name="_GoBack"/>
      <w:r w:rsidRPr="00191AD5">
        <w:rPr>
          <w:rFonts w:ascii="Times New Roman" w:hAnsi="Times New Roman"/>
          <w:sz w:val="24"/>
        </w:rPr>
        <w:t xml:space="preserve">vitamins or other additives that create the impression that a </w:t>
      </w:r>
      <w:r w:rsidR="002F7354" w:rsidRPr="00191AD5">
        <w:rPr>
          <w:rFonts w:ascii="Times New Roman" w:hAnsi="Times New Roman"/>
          <w:sz w:val="24"/>
        </w:rPr>
        <w:t xml:space="preserve">liquid </w:t>
      </w:r>
      <w:r w:rsidR="002F7354">
        <w:rPr>
          <w:rFonts w:ascii="Times New Roman" w:hAnsi="Times New Roman"/>
          <w:sz w:val="24"/>
        </w:rPr>
        <w:t>cartridge</w:t>
      </w:r>
      <w:r w:rsidRPr="00191AD5">
        <w:rPr>
          <w:rFonts w:ascii="Times New Roman" w:hAnsi="Times New Roman"/>
          <w:sz w:val="24"/>
        </w:rPr>
        <w:t xml:space="preserve"> has a health benefit or presents reduced health risks</w:t>
      </w:r>
      <w:bookmarkEnd w:id="0"/>
      <w:r w:rsidRPr="00191AD5">
        <w:rPr>
          <w:rFonts w:ascii="Times New Roman" w:hAnsi="Times New Roman"/>
          <w:sz w:val="24"/>
        </w:rPr>
        <w:t>;</w:t>
      </w:r>
    </w:p>
    <w:p w14:paraId="01B43967" w14:textId="77777777" w:rsidR="00493C0E" w:rsidRPr="00191AD5" w:rsidRDefault="00493C0E" w:rsidP="00493C0E">
      <w:pPr>
        <w:spacing w:after="200" w:line="276" w:lineRule="auto"/>
        <w:ind w:left="450" w:hanging="450"/>
        <w:jc w:val="both"/>
        <w:outlineLvl w:val="8"/>
        <w:rPr>
          <w:rFonts w:ascii="Times New Roman" w:eastAsia="Calibri" w:hAnsi="Times New Roman"/>
          <w:sz w:val="24"/>
        </w:rPr>
      </w:pPr>
      <w:r w:rsidRPr="00191AD5">
        <w:rPr>
          <w:rFonts w:ascii="Times New Roman" w:hAnsi="Times New Roman"/>
          <w:sz w:val="24"/>
        </w:rPr>
        <w:t>b)</w:t>
      </w:r>
      <w:r w:rsidRPr="00191AD5">
        <w:rPr>
          <w:rFonts w:ascii="Times New Roman" w:hAnsi="Times New Roman"/>
          <w:sz w:val="24"/>
        </w:rPr>
        <w:tab/>
        <w:t>caffeine or taurine or other additives and stimulant compounds that are associated with energy and vitality;</w:t>
      </w:r>
    </w:p>
    <w:p w14:paraId="7A0AD5B8" w14:textId="77777777" w:rsidR="00493C0E" w:rsidRPr="00191AD5" w:rsidRDefault="00493C0E" w:rsidP="00493C0E">
      <w:pPr>
        <w:spacing w:after="200" w:line="276" w:lineRule="auto"/>
        <w:ind w:left="450" w:hanging="450"/>
        <w:jc w:val="both"/>
        <w:outlineLvl w:val="8"/>
        <w:rPr>
          <w:rFonts w:ascii="Times New Roman" w:eastAsia="Calibri" w:hAnsi="Times New Roman"/>
          <w:sz w:val="24"/>
        </w:rPr>
      </w:pPr>
      <w:r w:rsidRPr="00191AD5">
        <w:rPr>
          <w:rFonts w:ascii="Times New Roman" w:hAnsi="Times New Roman"/>
          <w:sz w:val="24"/>
        </w:rPr>
        <w:t>c)</w:t>
      </w:r>
      <w:r w:rsidRPr="00191AD5">
        <w:rPr>
          <w:rFonts w:ascii="Times New Roman" w:hAnsi="Times New Roman"/>
          <w:sz w:val="24"/>
        </w:rPr>
        <w:tab/>
        <w:t>additives having colouring properties for emissions; and</w:t>
      </w:r>
    </w:p>
    <w:p w14:paraId="0CB5E19F" w14:textId="77777777" w:rsidR="00493C0E" w:rsidRPr="00191AD5" w:rsidRDefault="00493C0E" w:rsidP="00493C0E">
      <w:pPr>
        <w:spacing w:after="200" w:line="276" w:lineRule="auto"/>
        <w:ind w:left="450" w:hanging="450"/>
        <w:jc w:val="both"/>
        <w:outlineLvl w:val="8"/>
        <w:rPr>
          <w:rFonts w:ascii="Times New Roman" w:eastAsia="Calibri" w:hAnsi="Times New Roman"/>
          <w:sz w:val="24"/>
        </w:rPr>
      </w:pPr>
      <w:r w:rsidRPr="00191AD5">
        <w:rPr>
          <w:rFonts w:ascii="Times New Roman" w:hAnsi="Times New Roman"/>
          <w:sz w:val="24"/>
        </w:rPr>
        <w:t>d)</w:t>
      </w:r>
      <w:r w:rsidRPr="00191AD5">
        <w:rPr>
          <w:rFonts w:ascii="Times New Roman" w:hAnsi="Times New Roman"/>
          <w:sz w:val="24"/>
        </w:rPr>
        <w:tab/>
        <w:t>additives that in their unburned form have carcinogenic, mutagenic, or reprotoxic properties.</w:t>
      </w:r>
    </w:p>
    <w:p w14:paraId="389D38D9" w14:textId="77777777" w:rsidR="00493C0E" w:rsidRPr="00191AD5" w:rsidRDefault="00493C0E" w:rsidP="00493C0E">
      <w:pPr>
        <w:tabs>
          <w:tab w:val="left" w:pos="708"/>
        </w:tabs>
        <w:spacing w:after="200" w:line="276" w:lineRule="auto"/>
        <w:ind w:firstLine="425"/>
        <w:jc w:val="both"/>
        <w:outlineLvl w:val="8"/>
        <w:rPr>
          <w:rFonts w:ascii="Times New Roman" w:eastAsia="Calibri" w:hAnsi="Times New Roman"/>
          <w:sz w:val="24"/>
        </w:rPr>
      </w:pPr>
      <w:r w:rsidRPr="00493C0E">
        <w:rPr>
          <w:rFonts w:ascii="Times New Roman" w:hAnsi="Times New Roman"/>
          <w:sz w:val="24"/>
        </w:rPr>
        <w:t>(6) Liquid refill containers containing nicotine may contain at most 20 mg nicotine/ml.</w:t>
      </w:r>
    </w:p>
    <w:p w14:paraId="029ABD7E"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(7) The volume of an electronic cigarette refill containers must not exceed 10 ml.</w:t>
      </w:r>
    </w:p>
    <w:p w14:paraId="05644A64"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(8) The volume of the tank or dispenser in a disposable electronic cigarettes or disposable dispensers must not exceed 2 ml.</w:t>
      </w:r>
    </w:p>
    <w:p w14:paraId="738699F8"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lastRenderedPageBreak/>
        <w:t>§ 4</w:t>
      </w:r>
    </w:p>
    <w:p w14:paraId="0DCDC669"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Further requirements for refillable electronic cigarettes that can be used for the consumption of nicotine-containing vapours and their refill containers</w:t>
      </w:r>
    </w:p>
    <w:p w14:paraId="2A415023"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(1) Refillable electronic cigarettes that can be used for the consumption of nicotine-containing vapour and their refill containers containing nicotine can be placed on the market only if the refill mechanism:</w:t>
      </w:r>
    </w:p>
    <w:p w14:paraId="26AC05B7" w14:textId="77777777" w:rsidR="00493C0E" w:rsidRPr="00191AD5" w:rsidRDefault="00493C0E" w:rsidP="00493C0E">
      <w:pPr>
        <w:numPr>
          <w:ilvl w:val="1"/>
          <w:numId w:val="4"/>
        </w:numPr>
        <w:spacing w:after="200" w:line="276" w:lineRule="auto"/>
        <w:jc w:val="both"/>
        <w:outlineLvl w:val="7"/>
        <w:rPr>
          <w:rFonts w:ascii="Times New Roman" w:eastAsia="Calibri" w:hAnsi="Times New Roman"/>
          <w:sz w:val="24"/>
        </w:rPr>
      </w:pPr>
      <w:r w:rsidRPr="00191AD5">
        <w:rPr>
          <w:rFonts w:ascii="Times New Roman" w:hAnsi="Times New Roman"/>
          <w:sz w:val="24"/>
        </w:rPr>
        <w:t>entails the use of a refill container possessing a securely attached nozzle at least 9 mm long, which is narrower than and slots comfortably into the opening of the tank of the electronic cigarette with which it is used and possessing a flow control mechanism that emits no more than 20 drops of refill liquid per minute when placed vertically and subjected to atmospheric pressure alone at 20 °C ± 5 °C; or</w:t>
      </w:r>
    </w:p>
    <w:p w14:paraId="3063FD65" w14:textId="77777777" w:rsidR="00493C0E" w:rsidRPr="00191AD5" w:rsidRDefault="00493C0E" w:rsidP="00493C0E">
      <w:pPr>
        <w:numPr>
          <w:ilvl w:val="1"/>
          <w:numId w:val="4"/>
        </w:numPr>
        <w:spacing w:after="200" w:line="276" w:lineRule="auto"/>
        <w:jc w:val="both"/>
        <w:outlineLvl w:val="7"/>
        <w:rPr>
          <w:rFonts w:ascii="Times New Roman" w:eastAsia="Calibri" w:hAnsi="Times New Roman"/>
          <w:sz w:val="24"/>
        </w:rPr>
      </w:pPr>
      <w:r w:rsidRPr="00191AD5">
        <w:rPr>
          <w:rFonts w:ascii="Times New Roman" w:hAnsi="Times New Roman"/>
          <w:sz w:val="24"/>
        </w:rPr>
        <w:t>operates by means of a docking system which only releases refill liquids into the tank of the electronic cigarette when the electronic cigarette and refill container are connected.</w:t>
      </w:r>
    </w:p>
    <w:p w14:paraId="06FCE336"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191AD5">
        <w:rPr>
          <w:rFonts w:ascii="Times New Roman" w:hAnsi="Times New Roman"/>
          <w:sz w:val="24"/>
        </w:rPr>
        <w:t>(2) A user manual pursuant to § 12h(3)(a) of the Act for refillable electronic cigarettes that can be used to consume nicotine-containing vapour, and for refill containers containing nicotine, must also contain:</w:t>
      </w:r>
    </w:p>
    <w:p w14:paraId="2EA54817" w14:textId="77777777" w:rsidR="00493C0E" w:rsidRPr="00191AD5" w:rsidRDefault="00493C0E" w:rsidP="00493C0E">
      <w:pPr>
        <w:numPr>
          <w:ilvl w:val="0"/>
          <w:numId w:val="5"/>
        </w:numPr>
        <w:spacing w:after="200" w:line="276" w:lineRule="auto"/>
        <w:ind w:left="450" w:hanging="450"/>
        <w:jc w:val="both"/>
        <w:outlineLvl w:val="7"/>
        <w:rPr>
          <w:rFonts w:ascii="Times New Roman" w:eastAsia="Calibri" w:hAnsi="Times New Roman"/>
          <w:sz w:val="24"/>
        </w:rPr>
      </w:pPr>
      <w:r w:rsidRPr="00191AD5">
        <w:rPr>
          <w:rFonts w:ascii="Times New Roman" w:hAnsi="Times New Roman"/>
          <w:sz w:val="24"/>
        </w:rPr>
        <w:t>refill procedure instructions, including diagrams;</w:t>
      </w:r>
    </w:p>
    <w:p w14:paraId="15CB5A0C" w14:textId="7D53AD33" w:rsidR="00493C0E" w:rsidRPr="00B91579" w:rsidRDefault="00493C0E" w:rsidP="00493C0E">
      <w:pPr>
        <w:numPr>
          <w:ilvl w:val="0"/>
          <w:numId w:val="5"/>
        </w:numPr>
        <w:spacing w:after="200" w:line="276" w:lineRule="auto"/>
        <w:ind w:left="450" w:hanging="450"/>
        <w:jc w:val="both"/>
        <w:outlineLvl w:val="7"/>
        <w:rPr>
          <w:rFonts w:ascii="Times New Roman" w:eastAsia="Calibri" w:hAnsi="Times New Roman"/>
          <w:sz w:val="24"/>
        </w:rPr>
      </w:pPr>
      <w:r w:rsidRPr="00B91579">
        <w:rPr>
          <w:rFonts w:ascii="Times New Roman" w:hAnsi="Times New Roman"/>
          <w:sz w:val="24"/>
        </w:rPr>
        <w:t>information on the width of the nozzle or the width of the tank opening if a mechanism pursuant to point (a) of paragraph 1 is used in the stated manner, that allows the consumer to verify that the refill container and the electronic cigarette are compatible;</w:t>
      </w:r>
      <w:r w:rsidRPr="00B91579">
        <w:t xml:space="preserve"> </w:t>
      </w:r>
      <w:r w:rsidRPr="00B91579">
        <w:rPr>
          <w:rFonts w:ascii="Times New Roman" w:hAnsi="Times New Roman"/>
          <w:sz w:val="24"/>
        </w:rPr>
        <w:t>and</w:t>
      </w:r>
    </w:p>
    <w:p w14:paraId="354A40F9" w14:textId="39A98F32" w:rsidR="00493C0E" w:rsidRPr="00B91579" w:rsidRDefault="00493C0E" w:rsidP="00493C0E">
      <w:pPr>
        <w:numPr>
          <w:ilvl w:val="0"/>
          <w:numId w:val="5"/>
        </w:numPr>
        <w:spacing w:after="200" w:line="276" w:lineRule="auto"/>
        <w:ind w:left="450" w:hanging="450"/>
        <w:jc w:val="both"/>
        <w:outlineLvl w:val="7"/>
        <w:rPr>
          <w:rFonts w:ascii="Times New Roman" w:eastAsia="Calibri" w:hAnsi="Times New Roman"/>
          <w:sz w:val="24"/>
        </w:rPr>
      </w:pPr>
      <w:r w:rsidRPr="00B91579">
        <w:rPr>
          <w:rFonts w:ascii="Times New Roman" w:hAnsi="Times New Roman"/>
          <w:sz w:val="24"/>
        </w:rPr>
        <w:t>the type of docking system with which the electronic cigarette or refill container is compatible</w:t>
      </w:r>
      <w:r w:rsidR="00FB1D57">
        <w:rPr>
          <w:rFonts w:ascii="Times New Roman" w:hAnsi="Times New Roman"/>
          <w:sz w:val="24"/>
        </w:rPr>
        <w:t xml:space="preserve"> if a mechanism pursuant to point (b) of paragraph 1 is used</w:t>
      </w:r>
      <w:proofErr w:type="gramStart"/>
      <w:r w:rsidR="00FB1D57">
        <w:rPr>
          <w:rFonts w:ascii="Times New Roman" w:hAnsi="Times New Roman"/>
          <w:sz w:val="24"/>
        </w:rPr>
        <w:t>.</w:t>
      </w:r>
      <w:r w:rsidR="00C06276">
        <w:rPr>
          <w:rFonts w:ascii="Times New Roman" w:hAnsi="Times New Roman"/>
          <w:sz w:val="24"/>
        </w:rPr>
        <w:t xml:space="preserve"> </w:t>
      </w:r>
      <w:r w:rsidR="00BB3F6A" w:rsidRPr="00B91579">
        <w:rPr>
          <w:rFonts w:ascii="Times New Roman" w:hAnsi="Times New Roman"/>
          <w:sz w:val="24"/>
        </w:rPr>
        <w:t>.</w:t>
      </w:r>
      <w:proofErr w:type="gramEnd"/>
      <w:r w:rsidRPr="00B91579">
        <w:rPr>
          <w:rFonts w:ascii="Times New Roman" w:hAnsi="Times New Roman"/>
          <w:sz w:val="24"/>
        </w:rPr>
        <w:t xml:space="preserve"> </w:t>
      </w:r>
    </w:p>
    <w:p w14:paraId="7CAB5649"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191AD5">
        <w:rPr>
          <w:rFonts w:ascii="Times New Roman" w:hAnsi="Times New Roman"/>
          <w:sz w:val="24"/>
        </w:rPr>
        <w:t>(3) The volume of the tank of a refillable electronic cigarette for refilling refill containers containing nicotine must not exceed 2 ml.</w:t>
      </w:r>
    </w:p>
    <w:p w14:paraId="541A39CF"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5</w:t>
      </w:r>
    </w:p>
    <w:p w14:paraId="0D28ADD1"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Labelling of electronic cigarettes and refill containers</w:t>
      </w:r>
    </w:p>
    <w:p w14:paraId="6CA0E8D0" w14:textId="77777777" w:rsidR="00493C0E"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(1) Information pursuant to § 12</w:t>
      </w:r>
      <w:proofErr w:type="gramStart"/>
      <w:r>
        <w:rPr>
          <w:rFonts w:ascii="Times New Roman" w:hAnsi="Times New Roman"/>
          <w:sz w:val="24"/>
        </w:rPr>
        <w:t>h(</w:t>
      </w:r>
      <w:proofErr w:type="gramEnd"/>
      <w:r>
        <w:rPr>
          <w:rFonts w:ascii="Times New Roman" w:hAnsi="Times New Roman"/>
          <w:sz w:val="24"/>
        </w:rPr>
        <w:t>2) of the Act must:</w:t>
      </w:r>
    </w:p>
    <w:p w14:paraId="7410751C" w14:textId="77777777" w:rsidR="00493C0E" w:rsidRDefault="00493C0E" w:rsidP="00493C0E">
      <w:pPr>
        <w:numPr>
          <w:ilvl w:val="1"/>
          <w:numId w:val="6"/>
        </w:numPr>
        <w:spacing w:after="200" w:line="276" w:lineRule="auto"/>
        <w:outlineLvl w:val="7"/>
        <w:rPr>
          <w:rFonts w:ascii="Times New Roman" w:eastAsia="Calibri" w:hAnsi="Times New Roman"/>
          <w:sz w:val="24"/>
        </w:rPr>
      </w:pPr>
      <w:r>
        <w:rPr>
          <w:rFonts w:ascii="Times New Roman" w:hAnsi="Times New Roman"/>
          <w:sz w:val="24"/>
        </w:rPr>
        <w:t xml:space="preserve">be printed in a way that </w:t>
      </w:r>
      <w:proofErr w:type="spellStart"/>
      <w:r>
        <w:rPr>
          <w:rFonts w:ascii="Times New Roman" w:hAnsi="Times New Roman"/>
          <w:sz w:val="24"/>
        </w:rPr>
        <w:t>can not</w:t>
      </w:r>
      <w:proofErr w:type="spellEnd"/>
      <w:r>
        <w:rPr>
          <w:rFonts w:ascii="Times New Roman" w:hAnsi="Times New Roman"/>
          <w:sz w:val="24"/>
        </w:rPr>
        <w:t xml:space="preserve"> be removed;</w:t>
      </w:r>
    </w:p>
    <w:p w14:paraId="3669B59F" w14:textId="10D5AACD" w:rsidR="00493C0E" w:rsidRDefault="00493C0E" w:rsidP="00493C0E">
      <w:pPr>
        <w:numPr>
          <w:ilvl w:val="1"/>
          <w:numId w:val="6"/>
        </w:numPr>
        <w:spacing w:after="200" w:line="276" w:lineRule="auto"/>
        <w:outlineLvl w:val="7"/>
        <w:rPr>
          <w:rFonts w:ascii="Times New Roman" w:eastAsia="Calibri" w:hAnsi="Times New Roman"/>
          <w:sz w:val="24"/>
        </w:rPr>
      </w:pPr>
      <w:r>
        <w:rPr>
          <w:rFonts w:ascii="Times New Roman" w:hAnsi="Times New Roman"/>
          <w:sz w:val="24"/>
        </w:rPr>
        <w:t xml:space="preserve">be </w:t>
      </w:r>
      <w:r w:rsidR="00AC6DF3">
        <w:rPr>
          <w:rFonts w:ascii="Times New Roman" w:hAnsi="Times New Roman"/>
          <w:sz w:val="24"/>
        </w:rPr>
        <w:t>visible</w:t>
      </w:r>
      <w:r>
        <w:rPr>
          <w:rFonts w:ascii="Times New Roman" w:hAnsi="Times New Roman"/>
          <w:sz w:val="24"/>
        </w:rPr>
        <w:t>; and</w:t>
      </w:r>
    </w:p>
    <w:p w14:paraId="106977BF" w14:textId="77777777" w:rsidR="00493C0E" w:rsidRDefault="00493C0E" w:rsidP="00493C0E">
      <w:pPr>
        <w:numPr>
          <w:ilvl w:val="1"/>
          <w:numId w:val="6"/>
        </w:numPr>
        <w:spacing w:after="200" w:line="276" w:lineRule="auto"/>
        <w:outlineLvl w:val="7"/>
        <w:rPr>
          <w:rFonts w:ascii="Times New Roman" w:eastAsia="Calibri" w:hAnsi="Times New Roman"/>
          <w:sz w:val="24"/>
        </w:rPr>
      </w:pPr>
      <w:r>
        <w:rPr>
          <w:rFonts w:ascii="Times New Roman" w:hAnsi="Times New Roman"/>
          <w:sz w:val="24"/>
        </w:rPr>
        <w:t>not be covered or interrupted when being placed on the market.</w:t>
      </w:r>
    </w:p>
    <w:p w14:paraId="39238BD7"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(2</w:t>
      </w:r>
      <w:r w:rsidRPr="00493C0E">
        <w:rPr>
          <w:rFonts w:ascii="Times New Roman" w:hAnsi="Times New Roman"/>
          <w:sz w:val="24"/>
        </w:rPr>
        <w:t xml:space="preserve">) The constituents of a liquid </w:t>
      </w:r>
      <w:r w:rsidRPr="00FB1D57">
        <w:rPr>
          <w:rFonts w:ascii="Times New Roman" w:hAnsi="Times New Roman"/>
          <w:sz w:val="24"/>
        </w:rPr>
        <w:t>cartr</w:t>
      </w:r>
      <w:r w:rsidRPr="00627881">
        <w:rPr>
          <w:rFonts w:ascii="Times New Roman" w:hAnsi="Times New Roman"/>
          <w:sz w:val="24"/>
        </w:rPr>
        <w:t>idge</w:t>
      </w:r>
      <w:r w:rsidRPr="00493C0E">
        <w:rPr>
          <w:rFonts w:ascii="Times New Roman" w:hAnsi="Times New Roman"/>
          <w:sz w:val="24"/>
        </w:rPr>
        <w:t xml:space="preserve"> must be specified on the list pursuant to § </w:t>
      </w:r>
      <w:r w:rsidRPr="00191AD5">
        <w:rPr>
          <w:rFonts w:ascii="Times New Roman" w:hAnsi="Times New Roman"/>
          <w:sz w:val="24"/>
        </w:rPr>
        <w:t>12h(2)(b) of the Act in descending order by weight.</w:t>
      </w:r>
    </w:p>
    <w:p w14:paraId="23B88C73" w14:textId="0E06093A" w:rsidR="00493C0E" w:rsidRPr="00493C0E"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(3) The health warning on each unit package and on any external packaging of electronic cigarettes containing nicotine and refill containers containing nicotine shall read:</w:t>
      </w:r>
      <w:r w:rsidR="003A0F19">
        <w:rPr>
          <w:rFonts w:ascii="Times New Roman" w:hAnsi="Times New Roman"/>
          <w:sz w:val="24"/>
        </w:rPr>
        <w:t xml:space="preserve"> </w:t>
      </w:r>
      <w:r w:rsidR="00B91579">
        <w:rPr>
          <w:rFonts w:ascii="Times New Roman" w:hAnsi="Times New Roman"/>
          <w:sz w:val="24"/>
        </w:rPr>
        <w:t>“</w:t>
      </w:r>
      <w:proofErr w:type="spellStart"/>
      <w:r w:rsidR="00B91579">
        <w:rPr>
          <w:rFonts w:ascii="Times New Roman" w:hAnsi="Times New Roman"/>
          <w:sz w:val="24"/>
        </w:rPr>
        <w:t>Tento</w:t>
      </w:r>
      <w:proofErr w:type="spellEnd"/>
      <w:r w:rsidR="00B91579">
        <w:rPr>
          <w:rFonts w:ascii="Times New Roman" w:hAnsi="Times New Roman"/>
          <w:sz w:val="24"/>
        </w:rPr>
        <w:t xml:space="preserve"> </w:t>
      </w:r>
      <w:proofErr w:type="spellStart"/>
      <w:r w:rsidR="00B91579">
        <w:rPr>
          <w:rFonts w:ascii="Times New Roman" w:hAnsi="Times New Roman"/>
          <w:sz w:val="24"/>
        </w:rPr>
        <w:t>výrobek</w:t>
      </w:r>
      <w:proofErr w:type="spellEnd"/>
      <w:r w:rsidR="00B91579">
        <w:rPr>
          <w:rFonts w:ascii="Times New Roman" w:hAnsi="Times New Roman"/>
          <w:sz w:val="24"/>
        </w:rPr>
        <w:t xml:space="preserve"> </w:t>
      </w:r>
      <w:proofErr w:type="spellStart"/>
      <w:r w:rsidR="00B91579">
        <w:rPr>
          <w:rFonts w:ascii="Times New Roman" w:hAnsi="Times New Roman"/>
          <w:sz w:val="24"/>
        </w:rPr>
        <w:lastRenderedPageBreak/>
        <w:t>obsahuje</w:t>
      </w:r>
      <w:proofErr w:type="spellEnd"/>
      <w:r w:rsidR="00B91579">
        <w:rPr>
          <w:rFonts w:ascii="Times New Roman" w:hAnsi="Times New Roman"/>
          <w:sz w:val="24"/>
        </w:rPr>
        <w:t xml:space="preserve"> </w:t>
      </w:r>
      <w:proofErr w:type="spellStart"/>
      <w:r w:rsidR="00B91579">
        <w:rPr>
          <w:rFonts w:ascii="Times New Roman" w:hAnsi="Times New Roman"/>
          <w:sz w:val="24"/>
        </w:rPr>
        <w:t>nikotin</w:t>
      </w:r>
      <w:proofErr w:type="spellEnd"/>
      <w:r w:rsidR="00B91579">
        <w:rPr>
          <w:rFonts w:ascii="Times New Roman" w:hAnsi="Times New Roman"/>
          <w:sz w:val="24"/>
        </w:rPr>
        <w:t xml:space="preserve">, </w:t>
      </w:r>
      <w:proofErr w:type="spellStart"/>
      <w:r w:rsidR="00B91579">
        <w:rPr>
          <w:rFonts w:ascii="Times New Roman" w:hAnsi="Times New Roman"/>
          <w:sz w:val="24"/>
        </w:rPr>
        <w:t>který</w:t>
      </w:r>
      <w:proofErr w:type="spellEnd"/>
      <w:r w:rsidR="00B91579">
        <w:rPr>
          <w:rFonts w:ascii="Times New Roman" w:hAnsi="Times New Roman"/>
          <w:sz w:val="24"/>
        </w:rPr>
        <w:t xml:space="preserve"> je </w:t>
      </w:r>
      <w:proofErr w:type="spellStart"/>
      <w:r w:rsidR="00B91579">
        <w:rPr>
          <w:rFonts w:ascii="Times New Roman" w:hAnsi="Times New Roman"/>
          <w:sz w:val="24"/>
        </w:rPr>
        <w:t>vysoce</w:t>
      </w:r>
      <w:proofErr w:type="spellEnd"/>
      <w:r w:rsidR="00B91579">
        <w:rPr>
          <w:rFonts w:ascii="Times New Roman" w:hAnsi="Times New Roman"/>
          <w:sz w:val="24"/>
        </w:rPr>
        <w:t xml:space="preserve"> </w:t>
      </w:r>
      <w:proofErr w:type="spellStart"/>
      <w:r w:rsidR="00B91579">
        <w:rPr>
          <w:rFonts w:ascii="Times New Roman" w:hAnsi="Times New Roman"/>
          <w:sz w:val="24"/>
        </w:rPr>
        <w:t>návykovou</w:t>
      </w:r>
      <w:proofErr w:type="spellEnd"/>
      <w:r w:rsidR="00B91579">
        <w:rPr>
          <w:rFonts w:ascii="Times New Roman" w:hAnsi="Times New Roman"/>
          <w:sz w:val="24"/>
        </w:rPr>
        <w:t xml:space="preserve"> </w:t>
      </w:r>
      <w:proofErr w:type="spellStart"/>
      <w:r w:rsidR="00B91579">
        <w:rPr>
          <w:rFonts w:ascii="Times New Roman" w:hAnsi="Times New Roman"/>
          <w:sz w:val="24"/>
        </w:rPr>
        <w:t>látkou</w:t>
      </w:r>
      <w:proofErr w:type="spellEnd"/>
      <w:r w:rsidR="00B91579">
        <w:rPr>
          <w:rFonts w:ascii="Times New Roman" w:hAnsi="Times New Roman"/>
          <w:sz w:val="24"/>
        </w:rPr>
        <w:t xml:space="preserve">. </w:t>
      </w:r>
      <w:proofErr w:type="spellStart"/>
      <w:r w:rsidR="00B91579">
        <w:rPr>
          <w:rFonts w:ascii="Times New Roman" w:hAnsi="Times New Roman"/>
          <w:sz w:val="24"/>
        </w:rPr>
        <w:t>Jeho</w:t>
      </w:r>
      <w:proofErr w:type="spellEnd"/>
      <w:r w:rsidR="00B91579">
        <w:rPr>
          <w:rFonts w:ascii="Times New Roman" w:hAnsi="Times New Roman"/>
          <w:sz w:val="24"/>
        </w:rPr>
        <w:t xml:space="preserve"> </w:t>
      </w:r>
      <w:proofErr w:type="spellStart"/>
      <w:r w:rsidR="00B91579">
        <w:rPr>
          <w:rFonts w:ascii="Times New Roman" w:hAnsi="Times New Roman"/>
          <w:sz w:val="24"/>
        </w:rPr>
        <w:t>užití</w:t>
      </w:r>
      <w:proofErr w:type="spellEnd"/>
      <w:r w:rsidR="00B91579">
        <w:rPr>
          <w:rFonts w:ascii="Times New Roman" w:hAnsi="Times New Roman"/>
          <w:sz w:val="24"/>
        </w:rPr>
        <w:t xml:space="preserve"> </w:t>
      </w:r>
      <w:proofErr w:type="spellStart"/>
      <w:r w:rsidR="00B91579">
        <w:rPr>
          <w:rFonts w:ascii="Times New Roman" w:hAnsi="Times New Roman"/>
          <w:sz w:val="24"/>
        </w:rPr>
        <w:t>nekuřáky</w:t>
      </w:r>
      <w:proofErr w:type="spellEnd"/>
      <w:r w:rsidR="00B91579">
        <w:rPr>
          <w:rFonts w:ascii="Times New Roman" w:hAnsi="Times New Roman"/>
          <w:sz w:val="24"/>
        </w:rPr>
        <w:t xml:space="preserve"> se </w:t>
      </w:r>
      <w:proofErr w:type="spellStart"/>
      <w:r w:rsidR="00380193">
        <w:rPr>
          <w:rFonts w:ascii="Times New Roman" w:hAnsi="Times New Roman"/>
          <w:sz w:val="24"/>
        </w:rPr>
        <w:t>ne</w:t>
      </w:r>
      <w:r w:rsidR="00B91579">
        <w:rPr>
          <w:rFonts w:ascii="Times New Roman" w:hAnsi="Times New Roman"/>
          <w:sz w:val="24"/>
        </w:rPr>
        <w:t>doporučuje</w:t>
      </w:r>
      <w:proofErr w:type="spellEnd"/>
      <w:r w:rsidR="00B91579">
        <w:rPr>
          <w:rFonts w:ascii="Times New Roman" w:hAnsi="Times New Roman"/>
          <w:sz w:val="24"/>
        </w:rPr>
        <w:t>.”</w:t>
      </w:r>
      <w:r w:rsidR="00B91579">
        <w:rPr>
          <w:rStyle w:val="Znakapoznpodarou"/>
          <w:sz w:val="24"/>
        </w:rPr>
        <w:footnoteReference w:customMarkFollows="1" w:id="3"/>
        <w:t>*</w:t>
      </w:r>
      <w:r w:rsidRPr="00191AD5">
        <w:rPr>
          <w:rFonts w:ascii="Times New Roman" w:hAnsi="Times New Roman"/>
          <w:sz w:val="24"/>
        </w:rPr>
        <w:t xml:space="preserve"> </w:t>
      </w:r>
      <w:r w:rsidR="00E75A6E">
        <w:rPr>
          <w:rFonts w:ascii="Times New Roman" w:hAnsi="Times New Roman"/>
          <w:sz w:val="24"/>
        </w:rPr>
        <w:t>Any other text commenting, paraphrasing or referring to in any way t</w:t>
      </w:r>
      <w:r w:rsidRPr="00493C0E">
        <w:rPr>
          <w:rFonts w:ascii="Times New Roman" w:hAnsi="Times New Roman"/>
          <w:sz w:val="24"/>
        </w:rPr>
        <w:t xml:space="preserve">he health warning </w:t>
      </w:r>
      <w:r w:rsidR="00E75A6E">
        <w:rPr>
          <w:rFonts w:ascii="Times New Roman" w:hAnsi="Times New Roman"/>
          <w:sz w:val="24"/>
        </w:rPr>
        <w:t>may not be mention</w:t>
      </w:r>
      <w:r w:rsidR="00E5285E">
        <w:rPr>
          <w:rFonts w:ascii="Times New Roman" w:hAnsi="Times New Roman"/>
          <w:sz w:val="24"/>
        </w:rPr>
        <w:t>ed</w:t>
      </w:r>
      <w:r w:rsidR="00E75A6E">
        <w:rPr>
          <w:rFonts w:ascii="Times New Roman" w:hAnsi="Times New Roman"/>
          <w:sz w:val="24"/>
        </w:rPr>
        <w:t xml:space="preserve"> on the package according to the first sentence.</w:t>
      </w:r>
    </w:p>
    <w:p w14:paraId="79F0ED58" w14:textId="77777777" w:rsidR="00493C0E" w:rsidRPr="00493C0E"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(4) The health warning specified in paragraph 3 must:</w:t>
      </w:r>
    </w:p>
    <w:p w14:paraId="2ACE3372" w14:textId="77777777" w:rsidR="00493C0E" w:rsidRPr="00191AD5" w:rsidRDefault="00493C0E" w:rsidP="00493C0E">
      <w:pPr>
        <w:numPr>
          <w:ilvl w:val="1"/>
          <w:numId w:val="7"/>
        </w:numPr>
        <w:spacing w:after="200" w:line="276" w:lineRule="auto"/>
        <w:jc w:val="both"/>
        <w:outlineLvl w:val="7"/>
        <w:rPr>
          <w:rFonts w:ascii="Times New Roman" w:eastAsia="Calibri" w:hAnsi="Times New Roman"/>
          <w:sz w:val="24"/>
        </w:rPr>
      </w:pPr>
      <w:r w:rsidRPr="00191AD5">
        <w:rPr>
          <w:rFonts w:ascii="Times New Roman" w:hAnsi="Times New Roman"/>
          <w:sz w:val="24"/>
        </w:rPr>
        <w:t>run parallel to the main text on the area reserved for this warning;</w:t>
      </w:r>
    </w:p>
    <w:p w14:paraId="4398543C" w14:textId="77777777" w:rsidR="00493C0E" w:rsidRPr="00191AD5" w:rsidRDefault="00493C0E" w:rsidP="00493C0E">
      <w:pPr>
        <w:numPr>
          <w:ilvl w:val="1"/>
          <w:numId w:val="7"/>
        </w:numPr>
        <w:spacing w:after="200" w:line="276" w:lineRule="auto"/>
        <w:jc w:val="both"/>
        <w:outlineLvl w:val="7"/>
        <w:rPr>
          <w:rFonts w:ascii="Times New Roman" w:eastAsia="Calibri" w:hAnsi="Times New Roman"/>
          <w:sz w:val="24"/>
        </w:rPr>
      </w:pPr>
      <w:r w:rsidRPr="00191AD5">
        <w:rPr>
          <w:rFonts w:ascii="Times New Roman" w:hAnsi="Times New Roman"/>
          <w:sz w:val="24"/>
        </w:rPr>
        <w:t>be printed in black, bold Helvetica font while preserving the default character spacing, which is 100 %, and normal spaces on a white background; the point size of the letters must be such that the relevant text covers as much of the surface reserved for it as possible;</w:t>
      </w:r>
    </w:p>
    <w:p w14:paraId="45E46800" w14:textId="77777777" w:rsidR="00493C0E" w:rsidRPr="00191AD5" w:rsidRDefault="00493C0E" w:rsidP="00493C0E">
      <w:pPr>
        <w:numPr>
          <w:ilvl w:val="1"/>
          <w:numId w:val="7"/>
        </w:numPr>
        <w:spacing w:after="200" w:line="276" w:lineRule="auto"/>
        <w:jc w:val="both"/>
        <w:outlineLvl w:val="7"/>
        <w:rPr>
          <w:rFonts w:ascii="Times New Roman" w:eastAsia="Calibri" w:hAnsi="Times New Roman"/>
          <w:sz w:val="24"/>
        </w:rPr>
      </w:pPr>
      <w:r w:rsidRPr="00191AD5">
        <w:rPr>
          <w:rFonts w:ascii="Times New Roman" w:hAnsi="Times New Roman"/>
          <w:sz w:val="24"/>
        </w:rPr>
        <w:t>be centred on the area reserved for it;</w:t>
      </w:r>
    </w:p>
    <w:p w14:paraId="6676988C" w14:textId="77777777" w:rsidR="00493C0E" w:rsidRPr="00191AD5" w:rsidRDefault="00493C0E" w:rsidP="00493C0E">
      <w:pPr>
        <w:numPr>
          <w:ilvl w:val="1"/>
          <w:numId w:val="7"/>
        </w:numPr>
        <w:spacing w:after="200" w:line="276" w:lineRule="auto"/>
        <w:jc w:val="both"/>
        <w:outlineLvl w:val="7"/>
        <w:rPr>
          <w:rFonts w:ascii="Times New Roman" w:eastAsia="Calibri" w:hAnsi="Times New Roman"/>
          <w:sz w:val="24"/>
        </w:rPr>
      </w:pPr>
      <w:r w:rsidRPr="00191AD5">
        <w:rPr>
          <w:rFonts w:ascii="Times New Roman" w:hAnsi="Times New Roman"/>
          <w:sz w:val="24"/>
        </w:rPr>
        <w:t>be, on a unit packaging of a cuboidal shape and any external packaging, in parallel with the side edge of the unit packaging or external packaging;</w:t>
      </w:r>
    </w:p>
    <w:p w14:paraId="6EC716D0" w14:textId="77777777" w:rsidR="00493C0E" w:rsidRPr="00493C0E" w:rsidRDefault="00493C0E" w:rsidP="00493C0E">
      <w:pPr>
        <w:numPr>
          <w:ilvl w:val="1"/>
          <w:numId w:val="7"/>
        </w:numPr>
        <w:spacing w:after="200" w:line="276" w:lineRule="auto"/>
        <w:jc w:val="both"/>
        <w:outlineLvl w:val="7"/>
        <w:rPr>
          <w:rFonts w:ascii="Times New Roman" w:eastAsia="Calibri" w:hAnsi="Times New Roman"/>
          <w:sz w:val="24"/>
        </w:rPr>
      </w:pPr>
      <w:r w:rsidRPr="00191AD5">
        <w:rPr>
          <w:rFonts w:ascii="Times New Roman" w:hAnsi="Times New Roman"/>
          <w:sz w:val="24"/>
        </w:rPr>
        <w:t>cover 30 % of the area of the surface of the unit packaging and any external packaging on which the health warning is printed;</w:t>
      </w:r>
    </w:p>
    <w:p w14:paraId="66C30F3D" w14:textId="77777777" w:rsidR="00493C0E" w:rsidRPr="00191AD5" w:rsidRDefault="00493C0E" w:rsidP="00493C0E">
      <w:pPr>
        <w:numPr>
          <w:ilvl w:val="1"/>
          <w:numId w:val="7"/>
        </w:numPr>
        <w:spacing w:after="200" w:line="276" w:lineRule="auto"/>
        <w:jc w:val="both"/>
        <w:outlineLvl w:val="7"/>
        <w:rPr>
          <w:rFonts w:ascii="Times New Roman" w:eastAsia="Calibri" w:hAnsi="Times New Roman"/>
          <w:sz w:val="24"/>
        </w:rPr>
      </w:pPr>
      <w:r w:rsidRPr="00191AD5">
        <w:rPr>
          <w:rFonts w:ascii="Times New Roman" w:hAnsi="Times New Roman"/>
          <w:sz w:val="24"/>
        </w:rPr>
        <w:t>be present on the two largest areas of unit packaging and any external packaging; and</w:t>
      </w:r>
    </w:p>
    <w:p w14:paraId="642C83BB" w14:textId="77777777" w:rsidR="00493C0E" w:rsidRPr="00493C0E" w:rsidRDefault="00493C0E" w:rsidP="00493C0E">
      <w:pPr>
        <w:numPr>
          <w:ilvl w:val="1"/>
          <w:numId w:val="7"/>
        </w:numPr>
        <w:spacing w:after="200" w:line="276" w:lineRule="auto"/>
        <w:jc w:val="both"/>
        <w:outlineLvl w:val="7"/>
        <w:rPr>
          <w:rFonts w:ascii="Times New Roman" w:eastAsia="Calibri" w:hAnsi="Times New Roman"/>
          <w:sz w:val="24"/>
        </w:rPr>
      </w:pPr>
      <w:r w:rsidRPr="00493C0E">
        <w:rPr>
          <w:rFonts w:ascii="Times New Roman" w:hAnsi="Times New Roman"/>
          <w:sz w:val="24"/>
        </w:rPr>
        <w:t>remain undamaged when the unit packaging is opened in the customary manner.</w:t>
      </w:r>
    </w:p>
    <w:p w14:paraId="1AC67E58" w14:textId="38F871DD"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191AD5">
        <w:rPr>
          <w:rFonts w:ascii="Times New Roman" w:hAnsi="Times New Roman"/>
          <w:sz w:val="24"/>
        </w:rPr>
        <w:t xml:space="preserve">(5) The labelling of the electronic cigarette and refill container, unit packaging, and any external packaging must not contain any element or </w:t>
      </w:r>
      <w:r w:rsidR="00E41364">
        <w:rPr>
          <w:rFonts w:ascii="Times New Roman" w:hAnsi="Times New Roman"/>
          <w:sz w:val="24"/>
        </w:rPr>
        <w:t xml:space="preserve">feature </w:t>
      </w:r>
      <w:r w:rsidRPr="00191AD5">
        <w:rPr>
          <w:rFonts w:ascii="Times New Roman" w:hAnsi="Times New Roman"/>
          <w:sz w:val="24"/>
        </w:rPr>
        <w:t>that:</w:t>
      </w:r>
    </w:p>
    <w:p w14:paraId="4BE9AE8A" w14:textId="77777777" w:rsidR="00493C0E" w:rsidRPr="00191AD5" w:rsidRDefault="00493C0E" w:rsidP="00493C0E">
      <w:pPr>
        <w:numPr>
          <w:ilvl w:val="1"/>
          <w:numId w:val="8"/>
        </w:numPr>
        <w:spacing w:after="60" w:line="276" w:lineRule="auto"/>
        <w:jc w:val="both"/>
        <w:outlineLvl w:val="7"/>
        <w:rPr>
          <w:rFonts w:ascii="Times New Roman" w:eastAsia="Calibri" w:hAnsi="Times New Roman"/>
          <w:sz w:val="24"/>
        </w:rPr>
      </w:pPr>
      <w:r w:rsidRPr="00191AD5">
        <w:rPr>
          <w:rFonts w:ascii="Times New Roman" w:hAnsi="Times New Roman"/>
          <w:sz w:val="24"/>
        </w:rPr>
        <w:t>promotes the electronic cigarette or refill container or supports their consumption by creating an erroneous impression as regards the properties of the product, its health effects, risks, and emissions;</w:t>
      </w:r>
    </w:p>
    <w:p w14:paraId="5ED9C34A" w14:textId="77777777" w:rsidR="00493C0E" w:rsidRPr="00191AD5" w:rsidRDefault="00493C0E" w:rsidP="00493C0E">
      <w:pPr>
        <w:numPr>
          <w:ilvl w:val="1"/>
          <w:numId w:val="8"/>
        </w:numPr>
        <w:spacing w:after="60" w:line="276" w:lineRule="auto"/>
        <w:jc w:val="both"/>
        <w:outlineLvl w:val="7"/>
        <w:rPr>
          <w:rFonts w:ascii="Times New Roman" w:eastAsia="Calibri" w:hAnsi="Times New Roman"/>
          <w:sz w:val="24"/>
        </w:rPr>
      </w:pPr>
      <w:r w:rsidRPr="00191AD5">
        <w:rPr>
          <w:rFonts w:ascii="Times New Roman" w:hAnsi="Times New Roman"/>
          <w:sz w:val="24"/>
        </w:rPr>
        <w:t>indicates that the electronic cigarette or refill container is less harmful than other products, or that its objective is to reduce the effects of some harmful smoke components or that it has vitalising, energising, medicinal, rejuvenating, or natural effects, or the properties of an ecological agriculture product, or other health benefits or lifestyle benefits;</w:t>
      </w:r>
    </w:p>
    <w:p w14:paraId="6325E1F2" w14:textId="2E34FA56" w:rsidR="00493C0E" w:rsidRPr="00191AD5" w:rsidRDefault="00A93815" w:rsidP="00493C0E">
      <w:pPr>
        <w:numPr>
          <w:ilvl w:val="1"/>
          <w:numId w:val="8"/>
        </w:numPr>
        <w:spacing w:after="60" w:line="276" w:lineRule="auto"/>
        <w:jc w:val="both"/>
        <w:outlineLvl w:val="7"/>
        <w:rPr>
          <w:rFonts w:ascii="Times New Roman" w:eastAsia="Calibri" w:hAnsi="Times New Roman"/>
          <w:sz w:val="24"/>
        </w:rPr>
      </w:pPr>
      <w:r>
        <w:rPr>
          <w:rFonts w:ascii="Times New Roman" w:hAnsi="Times New Roman"/>
          <w:sz w:val="24"/>
        </w:rPr>
        <w:t xml:space="preserve">resembles a </w:t>
      </w:r>
      <w:r w:rsidR="00493C0E" w:rsidRPr="00191AD5">
        <w:rPr>
          <w:rFonts w:ascii="Times New Roman" w:hAnsi="Times New Roman"/>
          <w:sz w:val="24"/>
        </w:rPr>
        <w:t>food or a cosmetic product; or</w:t>
      </w:r>
    </w:p>
    <w:p w14:paraId="3F59E89D" w14:textId="2D82A2BF" w:rsidR="00493C0E" w:rsidRPr="00191AD5" w:rsidRDefault="00493C0E" w:rsidP="00493C0E">
      <w:pPr>
        <w:numPr>
          <w:ilvl w:val="1"/>
          <w:numId w:val="8"/>
        </w:numPr>
        <w:spacing w:after="60" w:line="276" w:lineRule="auto"/>
        <w:jc w:val="both"/>
        <w:outlineLvl w:val="7"/>
        <w:rPr>
          <w:rFonts w:ascii="Times New Roman" w:eastAsia="Calibri" w:hAnsi="Times New Roman"/>
          <w:sz w:val="24"/>
        </w:rPr>
      </w:pPr>
      <w:r w:rsidRPr="00191AD5">
        <w:rPr>
          <w:rFonts w:ascii="Times New Roman" w:hAnsi="Times New Roman"/>
          <w:sz w:val="24"/>
        </w:rPr>
        <w:t>indicates that the electronic cigarette or refill container has increased biodegradability or other environmental</w:t>
      </w:r>
      <w:r w:rsidR="00A93815">
        <w:rPr>
          <w:rFonts w:ascii="Times New Roman" w:hAnsi="Times New Roman"/>
          <w:sz w:val="24"/>
        </w:rPr>
        <w:t xml:space="preserve"> advantages</w:t>
      </w:r>
      <w:r w:rsidRPr="00191AD5">
        <w:rPr>
          <w:rFonts w:ascii="Times New Roman" w:hAnsi="Times New Roman"/>
          <w:sz w:val="24"/>
        </w:rPr>
        <w:t>.</w:t>
      </w:r>
    </w:p>
    <w:p w14:paraId="773DB7DB" w14:textId="780D342D"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 xml:space="preserve">(6) Unit packaging and any external packaging of electronic cigarettes or refill containers must not indicate </w:t>
      </w:r>
      <w:r w:rsidR="00A93815">
        <w:rPr>
          <w:rFonts w:ascii="Times New Roman" w:hAnsi="Times New Roman"/>
          <w:sz w:val="24"/>
        </w:rPr>
        <w:t>economic advantages</w:t>
      </w:r>
      <w:r w:rsidRPr="00493C0E">
        <w:rPr>
          <w:rFonts w:ascii="Times New Roman" w:hAnsi="Times New Roman"/>
          <w:sz w:val="24"/>
        </w:rPr>
        <w:t xml:space="preserve">, including </w:t>
      </w:r>
      <w:r w:rsidR="00A93815">
        <w:rPr>
          <w:rFonts w:ascii="Times New Roman" w:hAnsi="Times New Roman"/>
          <w:sz w:val="24"/>
        </w:rPr>
        <w:t xml:space="preserve">advantages </w:t>
      </w:r>
      <w:r w:rsidRPr="00493C0E">
        <w:rPr>
          <w:rFonts w:ascii="Times New Roman" w:hAnsi="Times New Roman"/>
          <w:sz w:val="24"/>
        </w:rPr>
        <w:t>through printed</w:t>
      </w:r>
      <w:r w:rsidR="00A93815">
        <w:rPr>
          <w:rFonts w:ascii="Times New Roman" w:hAnsi="Times New Roman"/>
          <w:sz w:val="24"/>
        </w:rPr>
        <w:t xml:space="preserve"> vouchers</w:t>
      </w:r>
      <w:r w:rsidRPr="00493C0E">
        <w:rPr>
          <w:rFonts w:ascii="Times New Roman" w:hAnsi="Times New Roman"/>
          <w:sz w:val="24"/>
        </w:rPr>
        <w:t xml:space="preserve">, discount offers, free distributions, offers of the type ‘two for the price of one’, or </w:t>
      </w:r>
      <w:r w:rsidR="00A93815">
        <w:rPr>
          <w:rFonts w:ascii="Times New Roman" w:hAnsi="Times New Roman"/>
          <w:sz w:val="24"/>
        </w:rPr>
        <w:t xml:space="preserve">other </w:t>
      </w:r>
      <w:r w:rsidRPr="00493C0E">
        <w:rPr>
          <w:rFonts w:ascii="Times New Roman" w:hAnsi="Times New Roman"/>
          <w:sz w:val="24"/>
        </w:rPr>
        <w:t>similar</w:t>
      </w:r>
      <w:r w:rsidR="00A93815">
        <w:rPr>
          <w:rFonts w:ascii="Times New Roman" w:hAnsi="Times New Roman"/>
          <w:sz w:val="24"/>
        </w:rPr>
        <w:t xml:space="preserve"> offers.</w:t>
      </w:r>
    </w:p>
    <w:p w14:paraId="15C3512F" w14:textId="05AA0449"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 xml:space="preserve">(7) An element or </w:t>
      </w:r>
      <w:r w:rsidR="00A93815">
        <w:rPr>
          <w:rFonts w:ascii="Times New Roman" w:hAnsi="Times New Roman"/>
          <w:sz w:val="24"/>
        </w:rPr>
        <w:t xml:space="preserve">a feature </w:t>
      </w:r>
      <w:r w:rsidRPr="00493C0E">
        <w:rPr>
          <w:rFonts w:ascii="Times New Roman" w:hAnsi="Times New Roman"/>
          <w:sz w:val="24"/>
        </w:rPr>
        <w:t>that is prohibited pursuant to paragraph 5 or 6 may be text, a symbol, a name, a commercial brand or a figurative or other</w:t>
      </w:r>
      <w:r w:rsidR="00E5285E">
        <w:rPr>
          <w:rFonts w:ascii="Times New Roman" w:hAnsi="Times New Roman"/>
          <w:sz w:val="24"/>
        </w:rPr>
        <w:t xml:space="preserve"> sign</w:t>
      </w:r>
      <w:r w:rsidRPr="00493C0E">
        <w:rPr>
          <w:rFonts w:ascii="Times New Roman" w:hAnsi="Times New Roman"/>
          <w:sz w:val="24"/>
        </w:rPr>
        <w:t>.</w:t>
      </w:r>
    </w:p>
    <w:p w14:paraId="4832BD93" w14:textId="77777777" w:rsidR="00493C0E" w:rsidRDefault="00493C0E" w:rsidP="00493C0E">
      <w:pPr>
        <w:tabs>
          <w:tab w:val="left" w:pos="851"/>
        </w:tabs>
        <w:spacing w:before="120" w:after="120" w:line="276" w:lineRule="auto"/>
        <w:jc w:val="center"/>
        <w:outlineLvl w:val="6"/>
        <w:rPr>
          <w:rFonts w:ascii="Times New Roman" w:eastAsia="Calibri" w:hAnsi="Times New Roman"/>
          <w:sz w:val="24"/>
        </w:rPr>
      </w:pPr>
      <w:r>
        <w:rPr>
          <w:rFonts w:ascii="Times New Roman" w:hAnsi="Times New Roman"/>
          <w:sz w:val="24"/>
        </w:rPr>
        <w:lastRenderedPageBreak/>
        <w:t>§ 6</w:t>
      </w:r>
    </w:p>
    <w:p w14:paraId="5D9F8FDC" w14:textId="77777777" w:rsidR="00493C0E" w:rsidRDefault="00493C0E" w:rsidP="00493C0E">
      <w:pPr>
        <w:tabs>
          <w:tab w:val="left" w:pos="851"/>
        </w:tabs>
        <w:spacing w:before="120" w:after="120" w:line="276" w:lineRule="auto"/>
        <w:jc w:val="center"/>
        <w:outlineLvl w:val="6"/>
        <w:rPr>
          <w:rFonts w:ascii="Times New Roman" w:eastAsia="Calibri" w:hAnsi="Times New Roman"/>
          <w:b/>
          <w:sz w:val="24"/>
        </w:rPr>
      </w:pPr>
      <w:r>
        <w:rPr>
          <w:rFonts w:ascii="Times New Roman" w:hAnsi="Times New Roman"/>
          <w:b/>
          <w:sz w:val="24"/>
        </w:rPr>
        <w:t>The notification process when placing electronic cigarettes and refill containers on the market</w:t>
      </w:r>
    </w:p>
    <w:p w14:paraId="4D5ED47F" w14:textId="666CBA54"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(1</w:t>
      </w:r>
      <w:r w:rsidRPr="00493C0E">
        <w:rPr>
          <w:rFonts w:ascii="Times New Roman" w:hAnsi="Times New Roman"/>
          <w:sz w:val="24"/>
        </w:rPr>
        <w:t xml:space="preserve">) Notification pursuant to § 12h(4)(a) of the Act is performed via a </w:t>
      </w:r>
      <w:r w:rsidR="000E59AD" w:rsidRPr="000E59AD">
        <w:rPr>
          <w:rFonts w:ascii="Times New Roman" w:hAnsi="Times New Roman"/>
          <w:sz w:val="24"/>
        </w:rPr>
        <w:t xml:space="preserve">common </w:t>
      </w:r>
      <w:r w:rsidR="000E59AD">
        <w:rPr>
          <w:rFonts w:ascii="Times New Roman" w:hAnsi="Times New Roman"/>
          <w:sz w:val="24"/>
        </w:rPr>
        <w:t xml:space="preserve">electronic </w:t>
      </w:r>
      <w:r w:rsidR="000E59AD" w:rsidRPr="000E59AD">
        <w:rPr>
          <w:rFonts w:ascii="Times New Roman" w:hAnsi="Times New Roman"/>
          <w:sz w:val="24"/>
        </w:rPr>
        <w:t>entry gate for data submission</w:t>
      </w:r>
      <w:r w:rsidR="000E59AD">
        <w:rPr>
          <w:rFonts w:ascii="Times New Roman" w:hAnsi="Times New Roman"/>
          <w:sz w:val="24"/>
        </w:rPr>
        <w:t xml:space="preserve"> </w:t>
      </w:r>
      <w:r w:rsidRPr="00493C0E">
        <w:rPr>
          <w:rFonts w:ascii="Times New Roman" w:hAnsi="Times New Roman"/>
          <w:sz w:val="24"/>
        </w:rPr>
        <w:t>in a format stipulated in an annex to the Commission Implementing Decision establishing a common format for the notification of electronic cigarettes and refill containers, and according to the brand and type of electronic cigarette or refill container. These notifications shall contain:</w:t>
      </w:r>
    </w:p>
    <w:p w14:paraId="4A0AE35A" w14:textId="7435068C" w:rsidR="00493C0E" w:rsidRPr="00191AD5" w:rsidRDefault="00493C0E" w:rsidP="00493C0E">
      <w:pPr>
        <w:numPr>
          <w:ilvl w:val="0"/>
          <w:numId w:val="9"/>
        </w:numPr>
        <w:spacing w:after="200" w:line="276" w:lineRule="auto"/>
        <w:contextualSpacing/>
        <w:jc w:val="both"/>
        <w:rPr>
          <w:rFonts w:ascii="Times New Roman" w:eastAsia="Calibri" w:hAnsi="Times New Roman"/>
          <w:sz w:val="24"/>
        </w:rPr>
      </w:pPr>
      <w:r w:rsidRPr="00191AD5">
        <w:rPr>
          <w:rFonts w:ascii="Times New Roman" w:hAnsi="Times New Roman"/>
          <w:sz w:val="24"/>
        </w:rPr>
        <w:t xml:space="preserve">a list of all ingredients of liquid </w:t>
      </w:r>
      <w:r w:rsidR="00FB1D57">
        <w:rPr>
          <w:rFonts w:ascii="Times New Roman" w:hAnsi="Times New Roman"/>
          <w:sz w:val="24"/>
        </w:rPr>
        <w:t xml:space="preserve">cartridges </w:t>
      </w:r>
      <w:r w:rsidRPr="00191AD5">
        <w:rPr>
          <w:rFonts w:ascii="Times New Roman" w:hAnsi="Times New Roman"/>
          <w:sz w:val="24"/>
        </w:rPr>
        <w:t>and emissions created through the use of an electronic cigarette or refill container by brand and type, including their quantity;</w:t>
      </w:r>
    </w:p>
    <w:p w14:paraId="1EC0DE05" w14:textId="77777777" w:rsidR="00493C0E" w:rsidRPr="00191AD5" w:rsidRDefault="00493C0E" w:rsidP="00493C0E">
      <w:pPr>
        <w:numPr>
          <w:ilvl w:val="0"/>
          <w:numId w:val="9"/>
        </w:numPr>
        <w:spacing w:after="200" w:line="276" w:lineRule="auto"/>
        <w:contextualSpacing/>
        <w:jc w:val="both"/>
        <w:rPr>
          <w:rFonts w:ascii="Times New Roman" w:eastAsia="Calibri" w:hAnsi="Times New Roman"/>
          <w:sz w:val="24"/>
        </w:rPr>
      </w:pPr>
      <w:r w:rsidRPr="00191AD5">
        <w:rPr>
          <w:rFonts w:ascii="Times New Roman" w:hAnsi="Times New Roman"/>
          <w:sz w:val="24"/>
        </w:rPr>
        <w:t>toxicology information on ingredients and emissions pursuant to point a, including when heated, especially with regards to their effects on consumer health if they are inhaled, and any habit-forming effect they may have;</w:t>
      </w:r>
    </w:p>
    <w:p w14:paraId="681235FD" w14:textId="77777777" w:rsidR="00493C0E" w:rsidRPr="00191AD5" w:rsidRDefault="00493C0E" w:rsidP="00493C0E">
      <w:pPr>
        <w:numPr>
          <w:ilvl w:val="0"/>
          <w:numId w:val="9"/>
        </w:numPr>
        <w:spacing w:after="200" w:line="276" w:lineRule="auto"/>
        <w:contextualSpacing/>
        <w:jc w:val="both"/>
        <w:rPr>
          <w:rFonts w:ascii="Times New Roman" w:eastAsia="Calibri" w:hAnsi="Times New Roman"/>
          <w:sz w:val="24"/>
        </w:rPr>
      </w:pPr>
      <w:r w:rsidRPr="00191AD5">
        <w:rPr>
          <w:rFonts w:ascii="Times New Roman" w:hAnsi="Times New Roman"/>
          <w:sz w:val="24"/>
        </w:rPr>
        <w:t>information on nicotine doses and its intake during use under normal or predictable conditions, in the case of electronic cigarettes and refill containers containing nicotine;</w:t>
      </w:r>
    </w:p>
    <w:p w14:paraId="1DAE1263" w14:textId="77777777" w:rsidR="00493C0E" w:rsidRPr="00191AD5" w:rsidRDefault="00493C0E" w:rsidP="00493C0E">
      <w:pPr>
        <w:numPr>
          <w:ilvl w:val="0"/>
          <w:numId w:val="9"/>
        </w:numPr>
        <w:spacing w:after="200" w:line="276" w:lineRule="auto"/>
        <w:contextualSpacing/>
        <w:jc w:val="both"/>
        <w:rPr>
          <w:rFonts w:ascii="Times New Roman" w:eastAsia="Calibri" w:hAnsi="Times New Roman"/>
          <w:sz w:val="24"/>
        </w:rPr>
      </w:pPr>
      <w:r w:rsidRPr="00191AD5">
        <w:rPr>
          <w:rFonts w:ascii="Times New Roman" w:hAnsi="Times New Roman"/>
          <w:sz w:val="24"/>
        </w:rPr>
        <w:t>a description of the parts of the electronic cigarette and refill container, including any opening and filling mechanism these products may have;</w:t>
      </w:r>
    </w:p>
    <w:p w14:paraId="3A0433E3" w14:textId="5E7CBF59" w:rsidR="00493C0E" w:rsidRPr="00191AD5" w:rsidRDefault="00493C0E" w:rsidP="00627881">
      <w:pPr>
        <w:numPr>
          <w:ilvl w:val="0"/>
          <w:numId w:val="9"/>
        </w:numPr>
        <w:spacing w:after="200" w:line="276" w:lineRule="auto"/>
        <w:contextualSpacing/>
        <w:jc w:val="both"/>
        <w:rPr>
          <w:rFonts w:ascii="Times New Roman" w:eastAsia="Calibri" w:hAnsi="Times New Roman"/>
          <w:sz w:val="24"/>
        </w:rPr>
      </w:pPr>
      <w:r w:rsidRPr="00191AD5">
        <w:rPr>
          <w:rFonts w:ascii="Times New Roman" w:hAnsi="Times New Roman"/>
          <w:sz w:val="24"/>
        </w:rPr>
        <w:t>a description of the manufacturing process, including information on whether the manufacturing process includes mass production, and a declaration that the manufacturin</w:t>
      </w:r>
      <w:r w:rsidRPr="00627881">
        <w:rPr>
          <w:rFonts w:ascii="Times New Roman" w:hAnsi="Times New Roman"/>
          <w:sz w:val="24"/>
        </w:rPr>
        <w:t xml:space="preserve">g process ensures compliance with requirements </w:t>
      </w:r>
      <w:r w:rsidRPr="00B91579">
        <w:rPr>
          <w:rFonts w:ascii="Times New Roman" w:hAnsi="Times New Roman"/>
          <w:sz w:val="24"/>
        </w:rPr>
        <w:t xml:space="preserve">stipulated in this </w:t>
      </w:r>
      <w:r w:rsidR="00E5285E" w:rsidRPr="00B91579">
        <w:rPr>
          <w:rFonts w:ascii="Times New Roman" w:hAnsi="Times New Roman"/>
          <w:sz w:val="24"/>
        </w:rPr>
        <w:t xml:space="preserve">decree, in </w:t>
      </w:r>
      <w:proofErr w:type="spellStart"/>
      <w:r w:rsidR="00E5285E" w:rsidRPr="00B91579">
        <w:rPr>
          <w:rFonts w:ascii="Times New Roman" w:hAnsi="Times New Roman"/>
          <w:sz w:val="24"/>
        </w:rPr>
        <w:t>a</w:t>
      </w:r>
      <w:proofErr w:type="spellEnd"/>
      <w:r w:rsidR="00E5285E" w:rsidRPr="00B91579">
        <w:rPr>
          <w:rFonts w:ascii="Times New Roman" w:hAnsi="Times New Roman"/>
          <w:sz w:val="24"/>
        </w:rPr>
        <w:t xml:space="preserve"> act, other </w:t>
      </w:r>
      <w:r w:rsidRPr="00627881">
        <w:rPr>
          <w:rFonts w:ascii="Times New Roman" w:hAnsi="Times New Roman"/>
          <w:sz w:val="24"/>
        </w:rPr>
        <w:t>legislation</w:t>
      </w:r>
      <w:r w:rsidR="00E5285E" w:rsidRPr="00627881">
        <w:rPr>
          <w:rFonts w:ascii="Times New Roman" w:hAnsi="Times New Roman"/>
          <w:sz w:val="24"/>
        </w:rPr>
        <w:t xml:space="preserve"> and </w:t>
      </w:r>
      <w:r w:rsidR="00627881" w:rsidRPr="00627881">
        <w:rPr>
          <w:rFonts w:ascii="Times New Roman" w:hAnsi="Times New Roman"/>
          <w:sz w:val="24"/>
        </w:rPr>
        <w:t>directly applicable</w:t>
      </w:r>
      <w:r w:rsidR="00627881">
        <w:rPr>
          <w:rFonts w:ascii="Times New Roman" w:hAnsi="Times New Roman"/>
          <w:sz w:val="24"/>
        </w:rPr>
        <w:t xml:space="preserve"> European union legislation</w:t>
      </w:r>
      <w:r w:rsidRPr="00191AD5">
        <w:rPr>
          <w:rFonts w:ascii="Times New Roman" w:hAnsi="Times New Roman"/>
          <w:sz w:val="24"/>
        </w:rPr>
        <w:t>;</w:t>
      </w:r>
    </w:p>
    <w:p w14:paraId="4E474FB9" w14:textId="77777777" w:rsidR="00493C0E" w:rsidRPr="00191AD5" w:rsidRDefault="00493C0E" w:rsidP="00493C0E">
      <w:pPr>
        <w:numPr>
          <w:ilvl w:val="0"/>
          <w:numId w:val="9"/>
        </w:numPr>
        <w:spacing w:after="200" w:line="276" w:lineRule="auto"/>
        <w:contextualSpacing/>
        <w:jc w:val="both"/>
        <w:rPr>
          <w:rFonts w:ascii="Times New Roman" w:eastAsia="Calibri" w:hAnsi="Times New Roman"/>
          <w:sz w:val="24"/>
        </w:rPr>
      </w:pPr>
      <w:r w:rsidRPr="00191AD5">
        <w:rPr>
          <w:rFonts w:ascii="Times New Roman" w:hAnsi="Times New Roman"/>
          <w:sz w:val="24"/>
        </w:rPr>
        <w:t>a declaration that the manufacturer or importer bears full responsibility for the quality and safety of the product when it is placed on the market and during its use under normal or predictable conditions; and</w:t>
      </w:r>
    </w:p>
    <w:p w14:paraId="20CA5841" w14:textId="77777777" w:rsidR="00493C0E" w:rsidRPr="00191AD5" w:rsidRDefault="00493C0E" w:rsidP="00493C0E">
      <w:pPr>
        <w:numPr>
          <w:ilvl w:val="0"/>
          <w:numId w:val="9"/>
        </w:numPr>
        <w:spacing w:after="200" w:line="276" w:lineRule="auto"/>
        <w:contextualSpacing/>
        <w:jc w:val="both"/>
        <w:rPr>
          <w:rFonts w:ascii="Times New Roman" w:eastAsia="Calibri" w:hAnsi="Times New Roman"/>
          <w:sz w:val="24"/>
        </w:rPr>
      </w:pPr>
      <w:r w:rsidRPr="00191AD5">
        <w:rPr>
          <w:rFonts w:ascii="Times New Roman" w:hAnsi="Times New Roman"/>
          <w:sz w:val="24"/>
        </w:rPr>
        <w:t>the name and contact information of the manufacturer, responsible corporate entity or natural person in the European Union, and if applicable, the importer to the European Union.</w:t>
      </w:r>
    </w:p>
    <w:p w14:paraId="0DA88C9C" w14:textId="4DFFCA64"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 xml:space="preserve">(2) Prior to the first notification pursuant to § </w:t>
      </w:r>
      <w:r w:rsidRPr="00191AD5">
        <w:rPr>
          <w:rFonts w:ascii="Times New Roman" w:hAnsi="Times New Roman"/>
          <w:sz w:val="24"/>
        </w:rPr>
        <w:t>12h(4)(a), the manufacturer or importer shall ask the Ministry of Health for an ID number (hereinafter: the ‘submitter's ID number’) created by the operator of the common electronic</w:t>
      </w:r>
      <w:r w:rsidR="000E59AD">
        <w:rPr>
          <w:rFonts w:ascii="Times New Roman" w:hAnsi="Times New Roman"/>
          <w:sz w:val="24"/>
        </w:rPr>
        <w:t xml:space="preserve"> entry gate</w:t>
      </w:r>
      <w:r w:rsidRPr="00191AD5">
        <w:rPr>
          <w:rFonts w:ascii="Times New Roman" w:hAnsi="Times New Roman"/>
          <w:sz w:val="24"/>
        </w:rPr>
        <w:t xml:space="preserve">. </w:t>
      </w:r>
      <w:r w:rsidR="006B06A9" w:rsidRPr="006B06A9">
        <w:rPr>
          <w:rFonts w:ascii="Times New Roman" w:hAnsi="Times New Roman"/>
          <w:sz w:val="24"/>
        </w:rPr>
        <w:t xml:space="preserve">The manufacturer or importer shall, upon request, submit a document providing </w:t>
      </w:r>
      <w:r w:rsidR="00627881">
        <w:rPr>
          <w:rFonts w:ascii="Times New Roman" w:hAnsi="Times New Roman"/>
          <w:sz w:val="24"/>
        </w:rPr>
        <w:t xml:space="preserve">its </w:t>
      </w:r>
      <w:r w:rsidR="006B06A9" w:rsidRPr="006B06A9">
        <w:rPr>
          <w:rFonts w:ascii="Times New Roman" w:hAnsi="Times New Roman"/>
          <w:sz w:val="24"/>
        </w:rPr>
        <w:t xml:space="preserve">identification and authentication of activities in accordance with the national legislation where </w:t>
      </w:r>
      <w:r w:rsidR="00627881">
        <w:rPr>
          <w:rFonts w:ascii="Times New Roman" w:hAnsi="Times New Roman"/>
          <w:sz w:val="24"/>
        </w:rPr>
        <w:t xml:space="preserve">it </w:t>
      </w:r>
      <w:r w:rsidR="006B06A9" w:rsidRPr="006B06A9">
        <w:rPr>
          <w:rFonts w:ascii="Times New Roman" w:hAnsi="Times New Roman"/>
          <w:sz w:val="24"/>
        </w:rPr>
        <w:t>is established.</w:t>
      </w:r>
      <w:r w:rsidR="006B06A9">
        <w:rPr>
          <w:rFonts w:ascii="Times New Roman" w:hAnsi="Times New Roman"/>
          <w:sz w:val="24"/>
        </w:rPr>
        <w:t xml:space="preserve"> ID</w:t>
      </w:r>
      <w:r w:rsidRPr="00191AD5">
        <w:rPr>
          <w:rFonts w:ascii="Times New Roman" w:hAnsi="Times New Roman"/>
          <w:sz w:val="24"/>
        </w:rPr>
        <w:t xml:space="preserve"> number</w:t>
      </w:r>
      <w:r w:rsidR="006B06A9">
        <w:rPr>
          <w:rFonts w:ascii="Times New Roman" w:hAnsi="Times New Roman"/>
          <w:sz w:val="24"/>
        </w:rPr>
        <w:t xml:space="preserve"> of submitter</w:t>
      </w:r>
      <w:r w:rsidRPr="00191AD5">
        <w:rPr>
          <w:rFonts w:ascii="Times New Roman" w:hAnsi="Times New Roman"/>
          <w:sz w:val="24"/>
        </w:rPr>
        <w:t xml:space="preserve"> shall be used in all subsequent </w:t>
      </w:r>
      <w:r w:rsidRPr="00023E61">
        <w:rPr>
          <w:rFonts w:ascii="Times New Roman" w:hAnsi="Times New Roman"/>
          <w:sz w:val="24"/>
        </w:rPr>
        <w:t xml:space="preserve">notifications performed via the common electronic </w:t>
      </w:r>
      <w:r w:rsidR="000E59AD">
        <w:rPr>
          <w:rFonts w:ascii="Times New Roman" w:hAnsi="Times New Roman"/>
          <w:sz w:val="24"/>
        </w:rPr>
        <w:t xml:space="preserve">entry gate </w:t>
      </w:r>
      <w:r w:rsidRPr="00023E61">
        <w:rPr>
          <w:rFonts w:ascii="Times New Roman" w:hAnsi="Times New Roman"/>
          <w:sz w:val="24"/>
        </w:rPr>
        <w:t>and during all other correspondence with the Ministry of Health.</w:t>
      </w:r>
    </w:p>
    <w:p w14:paraId="1626EBBB"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 xml:space="preserve">(3) Based on the submitter's ID number, the manufacturer or importer shall assign an electronic cigarette or refill container ID number to every product that is to be notified. When submitting notifications regarding products that have the same ingredients and appearance, the manufacturer and importer shall use the same electronic cigarette or refill container ID number, unless specified otherwise by this Implementing Decree. This process shall apply regardless of the brand and product sub-type and the number of markets upon which the products are placed. If it cannot be arranged that products that have the same ingredients and appearance use the same </w:t>
      </w:r>
      <w:r w:rsidRPr="00493C0E">
        <w:rPr>
          <w:rFonts w:ascii="Times New Roman" w:hAnsi="Times New Roman"/>
          <w:sz w:val="24"/>
        </w:rPr>
        <w:lastRenderedPageBreak/>
        <w:t>electronic cigarette or refill container ID number, the different electronic cigarette or refill container ID numbers that were assigned to these products must be provided.</w:t>
      </w:r>
    </w:p>
    <w:p w14:paraId="6E2E1B1B"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 xml:space="preserve">(4) A notification pursuant to § </w:t>
      </w:r>
      <w:r w:rsidRPr="00191AD5">
        <w:rPr>
          <w:rFonts w:ascii="Times New Roman" w:hAnsi="Times New Roman"/>
          <w:sz w:val="24"/>
        </w:rPr>
        <w:t>12h(4)(a) of the Act is submitted at least six months prior to the intended placement on the market.</w:t>
      </w:r>
    </w:p>
    <w:p w14:paraId="79D2C128"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(5) A notification pursuant to § 12</w:t>
      </w:r>
      <w:proofErr w:type="gramStart"/>
      <w:r w:rsidRPr="00493C0E">
        <w:rPr>
          <w:rFonts w:ascii="Times New Roman" w:hAnsi="Times New Roman"/>
          <w:sz w:val="24"/>
        </w:rPr>
        <w:t>h(</w:t>
      </w:r>
      <w:proofErr w:type="gramEnd"/>
      <w:r w:rsidRPr="00493C0E">
        <w:rPr>
          <w:rFonts w:ascii="Times New Roman" w:hAnsi="Times New Roman"/>
          <w:sz w:val="24"/>
        </w:rPr>
        <w:t>5) of the Act is submitted prior to placement on the market.</w:t>
      </w:r>
    </w:p>
    <w:p w14:paraId="25492088" w14:textId="77777777"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(6) When submitting a notification, it is necessary to mark all information that the manufacturer and importer consider to be business secrets or otherwise confidential, and when requested to do so by the Ministry of Health, to duly justify this claim.</w:t>
      </w:r>
    </w:p>
    <w:p w14:paraId="0171C4C5"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7</w:t>
      </w:r>
    </w:p>
    <w:p w14:paraId="0496785C" w14:textId="61C91CD8" w:rsidR="00493C0E" w:rsidRDefault="006B06A9" w:rsidP="00493C0E">
      <w:pPr>
        <w:keepNext/>
        <w:keepLines/>
        <w:spacing w:after="200" w:line="276" w:lineRule="auto"/>
        <w:jc w:val="center"/>
        <w:outlineLvl w:val="4"/>
        <w:rPr>
          <w:rFonts w:ascii="Times New Roman" w:eastAsia="Calibri" w:hAnsi="Times New Roman"/>
          <w:b/>
          <w:sz w:val="24"/>
        </w:rPr>
      </w:pPr>
      <w:r w:rsidRPr="006B06A9">
        <w:rPr>
          <w:rFonts w:ascii="Times New Roman" w:hAnsi="Times New Roman"/>
          <w:b/>
          <w:sz w:val="24"/>
        </w:rPr>
        <w:t xml:space="preserve">The scope of data required for </w:t>
      </w:r>
      <w:r w:rsidRPr="003E660A">
        <w:rPr>
          <w:rFonts w:ascii="Times New Roman" w:hAnsi="Times New Roman"/>
          <w:b/>
          <w:sz w:val="24"/>
        </w:rPr>
        <w:t xml:space="preserve">registration </w:t>
      </w:r>
      <w:r w:rsidR="00493C0E" w:rsidRPr="00B91579">
        <w:rPr>
          <w:rFonts w:ascii="Times New Roman" w:hAnsi="Times New Roman"/>
          <w:b/>
          <w:sz w:val="24"/>
        </w:rPr>
        <w:t>prior to placing</w:t>
      </w:r>
      <w:r w:rsidR="00493C0E" w:rsidRPr="003E660A">
        <w:rPr>
          <w:rFonts w:ascii="Times New Roman" w:hAnsi="Times New Roman"/>
          <w:b/>
          <w:sz w:val="24"/>
        </w:rPr>
        <w:t xml:space="preserve"> electronic</w:t>
      </w:r>
      <w:r w:rsidR="00493C0E">
        <w:rPr>
          <w:rFonts w:ascii="Times New Roman" w:hAnsi="Times New Roman"/>
          <w:b/>
          <w:sz w:val="24"/>
        </w:rPr>
        <w:t xml:space="preserve"> cigarettes or refill containers on the market via cross-border </w:t>
      </w:r>
      <w:r w:rsidR="003E660A">
        <w:rPr>
          <w:rFonts w:ascii="Times New Roman" w:hAnsi="Times New Roman"/>
          <w:b/>
          <w:sz w:val="24"/>
        </w:rPr>
        <w:t xml:space="preserve">distance </w:t>
      </w:r>
      <w:r w:rsidR="00493C0E">
        <w:rPr>
          <w:rFonts w:ascii="Times New Roman" w:hAnsi="Times New Roman"/>
          <w:b/>
          <w:sz w:val="24"/>
        </w:rPr>
        <w:t>sales</w:t>
      </w:r>
    </w:p>
    <w:p w14:paraId="1B941D25" w14:textId="7B646EF2" w:rsidR="00493C0E" w:rsidRPr="00191AD5"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(1</w:t>
      </w:r>
      <w:r w:rsidRPr="00493C0E">
        <w:rPr>
          <w:rFonts w:ascii="Times New Roman" w:hAnsi="Times New Roman"/>
          <w:sz w:val="24"/>
        </w:rPr>
        <w:t xml:space="preserve">) The notification based on which a retail </w:t>
      </w:r>
      <w:r w:rsidR="003E660A">
        <w:rPr>
          <w:rFonts w:ascii="Times New Roman" w:hAnsi="Times New Roman"/>
          <w:sz w:val="24"/>
        </w:rPr>
        <w:t xml:space="preserve">outlet </w:t>
      </w:r>
      <w:r w:rsidRPr="00493C0E">
        <w:rPr>
          <w:rFonts w:ascii="Times New Roman" w:hAnsi="Times New Roman"/>
          <w:sz w:val="24"/>
        </w:rPr>
        <w:t xml:space="preserve">is registered pursuant to § </w:t>
      </w:r>
      <w:r w:rsidRPr="00191AD5">
        <w:rPr>
          <w:rFonts w:ascii="Times New Roman" w:hAnsi="Times New Roman"/>
          <w:sz w:val="24"/>
        </w:rPr>
        <w:t>13</w:t>
      </w:r>
      <w:proofErr w:type="gramStart"/>
      <w:r w:rsidRPr="00191AD5">
        <w:rPr>
          <w:rFonts w:ascii="Times New Roman" w:hAnsi="Times New Roman"/>
          <w:sz w:val="24"/>
        </w:rPr>
        <w:t>c(</w:t>
      </w:r>
      <w:proofErr w:type="gramEnd"/>
      <w:r w:rsidRPr="00191AD5">
        <w:rPr>
          <w:rFonts w:ascii="Times New Roman" w:hAnsi="Times New Roman"/>
          <w:sz w:val="24"/>
        </w:rPr>
        <w:t>4) and (5) of the Act contains:</w:t>
      </w:r>
    </w:p>
    <w:p w14:paraId="1C2ECA80" w14:textId="57012A01" w:rsidR="00493C0E" w:rsidRPr="00191AD5" w:rsidRDefault="00493C0E" w:rsidP="00493C0E">
      <w:pPr>
        <w:numPr>
          <w:ilvl w:val="1"/>
          <w:numId w:val="10"/>
        </w:numPr>
        <w:spacing w:after="60" w:line="276" w:lineRule="auto"/>
        <w:jc w:val="both"/>
        <w:outlineLvl w:val="7"/>
        <w:rPr>
          <w:rFonts w:ascii="Times New Roman" w:eastAsia="Calibri" w:hAnsi="Times New Roman"/>
          <w:sz w:val="24"/>
        </w:rPr>
      </w:pPr>
      <w:r w:rsidRPr="00191AD5">
        <w:rPr>
          <w:rFonts w:ascii="Times New Roman" w:hAnsi="Times New Roman"/>
          <w:sz w:val="24"/>
        </w:rPr>
        <w:t xml:space="preserve">the name(s) and surname or company name of the retail </w:t>
      </w:r>
      <w:r w:rsidR="003E660A">
        <w:rPr>
          <w:rFonts w:ascii="Times New Roman" w:hAnsi="Times New Roman"/>
          <w:sz w:val="24"/>
        </w:rPr>
        <w:t xml:space="preserve">outlet </w:t>
      </w:r>
      <w:r w:rsidRPr="00191AD5">
        <w:rPr>
          <w:rFonts w:ascii="Times New Roman" w:hAnsi="Times New Roman"/>
          <w:sz w:val="24"/>
        </w:rPr>
        <w:t>and the address of the location from which electronic cigarettes or refill containers will be supplied;</w:t>
      </w:r>
    </w:p>
    <w:p w14:paraId="4A1B5193" w14:textId="77777777" w:rsidR="00493C0E" w:rsidRPr="00191AD5" w:rsidRDefault="00493C0E" w:rsidP="00493C0E">
      <w:pPr>
        <w:numPr>
          <w:ilvl w:val="1"/>
          <w:numId w:val="10"/>
        </w:numPr>
        <w:spacing w:after="60" w:line="276" w:lineRule="auto"/>
        <w:jc w:val="both"/>
        <w:outlineLvl w:val="7"/>
        <w:rPr>
          <w:rFonts w:ascii="Times New Roman" w:eastAsia="Calibri" w:hAnsi="Times New Roman"/>
          <w:sz w:val="24"/>
        </w:rPr>
      </w:pPr>
      <w:r w:rsidRPr="00191AD5">
        <w:rPr>
          <w:rFonts w:ascii="Times New Roman" w:hAnsi="Times New Roman"/>
          <w:sz w:val="24"/>
        </w:rPr>
        <w:t>the date the activity will commence, which is offering electronic cigarettes or refill containers to consumers within the scope of cross-border remote sales via information society services; and</w:t>
      </w:r>
    </w:p>
    <w:p w14:paraId="15155806" w14:textId="62B55E60" w:rsidR="00493C0E" w:rsidRPr="00493C0E" w:rsidRDefault="00493C0E" w:rsidP="00493C0E">
      <w:pPr>
        <w:numPr>
          <w:ilvl w:val="1"/>
          <w:numId w:val="10"/>
        </w:numPr>
        <w:spacing w:after="60" w:line="276" w:lineRule="auto"/>
        <w:jc w:val="both"/>
        <w:outlineLvl w:val="7"/>
        <w:rPr>
          <w:rFonts w:ascii="Times New Roman" w:eastAsia="Calibri" w:hAnsi="Times New Roman"/>
          <w:sz w:val="24"/>
        </w:rPr>
      </w:pPr>
      <w:r w:rsidRPr="00191AD5">
        <w:rPr>
          <w:rFonts w:ascii="Times New Roman" w:hAnsi="Times New Roman"/>
          <w:sz w:val="24"/>
        </w:rPr>
        <w:t xml:space="preserve">the address of the website being used for </w:t>
      </w:r>
      <w:r w:rsidR="003E660A">
        <w:rPr>
          <w:rFonts w:ascii="Times New Roman" w:hAnsi="Times New Roman"/>
          <w:sz w:val="24"/>
        </w:rPr>
        <w:t xml:space="preserve">distance </w:t>
      </w:r>
      <w:r w:rsidRPr="00191AD5">
        <w:rPr>
          <w:rFonts w:ascii="Times New Roman" w:hAnsi="Times New Roman"/>
          <w:sz w:val="24"/>
        </w:rPr>
        <w:t>sales, including all information needed to identify this website.</w:t>
      </w:r>
    </w:p>
    <w:p w14:paraId="6EDE9147" w14:textId="77777777" w:rsidR="00493C0E" w:rsidRPr="00493C0E"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(2) Information pursuant to paragraph 1 is notified in electronic form via remote data transmission.</w:t>
      </w:r>
    </w:p>
    <w:p w14:paraId="6B784C59"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8</w:t>
      </w:r>
    </w:p>
    <w:p w14:paraId="0115E068"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Notification of information on the electronic cigarette and refill container market</w:t>
      </w:r>
    </w:p>
    <w:p w14:paraId="3F4EA2D0" w14:textId="77777777" w:rsidR="00493C0E" w:rsidRPr="00191AD5"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w:t>
      </w:r>
      <w:r w:rsidRPr="00493C0E">
        <w:rPr>
          <w:rFonts w:ascii="Times New Roman" w:hAnsi="Times New Roman"/>
          <w:sz w:val="24"/>
        </w:rPr>
        <w:t xml:space="preserve">1) Notification pursuant to § </w:t>
      </w:r>
      <w:r w:rsidRPr="00191AD5">
        <w:rPr>
          <w:rFonts w:ascii="Times New Roman" w:hAnsi="Times New Roman"/>
          <w:sz w:val="24"/>
        </w:rPr>
        <w:t>12h(4)(b) of the Act contains:</w:t>
      </w:r>
    </w:p>
    <w:p w14:paraId="46C8E5C6" w14:textId="77777777" w:rsidR="00493C0E" w:rsidRPr="00191AD5" w:rsidRDefault="00493C0E" w:rsidP="00493C0E">
      <w:pPr>
        <w:numPr>
          <w:ilvl w:val="1"/>
          <w:numId w:val="11"/>
        </w:numPr>
        <w:spacing w:after="60" w:line="276" w:lineRule="auto"/>
        <w:jc w:val="both"/>
        <w:outlineLvl w:val="7"/>
        <w:rPr>
          <w:rFonts w:ascii="Times New Roman" w:eastAsia="Calibri" w:hAnsi="Times New Roman"/>
          <w:sz w:val="24"/>
        </w:rPr>
      </w:pPr>
      <w:r w:rsidRPr="00191AD5">
        <w:rPr>
          <w:rFonts w:ascii="Times New Roman" w:hAnsi="Times New Roman"/>
          <w:sz w:val="24"/>
        </w:rPr>
        <w:t>summary sales volume information by brand and product type;</w:t>
      </w:r>
    </w:p>
    <w:p w14:paraId="2423A490" w14:textId="77777777" w:rsidR="00493C0E" w:rsidRPr="00191AD5" w:rsidRDefault="00493C0E" w:rsidP="00493C0E">
      <w:pPr>
        <w:numPr>
          <w:ilvl w:val="1"/>
          <w:numId w:val="11"/>
        </w:numPr>
        <w:spacing w:after="60" w:line="276" w:lineRule="auto"/>
        <w:jc w:val="both"/>
        <w:outlineLvl w:val="7"/>
        <w:rPr>
          <w:rFonts w:ascii="Times New Roman" w:eastAsia="Calibri" w:hAnsi="Times New Roman"/>
          <w:sz w:val="24"/>
        </w:rPr>
      </w:pPr>
      <w:r w:rsidRPr="00191AD5">
        <w:rPr>
          <w:rFonts w:ascii="Times New Roman" w:hAnsi="Times New Roman"/>
          <w:sz w:val="24"/>
        </w:rPr>
        <w:t>information on the preferences of various consumer groups, including young people, non-smokers, and the main types of current users;</w:t>
      </w:r>
    </w:p>
    <w:p w14:paraId="066CF4AB" w14:textId="77777777" w:rsidR="00493C0E" w:rsidRPr="00191AD5" w:rsidRDefault="00493C0E" w:rsidP="00493C0E">
      <w:pPr>
        <w:numPr>
          <w:ilvl w:val="1"/>
          <w:numId w:val="11"/>
        </w:numPr>
        <w:spacing w:after="60" w:line="276" w:lineRule="auto"/>
        <w:jc w:val="both"/>
        <w:outlineLvl w:val="7"/>
        <w:rPr>
          <w:rFonts w:ascii="Times New Roman" w:eastAsia="Calibri" w:hAnsi="Times New Roman"/>
          <w:sz w:val="24"/>
        </w:rPr>
      </w:pPr>
      <w:r w:rsidRPr="00191AD5">
        <w:rPr>
          <w:rFonts w:ascii="Times New Roman" w:hAnsi="Times New Roman"/>
          <w:sz w:val="24"/>
        </w:rPr>
        <w:t>information on how products are sold; and</w:t>
      </w:r>
    </w:p>
    <w:p w14:paraId="1CF2FB1F" w14:textId="77777777" w:rsidR="00493C0E" w:rsidRPr="00191AD5" w:rsidRDefault="00493C0E" w:rsidP="00493C0E">
      <w:pPr>
        <w:numPr>
          <w:ilvl w:val="1"/>
          <w:numId w:val="11"/>
        </w:numPr>
        <w:spacing w:after="60" w:line="276" w:lineRule="auto"/>
        <w:jc w:val="both"/>
        <w:outlineLvl w:val="7"/>
        <w:rPr>
          <w:rFonts w:ascii="Times New Roman" w:eastAsia="Calibri" w:hAnsi="Times New Roman"/>
          <w:sz w:val="24"/>
        </w:rPr>
      </w:pPr>
      <w:r w:rsidRPr="00191AD5">
        <w:rPr>
          <w:rFonts w:ascii="Times New Roman" w:hAnsi="Times New Roman"/>
          <w:sz w:val="24"/>
        </w:rPr>
        <w:t>summaries of any market research performed to determine information pursuant to points (a) to (c).</w:t>
      </w:r>
    </w:p>
    <w:p w14:paraId="3098942D" w14:textId="77777777" w:rsidR="00493C0E" w:rsidRPr="00493C0E"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(2) Information pursuant to point (d) of paragraph 1 regarding electronic cigarettes and refill containers that contain nicotine is submitted in Czech and English. Information pursuant to point (d) of paragraph 1 regarding electronic cigarettes and refill containers that do not contain nicotine is submitted in Czech.</w:t>
      </w:r>
    </w:p>
    <w:p w14:paraId="687959DD" w14:textId="77777777" w:rsidR="00493C0E"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lastRenderedPageBreak/>
        <w:t>(3) Information pursuant to paragraph 1 is submitted for each calendar year, by 31 May of</w:t>
      </w:r>
      <w:r>
        <w:rPr>
          <w:rFonts w:ascii="Times New Roman" w:hAnsi="Times New Roman"/>
          <w:sz w:val="24"/>
        </w:rPr>
        <w:t xml:space="preserve"> the following calendar year.</w:t>
      </w:r>
    </w:p>
    <w:p w14:paraId="1279531F"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9</w:t>
      </w:r>
    </w:p>
    <w:p w14:paraId="53768BF3" w14:textId="62F265EF"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Labelling of herbal products</w:t>
      </w:r>
      <w:r w:rsidR="00D30916">
        <w:rPr>
          <w:rFonts w:ascii="Times New Roman" w:hAnsi="Times New Roman"/>
          <w:b/>
          <w:sz w:val="24"/>
        </w:rPr>
        <w:t xml:space="preserve"> for smoking</w:t>
      </w:r>
    </w:p>
    <w:p w14:paraId="05E3D241" w14:textId="77777777" w:rsidR="00493C0E" w:rsidRPr="00191AD5" w:rsidRDefault="00493C0E" w:rsidP="00493C0E">
      <w:pPr>
        <w:numPr>
          <w:ilvl w:val="0"/>
          <w:numId w:val="12"/>
        </w:numPr>
        <w:tabs>
          <w:tab w:val="left" w:pos="785"/>
          <w:tab w:val="left" w:pos="851"/>
        </w:tabs>
        <w:spacing w:before="120" w:after="60" w:line="276" w:lineRule="auto"/>
        <w:jc w:val="both"/>
        <w:outlineLvl w:val="6"/>
        <w:rPr>
          <w:rFonts w:ascii="Times New Roman" w:eastAsia="Calibri" w:hAnsi="Times New Roman"/>
          <w:sz w:val="24"/>
        </w:rPr>
      </w:pPr>
      <w:r w:rsidRPr="00191AD5">
        <w:rPr>
          <w:rFonts w:ascii="Times New Roman" w:hAnsi="Times New Roman"/>
          <w:sz w:val="24"/>
        </w:rPr>
        <w:t>Information pursuant to § 12j(2) of the Act must:</w:t>
      </w:r>
    </w:p>
    <w:p w14:paraId="1005CD73" w14:textId="77777777" w:rsidR="00493C0E" w:rsidRPr="00493C0E" w:rsidRDefault="00493C0E" w:rsidP="00493C0E">
      <w:pPr>
        <w:numPr>
          <w:ilvl w:val="1"/>
          <w:numId w:val="12"/>
        </w:numPr>
        <w:spacing w:after="200" w:line="276" w:lineRule="auto"/>
        <w:outlineLvl w:val="7"/>
        <w:rPr>
          <w:rFonts w:ascii="Times New Roman" w:eastAsia="Calibri" w:hAnsi="Times New Roman"/>
          <w:sz w:val="24"/>
        </w:rPr>
      </w:pPr>
      <w:r w:rsidRPr="00493C0E">
        <w:rPr>
          <w:rFonts w:ascii="Times New Roman" w:hAnsi="Times New Roman"/>
          <w:sz w:val="24"/>
        </w:rPr>
        <w:t xml:space="preserve">be printed in a way that </w:t>
      </w:r>
      <w:proofErr w:type="spellStart"/>
      <w:r w:rsidRPr="00493C0E">
        <w:rPr>
          <w:rFonts w:ascii="Times New Roman" w:hAnsi="Times New Roman"/>
          <w:sz w:val="24"/>
        </w:rPr>
        <w:t>can not</w:t>
      </w:r>
      <w:proofErr w:type="spellEnd"/>
      <w:r w:rsidRPr="00493C0E">
        <w:rPr>
          <w:rFonts w:ascii="Times New Roman" w:hAnsi="Times New Roman"/>
          <w:sz w:val="24"/>
        </w:rPr>
        <w:t xml:space="preserve"> be removed;</w:t>
      </w:r>
    </w:p>
    <w:p w14:paraId="49A77358" w14:textId="20AE99E5" w:rsidR="00493C0E" w:rsidRPr="00493C0E" w:rsidRDefault="00493C0E" w:rsidP="00493C0E">
      <w:pPr>
        <w:numPr>
          <w:ilvl w:val="1"/>
          <w:numId w:val="12"/>
        </w:numPr>
        <w:spacing w:after="200" w:line="276" w:lineRule="auto"/>
        <w:outlineLvl w:val="7"/>
        <w:rPr>
          <w:rFonts w:ascii="Times New Roman" w:eastAsia="Calibri" w:hAnsi="Times New Roman"/>
          <w:sz w:val="24"/>
        </w:rPr>
      </w:pPr>
      <w:r w:rsidRPr="00493C0E">
        <w:rPr>
          <w:rFonts w:ascii="Times New Roman" w:hAnsi="Times New Roman"/>
          <w:sz w:val="24"/>
        </w:rPr>
        <w:t>be</w:t>
      </w:r>
      <w:r w:rsidR="00AC6DF3">
        <w:rPr>
          <w:rFonts w:ascii="Times New Roman" w:hAnsi="Times New Roman"/>
          <w:sz w:val="24"/>
        </w:rPr>
        <w:t xml:space="preserve"> visible</w:t>
      </w:r>
      <w:r w:rsidRPr="00493C0E">
        <w:rPr>
          <w:rFonts w:ascii="Times New Roman" w:hAnsi="Times New Roman"/>
          <w:sz w:val="24"/>
        </w:rPr>
        <w:t>; and</w:t>
      </w:r>
    </w:p>
    <w:p w14:paraId="3800C425" w14:textId="77777777" w:rsidR="00493C0E" w:rsidRPr="00493C0E" w:rsidRDefault="00493C0E" w:rsidP="00493C0E">
      <w:pPr>
        <w:numPr>
          <w:ilvl w:val="1"/>
          <w:numId w:val="12"/>
        </w:numPr>
        <w:spacing w:after="200" w:line="276" w:lineRule="auto"/>
        <w:outlineLvl w:val="7"/>
        <w:rPr>
          <w:rFonts w:ascii="Times New Roman" w:eastAsia="Calibri" w:hAnsi="Times New Roman"/>
          <w:sz w:val="24"/>
        </w:rPr>
      </w:pPr>
      <w:r w:rsidRPr="00493C0E">
        <w:rPr>
          <w:rFonts w:ascii="Times New Roman" w:hAnsi="Times New Roman"/>
          <w:sz w:val="24"/>
        </w:rPr>
        <w:t>not be covered or interrupted when being placed on the market.</w:t>
      </w:r>
    </w:p>
    <w:p w14:paraId="10719CBB" w14:textId="58A632A3" w:rsidR="00E75A6E" w:rsidRPr="00493C0E" w:rsidRDefault="00493C0E" w:rsidP="00191AD5">
      <w:pPr>
        <w:tabs>
          <w:tab w:val="left" w:pos="851"/>
        </w:tabs>
        <w:spacing w:before="120" w:after="120" w:line="276" w:lineRule="auto"/>
        <w:ind w:firstLine="425"/>
        <w:jc w:val="both"/>
        <w:outlineLvl w:val="6"/>
        <w:rPr>
          <w:rFonts w:ascii="Times New Roman" w:eastAsia="Calibri" w:hAnsi="Times New Roman"/>
          <w:sz w:val="24"/>
        </w:rPr>
      </w:pPr>
      <w:r w:rsidRPr="00191AD5">
        <w:rPr>
          <w:rFonts w:ascii="Times New Roman" w:hAnsi="Times New Roman"/>
          <w:sz w:val="24"/>
        </w:rPr>
        <w:t>The health warning on each unit package and on any external packaging of herbal products</w:t>
      </w:r>
      <w:r w:rsidR="00D30916">
        <w:rPr>
          <w:rFonts w:ascii="Times New Roman" w:hAnsi="Times New Roman"/>
          <w:sz w:val="24"/>
        </w:rPr>
        <w:t xml:space="preserve"> for smoking</w:t>
      </w:r>
      <w:r w:rsidRPr="00191AD5">
        <w:rPr>
          <w:rFonts w:ascii="Times New Roman" w:hAnsi="Times New Roman"/>
          <w:sz w:val="24"/>
        </w:rPr>
        <w:t xml:space="preserve"> shall read</w:t>
      </w:r>
      <w:r w:rsidRPr="00E75A6E">
        <w:rPr>
          <w:rFonts w:ascii="Times New Roman" w:hAnsi="Times New Roman"/>
          <w:sz w:val="24"/>
        </w:rPr>
        <w:t>:</w:t>
      </w:r>
      <w:r w:rsidR="00E75A6E" w:rsidRPr="00E75A6E">
        <w:rPr>
          <w:rFonts w:ascii="Times New Roman" w:hAnsi="Times New Roman"/>
          <w:sz w:val="24"/>
        </w:rPr>
        <w:t xml:space="preserve"> </w:t>
      </w:r>
      <w:r w:rsidR="00E56E02">
        <w:rPr>
          <w:rFonts w:ascii="Times New Roman" w:hAnsi="Times New Roman"/>
          <w:sz w:val="24"/>
        </w:rPr>
        <w:t>“</w:t>
      </w:r>
      <w:proofErr w:type="spellStart"/>
      <w:r w:rsidR="00E56E02">
        <w:rPr>
          <w:rFonts w:ascii="Times New Roman" w:hAnsi="Times New Roman"/>
          <w:sz w:val="24"/>
        </w:rPr>
        <w:t>Kouření</w:t>
      </w:r>
      <w:proofErr w:type="spellEnd"/>
      <w:r w:rsidR="00E56E02">
        <w:rPr>
          <w:rFonts w:ascii="Times New Roman" w:hAnsi="Times New Roman"/>
          <w:sz w:val="24"/>
        </w:rPr>
        <w:t xml:space="preserve"> </w:t>
      </w:r>
      <w:proofErr w:type="spellStart"/>
      <w:r w:rsidR="00E56E02">
        <w:rPr>
          <w:rFonts w:ascii="Times New Roman" w:hAnsi="Times New Roman"/>
          <w:sz w:val="24"/>
        </w:rPr>
        <w:t>tohoto</w:t>
      </w:r>
      <w:proofErr w:type="spellEnd"/>
      <w:r w:rsidR="00E56E02">
        <w:rPr>
          <w:rFonts w:ascii="Times New Roman" w:hAnsi="Times New Roman"/>
          <w:sz w:val="24"/>
        </w:rPr>
        <w:t xml:space="preserve"> </w:t>
      </w:r>
      <w:proofErr w:type="spellStart"/>
      <w:r w:rsidR="00E56E02">
        <w:rPr>
          <w:rFonts w:ascii="Times New Roman" w:hAnsi="Times New Roman"/>
          <w:sz w:val="24"/>
        </w:rPr>
        <w:t>výrobku</w:t>
      </w:r>
      <w:proofErr w:type="spellEnd"/>
      <w:r w:rsidR="00E56E02">
        <w:rPr>
          <w:rFonts w:ascii="Times New Roman" w:hAnsi="Times New Roman"/>
          <w:sz w:val="24"/>
        </w:rPr>
        <w:t xml:space="preserve"> </w:t>
      </w:r>
      <w:proofErr w:type="spellStart"/>
      <w:r w:rsidR="00E56E02">
        <w:rPr>
          <w:rFonts w:ascii="Times New Roman" w:hAnsi="Times New Roman"/>
          <w:sz w:val="24"/>
        </w:rPr>
        <w:t>škodí</w:t>
      </w:r>
      <w:proofErr w:type="spellEnd"/>
      <w:r w:rsidR="00E56E02">
        <w:rPr>
          <w:rFonts w:ascii="Times New Roman" w:hAnsi="Times New Roman"/>
          <w:sz w:val="24"/>
        </w:rPr>
        <w:t xml:space="preserve"> </w:t>
      </w:r>
      <w:proofErr w:type="spellStart"/>
      <w:r w:rsidR="00E56E02">
        <w:rPr>
          <w:rFonts w:ascii="Times New Roman" w:hAnsi="Times New Roman"/>
          <w:sz w:val="24"/>
        </w:rPr>
        <w:t>Vašemu</w:t>
      </w:r>
      <w:proofErr w:type="spellEnd"/>
      <w:r w:rsidR="00E56E02">
        <w:rPr>
          <w:rFonts w:ascii="Times New Roman" w:hAnsi="Times New Roman"/>
          <w:sz w:val="24"/>
        </w:rPr>
        <w:t xml:space="preserve"> </w:t>
      </w:r>
      <w:proofErr w:type="spellStart"/>
      <w:r w:rsidR="00E56E02">
        <w:rPr>
          <w:rFonts w:ascii="Times New Roman" w:hAnsi="Times New Roman"/>
          <w:sz w:val="24"/>
        </w:rPr>
        <w:t>zdraví</w:t>
      </w:r>
      <w:proofErr w:type="spellEnd"/>
      <w:r w:rsidR="00E56E02">
        <w:rPr>
          <w:rFonts w:ascii="Times New Roman" w:hAnsi="Times New Roman"/>
          <w:sz w:val="24"/>
        </w:rPr>
        <w:t>”</w:t>
      </w:r>
      <w:r w:rsidR="00B91579">
        <w:rPr>
          <w:rFonts w:ascii="Times New Roman" w:hAnsi="Times New Roman"/>
          <w:sz w:val="24"/>
        </w:rPr>
        <w:t>.</w:t>
      </w:r>
      <w:r w:rsidR="00B91579">
        <w:rPr>
          <w:rStyle w:val="Znakapoznpodarou"/>
          <w:sz w:val="24"/>
        </w:rPr>
        <w:footnoteReference w:customMarkFollows="1" w:id="4"/>
        <w:t>**</w:t>
      </w:r>
      <w:r w:rsidRPr="00191AD5">
        <w:rPr>
          <w:rFonts w:ascii="Times New Roman" w:hAnsi="Times New Roman"/>
          <w:sz w:val="24"/>
        </w:rPr>
        <w:t xml:space="preserve"> </w:t>
      </w:r>
      <w:r w:rsidR="00E75A6E">
        <w:rPr>
          <w:rFonts w:ascii="Times New Roman" w:hAnsi="Times New Roman"/>
          <w:sz w:val="24"/>
        </w:rPr>
        <w:t>Any other text commenting, paraphrasing or referring to in any way t</w:t>
      </w:r>
      <w:r w:rsidR="00E75A6E" w:rsidRPr="00493C0E">
        <w:rPr>
          <w:rFonts w:ascii="Times New Roman" w:hAnsi="Times New Roman"/>
          <w:sz w:val="24"/>
        </w:rPr>
        <w:t xml:space="preserve">he health warning </w:t>
      </w:r>
      <w:r w:rsidR="00E75A6E">
        <w:rPr>
          <w:rFonts w:ascii="Times New Roman" w:hAnsi="Times New Roman"/>
          <w:sz w:val="24"/>
        </w:rPr>
        <w:t>may not be mention on the package according to the first sentence.</w:t>
      </w:r>
    </w:p>
    <w:p w14:paraId="71966AE0" w14:textId="77777777" w:rsidR="00493C0E" w:rsidRPr="00E75A6E" w:rsidRDefault="00493C0E" w:rsidP="00493C0E">
      <w:pPr>
        <w:numPr>
          <w:ilvl w:val="0"/>
          <w:numId w:val="13"/>
        </w:numPr>
        <w:tabs>
          <w:tab w:val="left" w:pos="785"/>
          <w:tab w:val="left" w:pos="851"/>
        </w:tabs>
        <w:spacing w:before="120" w:after="120" w:line="276" w:lineRule="auto"/>
        <w:jc w:val="both"/>
        <w:outlineLvl w:val="6"/>
        <w:rPr>
          <w:rFonts w:ascii="Times New Roman" w:eastAsia="Calibri" w:hAnsi="Times New Roman"/>
          <w:sz w:val="24"/>
        </w:rPr>
      </w:pPr>
      <w:r w:rsidRPr="00191AD5">
        <w:rPr>
          <w:rFonts w:ascii="Times New Roman" w:hAnsi="Times New Roman"/>
          <w:sz w:val="24"/>
        </w:rPr>
        <w:t>The health warning pursuant to paragraph 2 must be printed on the front and back side of the surface of the unit packaging and any outer packaging.</w:t>
      </w:r>
    </w:p>
    <w:p w14:paraId="328F1560" w14:textId="77777777" w:rsidR="00493C0E" w:rsidRPr="00191AD5" w:rsidRDefault="00493C0E" w:rsidP="00493C0E">
      <w:pPr>
        <w:numPr>
          <w:ilvl w:val="0"/>
          <w:numId w:val="13"/>
        </w:numPr>
        <w:tabs>
          <w:tab w:val="left" w:pos="785"/>
          <w:tab w:val="left" w:pos="851"/>
        </w:tabs>
        <w:spacing w:before="120" w:after="120" w:line="276" w:lineRule="auto"/>
        <w:jc w:val="both"/>
        <w:outlineLvl w:val="6"/>
        <w:rPr>
          <w:rFonts w:ascii="Times New Roman" w:eastAsia="Calibri" w:hAnsi="Times New Roman"/>
          <w:sz w:val="24"/>
        </w:rPr>
      </w:pPr>
      <w:r w:rsidRPr="00191AD5">
        <w:rPr>
          <w:rFonts w:ascii="Times New Roman" w:hAnsi="Times New Roman"/>
          <w:sz w:val="24"/>
        </w:rPr>
        <w:t>The health warning specified in paragraph 2 must:</w:t>
      </w:r>
    </w:p>
    <w:p w14:paraId="3633E369" w14:textId="77777777" w:rsidR="00493C0E" w:rsidRPr="00191AD5" w:rsidRDefault="00493C0E" w:rsidP="00493C0E">
      <w:pPr>
        <w:numPr>
          <w:ilvl w:val="1"/>
          <w:numId w:val="14"/>
        </w:numPr>
        <w:spacing w:afterLines="60" w:after="144" w:line="276" w:lineRule="auto"/>
        <w:jc w:val="both"/>
        <w:outlineLvl w:val="7"/>
        <w:rPr>
          <w:rFonts w:ascii="Times New Roman" w:eastAsia="Calibri" w:hAnsi="Times New Roman"/>
          <w:sz w:val="24"/>
        </w:rPr>
      </w:pPr>
      <w:r w:rsidRPr="00191AD5">
        <w:rPr>
          <w:rFonts w:ascii="Times New Roman" w:hAnsi="Times New Roman"/>
          <w:sz w:val="24"/>
        </w:rPr>
        <w:t>be printed in black, bold Helvetica font while preserving the default character spacing, which is 100 %, and normal spaces on a white background; the point size of the letters must be such that the relevant text covers as much of the surface reserved for it as possible;</w:t>
      </w:r>
    </w:p>
    <w:p w14:paraId="7FA7FD52" w14:textId="77777777" w:rsidR="00493C0E" w:rsidRPr="00191AD5" w:rsidRDefault="00493C0E" w:rsidP="00493C0E">
      <w:pPr>
        <w:numPr>
          <w:ilvl w:val="1"/>
          <w:numId w:val="14"/>
        </w:numPr>
        <w:spacing w:afterLines="60" w:after="144" w:line="276" w:lineRule="auto"/>
        <w:jc w:val="both"/>
        <w:outlineLvl w:val="7"/>
        <w:rPr>
          <w:rFonts w:ascii="Times New Roman" w:eastAsia="Calibri" w:hAnsi="Times New Roman"/>
          <w:sz w:val="24"/>
        </w:rPr>
      </w:pPr>
      <w:r w:rsidRPr="00191AD5">
        <w:rPr>
          <w:rFonts w:ascii="Times New Roman" w:hAnsi="Times New Roman"/>
          <w:sz w:val="24"/>
        </w:rPr>
        <w:t>be centred on the area reserved for it;</w:t>
      </w:r>
    </w:p>
    <w:p w14:paraId="6AAE2C3F" w14:textId="77777777" w:rsidR="00493C0E" w:rsidRPr="00493C0E" w:rsidRDefault="00493C0E" w:rsidP="00493C0E">
      <w:pPr>
        <w:numPr>
          <w:ilvl w:val="1"/>
          <w:numId w:val="14"/>
        </w:numPr>
        <w:spacing w:afterLines="60" w:after="144" w:line="276" w:lineRule="auto"/>
        <w:outlineLvl w:val="7"/>
        <w:rPr>
          <w:rFonts w:ascii="Times New Roman" w:eastAsia="Calibri" w:hAnsi="Times New Roman"/>
          <w:sz w:val="24"/>
        </w:rPr>
      </w:pPr>
      <w:r w:rsidRPr="00191AD5">
        <w:rPr>
          <w:rFonts w:ascii="Times New Roman" w:hAnsi="Times New Roman"/>
          <w:sz w:val="24"/>
        </w:rPr>
        <w:t>be, on a unit packaging of a cuboidal shape and any external packaging, in parallel with the side edge of the unit packaging or external packaging;</w:t>
      </w:r>
    </w:p>
    <w:p w14:paraId="36E457A9" w14:textId="77777777" w:rsidR="00493C0E" w:rsidRPr="00493C0E" w:rsidRDefault="00493C0E" w:rsidP="00493C0E">
      <w:pPr>
        <w:numPr>
          <w:ilvl w:val="1"/>
          <w:numId w:val="14"/>
        </w:numPr>
        <w:spacing w:afterLines="60" w:after="144" w:line="276" w:lineRule="auto"/>
        <w:jc w:val="both"/>
        <w:outlineLvl w:val="7"/>
        <w:rPr>
          <w:rFonts w:ascii="Times New Roman" w:eastAsia="Calibri" w:hAnsi="Times New Roman"/>
          <w:sz w:val="24"/>
        </w:rPr>
      </w:pPr>
      <w:r w:rsidRPr="00191AD5">
        <w:rPr>
          <w:rFonts w:ascii="Times New Roman" w:hAnsi="Times New Roman"/>
          <w:sz w:val="24"/>
        </w:rPr>
        <w:t>cover 30 % of the area of the surface of the unit packaging and any external packaging on which the health warning is printed; and</w:t>
      </w:r>
    </w:p>
    <w:p w14:paraId="7103C203" w14:textId="77777777" w:rsidR="00493C0E" w:rsidRPr="00493C0E" w:rsidRDefault="00493C0E" w:rsidP="00493C0E">
      <w:pPr>
        <w:numPr>
          <w:ilvl w:val="1"/>
          <w:numId w:val="14"/>
        </w:numPr>
        <w:spacing w:afterLines="60" w:after="144" w:line="276" w:lineRule="auto"/>
        <w:jc w:val="both"/>
        <w:outlineLvl w:val="7"/>
        <w:rPr>
          <w:rFonts w:ascii="Times New Roman" w:eastAsia="Calibri" w:hAnsi="Times New Roman"/>
          <w:sz w:val="24"/>
        </w:rPr>
      </w:pPr>
      <w:r w:rsidRPr="00493C0E">
        <w:rPr>
          <w:rFonts w:ascii="Times New Roman" w:hAnsi="Times New Roman"/>
          <w:sz w:val="24"/>
        </w:rPr>
        <w:t>remain undamaged when the unit packaging is opened in the customary manner.</w:t>
      </w:r>
    </w:p>
    <w:p w14:paraId="3836E234" w14:textId="0909702A" w:rsidR="00493C0E" w:rsidRPr="00191AD5"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(5) The labelling of the herbal product</w:t>
      </w:r>
      <w:r w:rsidR="00D30916">
        <w:rPr>
          <w:rFonts w:ascii="Times New Roman" w:hAnsi="Times New Roman"/>
          <w:sz w:val="24"/>
        </w:rPr>
        <w:t xml:space="preserve"> for smoking</w:t>
      </w:r>
      <w:r w:rsidRPr="00493C0E">
        <w:rPr>
          <w:rFonts w:ascii="Times New Roman" w:hAnsi="Times New Roman"/>
          <w:sz w:val="24"/>
        </w:rPr>
        <w:t xml:space="preserve"> itself, unit packaging, and any external packaging must not contain any element or </w:t>
      </w:r>
      <w:r w:rsidR="00E41364">
        <w:rPr>
          <w:rFonts w:ascii="Times New Roman" w:hAnsi="Times New Roman"/>
          <w:sz w:val="24"/>
        </w:rPr>
        <w:t xml:space="preserve">feature </w:t>
      </w:r>
      <w:r w:rsidRPr="00493C0E">
        <w:rPr>
          <w:rFonts w:ascii="Times New Roman" w:hAnsi="Times New Roman"/>
          <w:sz w:val="24"/>
        </w:rPr>
        <w:t>that:</w:t>
      </w:r>
    </w:p>
    <w:p w14:paraId="2C90BB22" w14:textId="4A20A571" w:rsidR="00493C0E" w:rsidRPr="00191AD5" w:rsidRDefault="00493C0E" w:rsidP="00493C0E">
      <w:pPr>
        <w:numPr>
          <w:ilvl w:val="1"/>
          <w:numId w:val="15"/>
        </w:numPr>
        <w:spacing w:after="60" w:line="276" w:lineRule="auto"/>
        <w:jc w:val="both"/>
        <w:outlineLvl w:val="7"/>
        <w:rPr>
          <w:rFonts w:ascii="Times New Roman" w:eastAsia="Calibri" w:hAnsi="Times New Roman"/>
          <w:sz w:val="24"/>
        </w:rPr>
      </w:pPr>
      <w:r w:rsidRPr="00191AD5">
        <w:rPr>
          <w:rFonts w:ascii="Times New Roman" w:hAnsi="Times New Roman"/>
          <w:sz w:val="24"/>
        </w:rPr>
        <w:t>promotes the herbal product</w:t>
      </w:r>
      <w:r w:rsidR="00D30916">
        <w:rPr>
          <w:rFonts w:ascii="Times New Roman" w:hAnsi="Times New Roman"/>
          <w:sz w:val="24"/>
        </w:rPr>
        <w:t xml:space="preserve"> for smoking</w:t>
      </w:r>
      <w:r w:rsidRPr="00191AD5">
        <w:rPr>
          <w:rFonts w:ascii="Times New Roman" w:hAnsi="Times New Roman"/>
          <w:sz w:val="24"/>
        </w:rPr>
        <w:t xml:space="preserve"> or supports its consumption by creating an erroneous impression as regards the its properties, health effects, risks, and emissions;</w:t>
      </w:r>
    </w:p>
    <w:p w14:paraId="4767E3D0" w14:textId="6177C401" w:rsidR="00493C0E" w:rsidRPr="00191AD5" w:rsidRDefault="00493C0E" w:rsidP="00493C0E">
      <w:pPr>
        <w:numPr>
          <w:ilvl w:val="1"/>
          <w:numId w:val="15"/>
        </w:numPr>
        <w:spacing w:after="60" w:line="276" w:lineRule="auto"/>
        <w:jc w:val="both"/>
        <w:outlineLvl w:val="7"/>
        <w:rPr>
          <w:rFonts w:ascii="Times New Roman" w:eastAsia="Calibri" w:hAnsi="Times New Roman"/>
          <w:sz w:val="24"/>
        </w:rPr>
      </w:pPr>
      <w:r w:rsidRPr="00191AD5">
        <w:rPr>
          <w:rFonts w:ascii="Times New Roman" w:hAnsi="Times New Roman"/>
          <w:sz w:val="24"/>
        </w:rPr>
        <w:t xml:space="preserve">indicates that the herbal product </w:t>
      </w:r>
      <w:r w:rsidR="00D30916">
        <w:rPr>
          <w:rFonts w:ascii="Times New Roman" w:hAnsi="Times New Roman"/>
          <w:sz w:val="24"/>
        </w:rPr>
        <w:t xml:space="preserve">for smoking </w:t>
      </w:r>
      <w:r w:rsidRPr="00191AD5">
        <w:rPr>
          <w:rFonts w:ascii="Times New Roman" w:hAnsi="Times New Roman"/>
          <w:sz w:val="24"/>
        </w:rPr>
        <w:t>is less harmful than other products, or that its objective is to reduce the effects of some harmful smoke components or that it has vitalising, energising, medicinal, rejuvenating, or natural effects, or the properties of an ecological agriculture product, or other health benefits or lifestyle benefits;</w:t>
      </w:r>
    </w:p>
    <w:p w14:paraId="779B81F1" w14:textId="0D50AC22" w:rsidR="00493C0E" w:rsidRPr="00191AD5" w:rsidRDefault="00E41364" w:rsidP="00493C0E">
      <w:pPr>
        <w:numPr>
          <w:ilvl w:val="1"/>
          <w:numId w:val="15"/>
        </w:numPr>
        <w:spacing w:after="60" w:line="276" w:lineRule="auto"/>
        <w:jc w:val="both"/>
        <w:outlineLvl w:val="7"/>
        <w:rPr>
          <w:rFonts w:ascii="Times New Roman" w:eastAsia="Calibri" w:hAnsi="Times New Roman"/>
          <w:sz w:val="24"/>
        </w:rPr>
      </w:pPr>
      <w:r>
        <w:rPr>
          <w:rFonts w:ascii="Times New Roman" w:hAnsi="Times New Roman"/>
          <w:sz w:val="24"/>
        </w:rPr>
        <w:lastRenderedPageBreak/>
        <w:t xml:space="preserve">resembles a </w:t>
      </w:r>
      <w:r w:rsidR="00493C0E" w:rsidRPr="00191AD5">
        <w:rPr>
          <w:rFonts w:ascii="Times New Roman" w:hAnsi="Times New Roman"/>
          <w:sz w:val="24"/>
        </w:rPr>
        <w:t xml:space="preserve">food or a cosmetic product; </w:t>
      </w:r>
      <w:r w:rsidR="003E660A">
        <w:rPr>
          <w:rFonts w:ascii="Times New Roman" w:hAnsi="Times New Roman"/>
          <w:sz w:val="24"/>
        </w:rPr>
        <w:t>or</w:t>
      </w:r>
    </w:p>
    <w:p w14:paraId="23D50386" w14:textId="6AE8486D" w:rsidR="00493C0E" w:rsidRPr="00493C0E" w:rsidRDefault="00493C0E" w:rsidP="00493C0E">
      <w:pPr>
        <w:numPr>
          <w:ilvl w:val="1"/>
          <w:numId w:val="15"/>
        </w:numPr>
        <w:spacing w:after="60" w:line="276" w:lineRule="auto"/>
        <w:jc w:val="both"/>
        <w:outlineLvl w:val="7"/>
        <w:rPr>
          <w:rFonts w:ascii="Times New Roman" w:eastAsia="Calibri" w:hAnsi="Times New Roman"/>
          <w:sz w:val="24"/>
        </w:rPr>
      </w:pPr>
      <w:r w:rsidRPr="00493C0E">
        <w:rPr>
          <w:rFonts w:ascii="Times New Roman" w:hAnsi="Times New Roman"/>
          <w:sz w:val="24"/>
        </w:rPr>
        <w:t xml:space="preserve">states that the given herbal product </w:t>
      </w:r>
      <w:r w:rsidR="00D30916">
        <w:rPr>
          <w:rFonts w:ascii="Times New Roman" w:hAnsi="Times New Roman"/>
          <w:sz w:val="24"/>
        </w:rPr>
        <w:t xml:space="preserve">for smoking </w:t>
      </w:r>
      <w:r w:rsidRPr="00493C0E">
        <w:rPr>
          <w:rFonts w:ascii="Times New Roman" w:hAnsi="Times New Roman"/>
          <w:sz w:val="24"/>
        </w:rPr>
        <w:t>does not contain any additives or aromas.</w:t>
      </w:r>
    </w:p>
    <w:p w14:paraId="3DF4E0A8" w14:textId="22F8842E" w:rsidR="00493C0E" w:rsidRPr="00493C0E"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 xml:space="preserve">(6) An element or </w:t>
      </w:r>
      <w:r w:rsidR="00E41364">
        <w:rPr>
          <w:rFonts w:ascii="Times New Roman" w:hAnsi="Times New Roman"/>
          <w:sz w:val="24"/>
        </w:rPr>
        <w:t xml:space="preserve">a feature </w:t>
      </w:r>
      <w:r w:rsidRPr="00493C0E">
        <w:rPr>
          <w:rFonts w:ascii="Times New Roman" w:hAnsi="Times New Roman"/>
          <w:sz w:val="24"/>
        </w:rPr>
        <w:t>that is prohibited pursuant to paragraph 5 may be text, a symbol, a name, a commercial brand or a figurative or other</w:t>
      </w:r>
      <w:r w:rsidR="00E41364">
        <w:rPr>
          <w:rFonts w:ascii="Times New Roman" w:hAnsi="Times New Roman"/>
          <w:sz w:val="24"/>
        </w:rPr>
        <w:t xml:space="preserve"> sign</w:t>
      </w:r>
      <w:r w:rsidRPr="00493C0E">
        <w:rPr>
          <w:rFonts w:ascii="Times New Roman" w:hAnsi="Times New Roman"/>
          <w:sz w:val="24"/>
        </w:rPr>
        <w:t>.</w:t>
      </w:r>
    </w:p>
    <w:p w14:paraId="765B509D" w14:textId="25C5DC76" w:rsidR="00493C0E" w:rsidRPr="00191AD5" w:rsidRDefault="00493C0E" w:rsidP="00191AD5">
      <w:pPr>
        <w:keepNext/>
        <w:keepLines/>
        <w:spacing w:before="240" w:after="200" w:line="276" w:lineRule="auto"/>
        <w:jc w:val="center"/>
        <w:outlineLvl w:val="5"/>
        <w:rPr>
          <w:rFonts w:ascii="Times New Roman" w:hAnsi="Times New Roman"/>
          <w:sz w:val="24"/>
        </w:rPr>
      </w:pPr>
    </w:p>
    <w:p w14:paraId="28309118"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10</w:t>
      </w:r>
    </w:p>
    <w:p w14:paraId="6A3B1B82" w14:textId="32F3AD75" w:rsidR="00493C0E" w:rsidRDefault="00493C0E" w:rsidP="00493C0E">
      <w:pPr>
        <w:tabs>
          <w:tab w:val="left" w:pos="851"/>
        </w:tabs>
        <w:spacing w:before="120" w:after="120" w:line="276" w:lineRule="auto"/>
        <w:ind w:left="425"/>
        <w:jc w:val="center"/>
        <w:outlineLvl w:val="6"/>
        <w:rPr>
          <w:rFonts w:ascii="Times New Roman" w:eastAsia="Calibri" w:hAnsi="Times New Roman"/>
          <w:b/>
          <w:sz w:val="24"/>
        </w:rPr>
      </w:pPr>
      <w:r>
        <w:rPr>
          <w:rFonts w:ascii="Times New Roman" w:hAnsi="Times New Roman"/>
          <w:b/>
          <w:sz w:val="24"/>
        </w:rPr>
        <w:t>The notification process when placing herbal products</w:t>
      </w:r>
      <w:r w:rsidR="00D30916">
        <w:rPr>
          <w:rFonts w:ascii="Times New Roman" w:hAnsi="Times New Roman"/>
          <w:b/>
          <w:sz w:val="24"/>
        </w:rPr>
        <w:t xml:space="preserve"> for smoking</w:t>
      </w:r>
      <w:r>
        <w:rPr>
          <w:rFonts w:ascii="Times New Roman" w:hAnsi="Times New Roman"/>
          <w:b/>
          <w:sz w:val="24"/>
        </w:rPr>
        <w:t xml:space="preserve"> on the market</w:t>
      </w:r>
    </w:p>
    <w:p w14:paraId="789B499A" w14:textId="1E5F9291" w:rsidR="00493C0E"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 xml:space="preserve">(1) Notification pursuant to § 12j(3) of the Act is performed via a common electronic </w:t>
      </w:r>
      <w:r w:rsidR="000E59AD">
        <w:rPr>
          <w:rFonts w:ascii="Times New Roman" w:hAnsi="Times New Roman"/>
          <w:sz w:val="24"/>
        </w:rPr>
        <w:t xml:space="preserve">entry gate </w:t>
      </w:r>
      <w:r>
        <w:rPr>
          <w:rFonts w:ascii="Times New Roman" w:hAnsi="Times New Roman"/>
          <w:sz w:val="24"/>
        </w:rPr>
        <w:t xml:space="preserve">for </w:t>
      </w:r>
      <w:r w:rsidR="000E59AD">
        <w:rPr>
          <w:rFonts w:ascii="Times New Roman" w:hAnsi="Times New Roman"/>
          <w:sz w:val="24"/>
        </w:rPr>
        <w:t xml:space="preserve">data </w:t>
      </w:r>
      <w:r>
        <w:rPr>
          <w:rFonts w:ascii="Times New Roman" w:hAnsi="Times New Roman"/>
          <w:sz w:val="24"/>
        </w:rPr>
        <w:t>submission in a format stipulated in an annex to the Commission Implementing Decision (EU) 2015/2186 establishing a format for the submission and making available of information on tobacco products, and by brand and type of herbal product</w:t>
      </w:r>
      <w:r w:rsidR="00D30916">
        <w:rPr>
          <w:rFonts w:ascii="Times New Roman" w:hAnsi="Times New Roman"/>
          <w:sz w:val="24"/>
        </w:rPr>
        <w:t xml:space="preserve"> for smoking</w:t>
      </w:r>
      <w:r>
        <w:rPr>
          <w:rFonts w:ascii="Times New Roman" w:hAnsi="Times New Roman"/>
          <w:sz w:val="24"/>
        </w:rPr>
        <w:t>. These notifications shall contain:</w:t>
      </w:r>
    </w:p>
    <w:p w14:paraId="7863910D" w14:textId="77777777" w:rsidR="00493C0E" w:rsidRDefault="00493C0E" w:rsidP="00493C0E">
      <w:pPr>
        <w:numPr>
          <w:ilvl w:val="0"/>
          <w:numId w:val="16"/>
        </w:numPr>
        <w:spacing w:before="120" w:after="120" w:line="276" w:lineRule="auto"/>
        <w:ind w:left="450" w:hanging="450"/>
        <w:jc w:val="both"/>
        <w:outlineLvl w:val="6"/>
        <w:rPr>
          <w:rFonts w:ascii="Times New Roman" w:eastAsia="Calibri" w:hAnsi="Times New Roman"/>
          <w:sz w:val="24"/>
        </w:rPr>
      </w:pPr>
      <w:r>
        <w:rPr>
          <w:rFonts w:ascii="Times New Roman" w:hAnsi="Times New Roman"/>
          <w:sz w:val="24"/>
        </w:rPr>
        <w:t>the name and contact information of the manufacturer, responsible corporate entity or natural person in the European Union, or the importer to the European Union; and</w:t>
      </w:r>
    </w:p>
    <w:p w14:paraId="1EC0A685" w14:textId="538699B8" w:rsidR="00493C0E" w:rsidRPr="00191AD5" w:rsidRDefault="00493C0E" w:rsidP="00493C0E">
      <w:pPr>
        <w:numPr>
          <w:ilvl w:val="0"/>
          <w:numId w:val="16"/>
        </w:numPr>
        <w:spacing w:before="120" w:after="120" w:line="276" w:lineRule="auto"/>
        <w:ind w:left="450" w:hanging="450"/>
        <w:jc w:val="both"/>
        <w:outlineLvl w:val="6"/>
        <w:rPr>
          <w:rFonts w:ascii="Times New Roman" w:eastAsia="Calibri" w:hAnsi="Times New Roman"/>
          <w:sz w:val="24"/>
        </w:rPr>
      </w:pPr>
      <w:r w:rsidRPr="00191AD5">
        <w:rPr>
          <w:rFonts w:ascii="Times New Roman" w:hAnsi="Times New Roman"/>
          <w:sz w:val="24"/>
        </w:rPr>
        <w:t>a list of all ingredients used in the manufacture of the herbal product</w:t>
      </w:r>
      <w:r w:rsidR="00D30916">
        <w:rPr>
          <w:rFonts w:ascii="Times New Roman" w:hAnsi="Times New Roman"/>
          <w:sz w:val="24"/>
        </w:rPr>
        <w:t xml:space="preserve"> for smoking</w:t>
      </w:r>
      <w:r w:rsidRPr="00191AD5">
        <w:rPr>
          <w:rFonts w:ascii="Times New Roman" w:hAnsi="Times New Roman"/>
          <w:sz w:val="24"/>
        </w:rPr>
        <w:t xml:space="preserve"> by brand and type, including their quantities.</w:t>
      </w:r>
    </w:p>
    <w:p w14:paraId="5FC10D76" w14:textId="454FDCB8" w:rsidR="00493C0E"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sidRPr="00493C0E">
        <w:rPr>
          <w:rFonts w:ascii="Times New Roman" w:hAnsi="Times New Roman"/>
          <w:sz w:val="24"/>
        </w:rPr>
        <w:t>(2) Prior to the first notification</w:t>
      </w:r>
      <w:r>
        <w:rPr>
          <w:rFonts w:ascii="Times New Roman" w:hAnsi="Times New Roman"/>
          <w:sz w:val="24"/>
        </w:rPr>
        <w:t xml:space="preserve"> pursuant to § 12</w:t>
      </w:r>
      <w:proofErr w:type="gramStart"/>
      <w:r>
        <w:rPr>
          <w:rFonts w:ascii="Times New Roman" w:hAnsi="Times New Roman"/>
          <w:sz w:val="24"/>
        </w:rPr>
        <w:t>j(</w:t>
      </w:r>
      <w:proofErr w:type="gramEnd"/>
      <w:r>
        <w:rPr>
          <w:rFonts w:ascii="Times New Roman" w:hAnsi="Times New Roman"/>
          <w:sz w:val="24"/>
        </w:rPr>
        <w:t>3), the manufacturer or importer shall ask the Ministry of Health for an ID number created by the operator of the common electronic</w:t>
      </w:r>
      <w:r w:rsidR="000E59AD">
        <w:rPr>
          <w:rFonts w:ascii="Times New Roman" w:hAnsi="Times New Roman"/>
          <w:sz w:val="24"/>
        </w:rPr>
        <w:t xml:space="preserve"> entry gate</w:t>
      </w:r>
      <w:r>
        <w:rPr>
          <w:rFonts w:ascii="Times New Roman" w:hAnsi="Times New Roman"/>
          <w:sz w:val="24"/>
        </w:rPr>
        <w:t>.</w:t>
      </w:r>
      <w:r w:rsidR="006B06A9" w:rsidRPr="006B06A9">
        <w:t xml:space="preserve"> </w:t>
      </w:r>
      <w:r w:rsidR="006B06A9" w:rsidRPr="006B06A9">
        <w:rPr>
          <w:rFonts w:ascii="Times New Roman" w:hAnsi="Times New Roman"/>
          <w:sz w:val="24"/>
        </w:rPr>
        <w:t xml:space="preserve">The manufacturer or importer shall, upon request, submit a document providing </w:t>
      </w:r>
      <w:r w:rsidR="00627881">
        <w:rPr>
          <w:rFonts w:ascii="Times New Roman" w:hAnsi="Times New Roman"/>
          <w:sz w:val="24"/>
        </w:rPr>
        <w:t xml:space="preserve">its </w:t>
      </w:r>
      <w:r w:rsidR="006B06A9" w:rsidRPr="006B06A9">
        <w:rPr>
          <w:rFonts w:ascii="Times New Roman" w:hAnsi="Times New Roman"/>
          <w:sz w:val="24"/>
        </w:rPr>
        <w:t xml:space="preserve">identification and authentication of activities in accordance with the national legislation where </w:t>
      </w:r>
      <w:r w:rsidR="00627881">
        <w:rPr>
          <w:rFonts w:ascii="Times New Roman" w:hAnsi="Times New Roman"/>
          <w:sz w:val="24"/>
        </w:rPr>
        <w:t xml:space="preserve">it </w:t>
      </w:r>
      <w:r w:rsidR="006B06A9" w:rsidRPr="006B06A9">
        <w:rPr>
          <w:rFonts w:ascii="Times New Roman" w:hAnsi="Times New Roman"/>
          <w:sz w:val="24"/>
        </w:rPr>
        <w:t>is established.</w:t>
      </w:r>
      <w:r>
        <w:rPr>
          <w:rFonts w:ascii="Times New Roman" w:hAnsi="Times New Roman"/>
          <w:sz w:val="24"/>
        </w:rPr>
        <w:t xml:space="preserve"> </w:t>
      </w:r>
      <w:r w:rsidR="006B06A9">
        <w:rPr>
          <w:rFonts w:ascii="Times New Roman" w:hAnsi="Times New Roman"/>
          <w:sz w:val="24"/>
        </w:rPr>
        <w:t xml:space="preserve">ID </w:t>
      </w:r>
      <w:r>
        <w:rPr>
          <w:rFonts w:ascii="Times New Roman" w:hAnsi="Times New Roman"/>
          <w:sz w:val="24"/>
        </w:rPr>
        <w:t>number</w:t>
      </w:r>
      <w:r w:rsidR="006B06A9">
        <w:rPr>
          <w:rFonts w:ascii="Times New Roman" w:hAnsi="Times New Roman"/>
          <w:sz w:val="24"/>
        </w:rPr>
        <w:t xml:space="preserve"> of submitter</w:t>
      </w:r>
      <w:r>
        <w:rPr>
          <w:rFonts w:ascii="Times New Roman" w:hAnsi="Times New Roman"/>
          <w:sz w:val="24"/>
        </w:rPr>
        <w:t xml:space="preserve"> shall be used in all subsequent notifications performed via the common electronic </w:t>
      </w:r>
      <w:r w:rsidR="000E59AD">
        <w:rPr>
          <w:rFonts w:ascii="Times New Roman" w:hAnsi="Times New Roman"/>
          <w:sz w:val="24"/>
        </w:rPr>
        <w:t xml:space="preserve">entry gate </w:t>
      </w:r>
      <w:r>
        <w:rPr>
          <w:rFonts w:ascii="Times New Roman" w:hAnsi="Times New Roman"/>
          <w:sz w:val="24"/>
        </w:rPr>
        <w:t>and during all other correspondence with the Ministry of Health.</w:t>
      </w:r>
    </w:p>
    <w:p w14:paraId="0C2E5D35" w14:textId="679B8686" w:rsidR="00493C0E"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 xml:space="preserve">(3) Based on the submitter's ID number, the manufacturer or importer shall assign an herbal product </w:t>
      </w:r>
      <w:r w:rsidR="00D30916">
        <w:rPr>
          <w:rFonts w:ascii="Times New Roman" w:hAnsi="Times New Roman"/>
          <w:sz w:val="24"/>
        </w:rPr>
        <w:t xml:space="preserve">for smoking </w:t>
      </w:r>
      <w:r>
        <w:rPr>
          <w:rFonts w:ascii="Times New Roman" w:hAnsi="Times New Roman"/>
          <w:sz w:val="24"/>
        </w:rPr>
        <w:t xml:space="preserve">ID number to every product that is to be notified. When submitting information regarding products that have the same ingredients and appearance, the manufacturer and importer shall use the same herbal product </w:t>
      </w:r>
      <w:r w:rsidR="00D30916">
        <w:rPr>
          <w:rFonts w:ascii="Times New Roman" w:hAnsi="Times New Roman"/>
          <w:sz w:val="24"/>
        </w:rPr>
        <w:t xml:space="preserve">for smoking </w:t>
      </w:r>
      <w:r>
        <w:rPr>
          <w:rFonts w:ascii="Times New Roman" w:hAnsi="Times New Roman"/>
          <w:sz w:val="24"/>
        </w:rPr>
        <w:t xml:space="preserve">ID number, unless specified otherwise by this Implementing Decree. This process shall apply regardless of the brand and product sub-type and the number of markets upon which the products are placed. If it cannot be arranged that products that have the same ingredients and appearance use the same herbal product </w:t>
      </w:r>
      <w:r w:rsidR="00D30916">
        <w:rPr>
          <w:rFonts w:ascii="Times New Roman" w:hAnsi="Times New Roman"/>
          <w:sz w:val="24"/>
        </w:rPr>
        <w:t xml:space="preserve">for smoking </w:t>
      </w:r>
      <w:r>
        <w:rPr>
          <w:rFonts w:ascii="Times New Roman" w:hAnsi="Times New Roman"/>
          <w:sz w:val="24"/>
        </w:rPr>
        <w:t xml:space="preserve">ID number, the different herbal product </w:t>
      </w:r>
      <w:r w:rsidR="00D30916">
        <w:rPr>
          <w:rFonts w:ascii="Times New Roman" w:hAnsi="Times New Roman"/>
          <w:sz w:val="24"/>
        </w:rPr>
        <w:t xml:space="preserve">for smoking </w:t>
      </w:r>
      <w:r>
        <w:rPr>
          <w:rFonts w:ascii="Times New Roman" w:hAnsi="Times New Roman"/>
          <w:sz w:val="24"/>
        </w:rPr>
        <w:t>ID numbers that were assigned to these products must be provided.</w:t>
      </w:r>
    </w:p>
    <w:p w14:paraId="69BA7EF6" w14:textId="77777777" w:rsidR="00493C0E"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(4) Notifications pursuant to § 12</w:t>
      </w:r>
      <w:proofErr w:type="gramStart"/>
      <w:r>
        <w:rPr>
          <w:rFonts w:ascii="Times New Roman" w:hAnsi="Times New Roman"/>
          <w:sz w:val="24"/>
        </w:rPr>
        <w:t>j(</w:t>
      </w:r>
      <w:proofErr w:type="gramEnd"/>
      <w:r>
        <w:rPr>
          <w:rFonts w:ascii="Times New Roman" w:hAnsi="Times New Roman"/>
          <w:sz w:val="24"/>
        </w:rPr>
        <w:t>3) and § 12j(4) of the Act are submitted at least two months prior to their intended placement on the market.</w:t>
      </w:r>
    </w:p>
    <w:p w14:paraId="32A592DD" w14:textId="77777777" w:rsidR="00493C0E" w:rsidRDefault="00493C0E" w:rsidP="00493C0E">
      <w:pPr>
        <w:tabs>
          <w:tab w:val="left" w:pos="785"/>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(5) When submitting a notification, it is necessary to mark all information that manufacturers and importers consider to be business secrets or otherwise confidential, and when requested to do so by the Ministry of Health, to duly justify this claim.</w:t>
      </w:r>
    </w:p>
    <w:p w14:paraId="14FFE68E"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lastRenderedPageBreak/>
        <w:t>§ 11</w:t>
      </w:r>
    </w:p>
    <w:p w14:paraId="383C86E4"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Transitional provisions</w:t>
      </w:r>
    </w:p>
    <w:p w14:paraId="050FA03D" w14:textId="7FC89CB9" w:rsidR="00493C0E" w:rsidRDefault="00493C0E" w:rsidP="00493C0E">
      <w:pPr>
        <w:tabs>
          <w:tab w:val="left" w:pos="851"/>
        </w:tabs>
        <w:spacing w:before="120" w:after="120" w:line="276" w:lineRule="auto"/>
        <w:ind w:firstLine="425"/>
        <w:jc w:val="both"/>
        <w:outlineLvl w:val="6"/>
        <w:rPr>
          <w:rFonts w:ascii="Times New Roman" w:eastAsia="Calibri" w:hAnsi="Times New Roman"/>
          <w:sz w:val="24"/>
        </w:rPr>
      </w:pPr>
      <w:r>
        <w:rPr>
          <w:rFonts w:ascii="Times New Roman" w:hAnsi="Times New Roman"/>
          <w:sz w:val="24"/>
        </w:rPr>
        <w:t>The notification obligation</w:t>
      </w:r>
      <w:r w:rsidR="00F07828">
        <w:rPr>
          <w:rFonts w:ascii="Times New Roman" w:hAnsi="Times New Roman"/>
          <w:sz w:val="24"/>
        </w:rPr>
        <w:t>s</w:t>
      </w:r>
      <w:r>
        <w:rPr>
          <w:rFonts w:ascii="Times New Roman" w:hAnsi="Times New Roman"/>
          <w:sz w:val="24"/>
        </w:rPr>
        <w:t xml:space="preserve"> pursuant to §§ 6 and 10 for electronic cigarettes and refill containers and herbal products</w:t>
      </w:r>
      <w:r w:rsidR="00D30916">
        <w:rPr>
          <w:rFonts w:ascii="Times New Roman" w:hAnsi="Times New Roman"/>
          <w:sz w:val="24"/>
        </w:rPr>
        <w:t xml:space="preserve"> for smoking</w:t>
      </w:r>
      <w:r>
        <w:rPr>
          <w:rFonts w:ascii="Times New Roman" w:hAnsi="Times New Roman"/>
          <w:sz w:val="24"/>
        </w:rPr>
        <w:t xml:space="preserve"> placed on the market prior to the entry into force of this Implementing Decree must be fulfilled by the end of the third calendar month following the entry into force of this Implementing Decree.</w:t>
      </w:r>
    </w:p>
    <w:p w14:paraId="4382FB9B"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12</w:t>
      </w:r>
    </w:p>
    <w:p w14:paraId="12FB5309"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Final provisions</w:t>
      </w:r>
    </w:p>
    <w:p w14:paraId="4EAD3F0F" w14:textId="77777777" w:rsidR="00493C0E" w:rsidRDefault="00493C0E" w:rsidP="00493C0E">
      <w:pPr>
        <w:spacing w:before="240" w:after="200" w:line="276" w:lineRule="auto"/>
        <w:ind w:firstLine="425"/>
        <w:outlineLvl w:val="5"/>
        <w:rPr>
          <w:rFonts w:ascii="Times New Roman" w:eastAsia="Calibri" w:hAnsi="Times New Roman"/>
          <w:sz w:val="24"/>
        </w:rPr>
      </w:pPr>
      <w:r>
        <w:rPr>
          <w:rFonts w:ascii="Times New Roman" w:hAnsi="Times New Roman"/>
          <w:sz w:val="24"/>
        </w:rPr>
        <w:t>This Implementing Decree was notified in accordance with Directive (EU) 2015/1535 of the European Parliament and of the Council of 9 September 2015 laying down a procedure for the provision of information in the field of technical regulations and of rules on Information Society services.</w:t>
      </w:r>
    </w:p>
    <w:p w14:paraId="67590487" w14:textId="77777777" w:rsidR="00493C0E" w:rsidRDefault="00493C0E" w:rsidP="00493C0E">
      <w:pPr>
        <w:keepNext/>
        <w:keepLines/>
        <w:spacing w:before="240" w:after="200" w:line="276" w:lineRule="auto"/>
        <w:jc w:val="center"/>
        <w:outlineLvl w:val="5"/>
        <w:rPr>
          <w:rFonts w:ascii="Times New Roman" w:eastAsia="Calibri" w:hAnsi="Times New Roman"/>
          <w:sz w:val="24"/>
        </w:rPr>
      </w:pPr>
      <w:r>
        <w:rPr>
          <w:rFonts w:ascii="Times New Roman" w:hAnsi="Times New Roman"/>
          <w:sz w:val="24"/>
        </w:rPr>
        <w:t>§ 13</w:t>
      </w:r>
    </w:p>
    <w:p w14:paraId="5D0FA654" w14:textId="77777777" w:rsidR="00493C0E" w:rsidRDefault="00493C0E" w:rsidP="00493C0E">
      <w:pPr>
        <w:keepNext/>
        <w:keepLines/>
        <w:spacing w:after="200" w:line="276" w:lineRule="auto"/>
        <w:jc w:val="center"/>
        <w:outlineLvl w:val="4"/>
        <w:rPr>
          <w:rFonts w:ascii="Times New Roman" w:eastAsia="Calibri" w:hAnsi="Times New Roman"/>
          <w:b/>
          <w:sz w:val="24"/>
        </w:rPr>
      </w:pPr>
      <w:r>
        <w:rPr>
          <w:rFonts w:ascii="Times New Roman" w:hAnsi="Times New Roman"/>
          <w:b/>
          <w:sz w:val="24"/>
        </w:rPr>
        <w:t>Entry into force</w:t>
      </w:r>
    </w:p>
    <w:p w14:paraId="3C6CC4F3" w14:textId="77777777" w:rsidR="00493C0E" w:rsidRDefault="00493C0E" w:rsidP="00191AD5">
      <w:pPr>
        <w:spacing w:before="240" w:after="200" w:line="276" w:lineRule="auto"/>
        <w:ind w:firstLine="425"/>
        <w:jc w:val="both"/>
        <w:outlineLvl w:val="5"/>
        <w:rPr>
          <w:rFonts w:ascii="Times New Roman" w:eastAsia="Calibri" w:hAnsi="Times New Roman"/>
          <w:sz w:val="24"/>
        </w:rPr>
      </w:pPr>
      <w:r>
        <w:rPr>
          <w:rFonts w:ascii="Times New Roman" w:hAnsi="Times New Roman"/>
          <w:sz w:val="24"/>
        </w:rPr>
        <w:t>This Implementing Decree shall enter into force on the fifteenth day following its publication.</w:t>
      </w:r>
    </w:p>
    <w:p w14:paraId="33CC6F5A" w14:textId="77777777" w:rsidR="00F07828" w:rsidRDefault="00F07828" w:rsidP="00493C0E">
      <w:pPr>
        <w:spacing w:before="240" w:after="200" w:line="276" w:lineRule="auto"/>
        <w:jc w:val="center"/>
        <w:outlineLvl w:val="5"/>
        <w:rPr>
          <w:rFonts w:ascii="Times New Roman" w:hAnsi="Times New Roman"/>
          <w:sz w:val="24"/>
        </w:rPr>
      </w:pPr>
    </w:p>
    <w:p w14:paraId="1C92AB01" w14:textId="77777777" w:rsidR="009F7048" w:rsidRDefault="009F7048" w:rsidP="00493C0E">
      <w:pPr>
        <w:spacing w:before="240" w:after="200" w:line="276" w:lineRule="auto"/>
        <w:jc w:val="center"/>
        <w:outlineLvl w:val="5"/>
        <w:rPr>
          <w:rFonts w:ascii="Times New Roman" w:hAnsi="Times New Roman"/>
          <w:sz w:val="24"/>
        </w:rPr>
      </w:pPr>
    </w:p>
    <w:p w14:paraId="41B70F05" w14:textId="77777777" w:rsidR="009F7048" w:rsidRDefault="009F7048" w:rsidP="00493C0E">
      <w:pPr>
        <w:spacing w:before="240" w:after="200" w:line="276" w:lineRule="auto"/>
        <w:jc w:val="center"/>
        <w:outlineLvl w:val="5"/>
        <w:rPr>
          <w:rFonts w:ascii="Times New Roman" w:hAnsi="Times New Roman"/>
          <w:sz w:val="24"/>
        </w:rPr>
      </w:pPr>
    </w:p>
    <w:p w14:paraId="44D897B4" w14:textId="77777777" w:rsidR="00493C0E" w:rsidRDefault="00493C0E" w:rsidP="00493C0E">
      <w:pPr>
        <w:spacing w:before="240" w:after="200" w:line="276" w:lineRule="auto"/>
        <w:jc w:val="center"/>
        <w:outlineLvl w:val="5"/>
        <w:rPr>
          <w:rFonts w:ascii="Times New Roman" w:eastAsia="Calibri" w:hAnsi="Times New Roman"/>
          <w:sz w:val="24"/>
        </w:rPr>
      </w:pPr>
      <w:r>
        <w:rPr>
          <w:rFonts w:ascii="Times New Roman" w:hAnsi="Times New Roman"/>
          <w:sz w:val="24"/>
        </w:rPr>
        <w:t>Minister for Health:</w:t>
      </w:r>
    </w:p>
    <w:p w14:paraId="44409D39" w14:textId="77777777" w:rsidR="00493C0E" w:rsidRDefault="00493C0E" w:rsidP="00493C0E">
      <w:pPr>
        <w:spacing w:before="240" w:after="200" w:line="276" w:lineRule="auto"/>
        <w:jc w:val="center"/>
        <w:outlineLvl w:val="5"/>
        <w:rPr>
          <w:rFonts w:ascii="Times New Roman" w:eastAsia="Calibri" w:hAnsi="Times New Roman"/>
          <w:sz w:val="24"/>
        </w:rPr>
      </w:pPr>
      <w:r>
        <w:rPr>
          <w:rFonts w:ascii="Times New Roman" w:eastAsia="Calibri" w:hAnsi="Times New Roman"/>
          <w:sz w:val="24"/>
        </w:rPr>
        <w:t>JUDr. Ing. Ludvik, MBA</w:t>
      </w:r>
    </w:p>
    <w:p w14:paraId="7DDC5C75" w14:textId="0E6CA53E" w:rsidR="00144CFF" w:rsidRPr="00B91579" w:rsidRDefault="00144CFF" w:rsidP="00493C0E">
      <w:pPr>
        <w:spacing w:before="240" w:after="200" w:line="276" w:lineRule="auto"/>
        <w:jc w:val="center"/>
        <w:outlineLvl w:val="5"/>
      </w:pPr>
    </w:p>
    <w:sectPr w:rsidR="00144CFF" w:rsidRPr="00B91579">
      <w:headerReference w:type="default" r:id="rId8"/>
      <w:footerReference w:type="even" r:id="rId9"/>
      <w:footerReference w:type="default" r:id="rId10"/>
      <w:footerReference w:type="first" r:id="rId11"/>
      <w:pgSz w:w="11906" w:h="16838"/>
      <w:pgMar w:top="1418" w:right="1134"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C329" w14:textId="77777777" w:rsidR="00E2215B" w:rsidRDefault="00E2215B" w:rsidP="00493C0E">
      <w:r>
        <w:separator/>
      </w:r>
    </w:p>
  </w:endnote>
  <w:endnote w:type="continuationSeparator" w:id="0">
    <w:p w14:paraId="71C55184" w14:textId="77777777" w:rsidR="00E2215B" w:rsidRDefault="00E2215B" w:rsidP="00493C0E">
      <w:r>
        <w:continuationSeparator/>
      </w:r>
    </w:p>
  </w:endnote>
  <w:endnote w:type="continuationNotice" w:id="1">
    <w:p w14:paraId="4256DD6F" w14:textId="77777777" w:rsidR="00E2215B" w:rsidRDefault="00E22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UAlbertina">
    <w:altName w:val="EU Albertina"/>
    <w:charset w:val="00"/>
    <w:family w:val="roman"/>
    <w:pitch w:val="default"/>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15A6" w14:textId="77777777" w:rsidR="004C1C7A" w:rsidRDefault="00493C0E">
    <w:pPr>
      <w:pStyle w:val="Zpat"/>
      <w:framePr w:wrap="around" w:vAnchor="text" w:hAnchor="margin" w:xAlign="center" w:y="1"/>
      <w:rPr>
        <w:rStyle w:val="slostrnky"/>
      </w:rPr>
    </w:pPr>
    <w:r>
      <w:fldChar w:fldCharType="begin"/>
    </w:r>
    <w:r>
      <w:rPr>
        <w:rStyle w:val="slostrnky"/>
      </w:rPr>
      <w:instrText xml:space="preserve">PAGE  </w:instrText>
    </w:r>
    <w:r>
      <w:fldChar w:fldCharType="end"/>
    </w:r>
  </w:p>
  <w:p w14:paraId="4F8D396D" w14:textId="77777777" w:rsidR="004C1C7A" w:rsidRDefault="004C1C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4B21" w14:textId="77777777" w:rsidR="004C1C7A" w:rsidRDefault="00493C0E">
    <w:pPr>
      <w:pStyle w:val="Zpat"/>
      <w:jc w:val="center"/>
      <w:rPr>
        <w:rStyle w:val="slostrnky"/>
      </w:rPr>
    </w:pPr>
    <w:r>
      <w:fldChar w:fldCharType="begin"/>
    </w:r>
    <w:r>
      <w:rPr>
        <w:rStyle w:val="slostrnky"/>
      </w:rPr>
      <w:instrText xml:space="preserve">PAGE  </w:instrText>
    </w:r>
    <w:r>
      <w:fldChar w:fldCharType="separate"/>
    </w:r>
    <w:r w:rsidR="00380193">
      <w:rPr>
        <w:rStyle w:val="slostrnky"/>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E6BA" w14:textId="77777777" w:rsidR="004C1C7A" w:rsidRDefault="004C1C7A">
    <w:pPr>
      <w:pStyle w:val="Zpat"/>
      <w:jc w:val="center"/>
    </w:pPr>
  </w:p>
  <w:p w14:paraId="54D35040" w14:textId="77777777" w:rsidR="004C1C7A" w:rsidRDefault="004C1C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C561" w14:textId="77777777" w:rsidR="00E2215B" w:rsidRDefault="00E2215B" w:rsidP="00493C0E">
      <w:r>
        <w:separator/>
      </w:r>
    </w:p>
  </w:footnote>
  <w:footnote w:type="continuationSeparator" w:id="0">
    <w:p w14:paraId="30AEFFEA" w14:textId="77777777" w:rsidR="00E2215B" w:rsidRDefault="00E2215B" w:rsidP="00493C0E">
      <w:r>
        <w:continuationSeparator/>
      </w:r>
    </w:p>
  </w:footnote>
  <w:footnote w:type="continuationNotice" w:id="1">
    <w:p w14:paraId="44AA1320" w14:textId="77777777" w:rsidR="00E2215B" w:rsidRDefault="00E2215B"/>
  </w:footnote>
  <w:footnote w:id="2">
    <w:p w14:paraId="09D40305" w14:textId="5A31F114" w:rsidR="00493C0E" w:rsidRPr="00E64421" w:rsidRDefault="00493C0E" w:rsidP="00E64421">
      <w:pPr>
        <w:pStyle w:val="Textpoznpodarou"/>
        <w:spacing w:after="0" w:line="240" w:lineRule="auto"/>
        <w:jc w:val="both"/>
      </w:pPr>
      <w:r>
        <w:rPr>
          <w:rStyle w:val="Znakapoznpodarou"/>
        </w:rPr>
        <w:t>1)</w:t>
      </w:r>
      <w:r>
        <w:t xml:space="preserve"> </w:t>
      </w:r>
      <w:r>
        <w:tab/>
        <w:t>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w:t>
      </w:r>
    </w:p>
    <w:p w14:paraId="25849CE0" w14:textId="48FA6069" w:rsidR="00493C0E" w:rsidRDefault="00493C0E" w:rsidP="00191AD5">
      <w:pPr>
        <w:pStyle w:val="Default"/>
        <w:ind w:left="425"/>
        <w:jc w:val="both"/>
        <w:rPr>
          <w:rFonts w:ascii="Times New Roman" w:hAnsi="Times New Roman" w:cs="Times New Roman"/>
          <w:sz w:val="20"/>
          <w:szCs w:val="20"/>
        </w:rPr>
      </w:pPr>
      <w:r>
        <w:rPr>
          <w:rFonts w:ascii="Times New Roman" w:hAnsi="Times New Roman"/>
          <w:sz w:val="20"/>
        </w:rPr>
        <w:t>Commission Implementing Decision (EU) 2015/2183 of 24 November 2015 establishing a common format for the notification of electronic cigarettes and refill containers.</w:t>
      </w:r>
    </w:p>
    <w:p w14:paraId="6B8310D8" w14:textId="77777777" w:rsidR="00493C0E" w:rsidRDefault="00493C0E" w:rsidP="00191AD5">
      <w:pPr>
        <w:pStyle w:val="Default"/>
        <w:ind w:left="425"/>
        <w:jc w:val="both"/>
        <w:rPr>
          <w:rFonts w:ascii="Times New Roman" w:hAnsi="Times New Roman" w:cs="Times New Roman"/>
          <w:szCs w:val="20"/>
        </w:rPr>
      </w:pPr>
      <w:r>
        <w:rPr>
          <w:rFonts w:ascii="Times New Roman" w:hAnsi="Times New Roman"/>
          <w:sz w:val="20"/>
        </w:rPr>
        <w:t>Commission Implementing Decision (EU) 2016/586 of 14 April 2016 on technical standards for the refill mechanism of electronic cigarettes.</w:t>
      </w:r>
    </w:p>
  </w:footnote>
  <w:footnote w:id="3">
    <w:p w14:paraId="2B06DB17" w14:textId="39CD2811" w:rsidR="00B91579" w:rsidRPr="009F7048" w:rsidRDefault="00B91579" w:rsidP="009F7048">
      <w:pPr>
        <w:pStyle w:val="Textpoznpodarou"/>
        <w:jc w:val="both"/>
        <w:rPr>
          <w:sz w:val="24"/>
          <w:szCs w:val="24"/>
          <w:lang w:val="cs-CZ"/>
        </w:rPr>
      </w:pPr>
      <w:r w:rsidRPr="009F7048">
        <w:rPr>
          <w:rStyle w:val="Znakapoznpodarou"/>
          <w:sz w:val="24"/>
          <w:szCs w:val="24"/>
        </w:rPr>
        <w:t>*</w:t>
      </w:r>
      <w:r w:rsidRPr="009F7048">
        <w:rPr>
          <w:sz w:val="24"/>
          <w:szCs w:val="24"/>
        </w:rPr>
        <w:t xml:space="preserve"> </w:t>
      </w:r>
      <w:r w:rsidR="009F7048" w:rsidRPr="009F7048">
        <w:rPr>
          <w:sz w:val="24"/>
          <w:szCs w:val="24"/>
        </w:rPr>
        <w:t>English: “</w:t>
      </w:r>
      <w:r w:rsidRPr="009F7048">
        <w:rPr>
          <w:sz w:val="24"/>
          <w:szCs w:val="24"/>
        </w:rPr>
        <w:t>This product contains nicotine, which is a highly addictive substance. It is not</w:t>
      </w:r>
      <w:r w:rsidR="009F7048">
        <w:rPr>
          <w:sz w:val="24"/>
          <w:szCs w:val="24"/>
        </w:rPr>
        <w:t xml:space="preserve"> </w:t>
      </w:r>
      <w:r w:rsidRPr="009F7048">
        <w:rPr>
          <w:sz w:val="24"/>
          <w:szCs w:val="24"/>
        </w:rPr>
        <w:t>recommended for use by non-smokers.</w:t>
      </w:r>
      <w:r w:rsidR="009F7048" w:rsidRPr="009F7048">
        <w:rPr>
          <w:sz w:val="24"/>
          <w:szCs w:val="24"/>
        </w:rPr>
        <w:t>”</w:t>
      </w:r>
    </w:p>
  </w:footnote>
  <w:footnote w:id="4">
    <w:p w14:paraId="4CC7872A" w14:textId="732DDC19" w:rsidR="00B91579" w:rsidRPr="00B91579" w:rsidRDefault="00B91579">
      <w:pPr>
        <w:pStyle w:val="Textpoznpodarou"/>
        <w:rPr>
          <w:lang w:val="cs-CZ"/>
        </w:rPr>
      </w:pPr>
      <w:r>
        <w:rPr>
          <w:rStyle w:val="Znakapoznpodarou"/>
        </w:rPr>
        <w:t>**</w:t>
      </w:r>
      <w:r>
        <w:t xml:space="preserve"> </w:t>
      </w:r>
      <w:r w:rsidR="009F7048">
        <w:t>English: “</w:t>
      </w:r>
      <w:r>
        <w:t>Sm</w:t>
      </w:r>
      <w:r w:rsidRPr="00191AD5">
        <w:rPr>
          <w:sz w:val="24"/>
        </w:rPr>
        <w:t xml:space="preserve">oking this product </w:t>
      </w:r>
      <w:r>
        <w:rPr>
          <w:sz w:val="24"/>
        </w:rPr>
        <w:t xml:space="preserve">damages </w:t>
      </w:r>
      <w:r w:rsidRPr="00191AD5">
        <w:rPr>
          <w:sz w:val="24"/>
        </w:rPr>
        <w:t>your health</w:t>
      </w:r>
      <w:r w:rsidR="009F7048">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89C" w14:textId="77777777" w:rsidR="00E64421" w:rsidRDefault="00E644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8BB"/>
    <w:multiLevelType w:val="multilevel"/>
    <w:tmpl w:val="198248BB"/>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2BFC13D5"/>
    <w:multiLevelType w:val="multilevel"/>
    <w:tmpl w:val="2BFC13D5"/>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 w15:restartNumberingAfterBreak="0">
    <w:nsid w:val="3C624D07"/>
    <w:multiLevelType w:val="multilevel"/>
    <w:tmpl w:val="3C624D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D630D2"/>
    <w:multiLevelType w:val="multilevel"/>
    <w:tmpl w:val="43D630D2"/>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4" w15:restartNumberingAfterBreak="0">
    <w:nsid w:val="470708C4"/>
    <w:multiLevelType w:val="multilevel"/>
    <w:tmpl w:val="470708C4"/>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5" w15:restartNumberingAfterBreak="0">
    <w:nsid w:val="49504328"/>
    <w:multiLevelType w:val="multilevel"/>
    <w:tmpl w:val="49504328"/>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6" w15:restartNumberingAfterBreak="0">
    <w:nsid w:val="4A9B52BD"/>
    <w:multiLevelType w:val="multilevel"/>
    <w:tmpl w:val="4A9B52BD"/>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7" w15:restartNumberingAfterBreak="0">
    <w:nsid w:val="58CA01BB"/>
    <w:multiLevelType w:val="multilevel"/>
    <w:tmpl w:val="58CA01BB"/>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8" w15:restartNumberingAfterBreak="0">
    <w:nsid w:val="65233BFD"/>
    <w:multiLevelType w:val="multilevel"/>
    <w:tmpl w:val="65233BFD"/>
    <w:lvl w:ilvl="0">
      <w:start w:val="1"/>
      <w:numFmt w:val="lowerLetter"/>
      <w:lvlText w:val="%1)"/>
      <w:lvlJc w:val="left"/>
      <w:pPr>
        <w:ind w:left="644"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9" w15:restartNumberingAfterBreak="0">
    <w:nsid w:val="69C8667D"/>
    <w:multiLevelType w:val="multilevel"/>
    <w:tmpl w:val="69C8667D"/>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10" w15:restartNumberingAfterBreak="0">
    <w:nsid w:val="6AAF1A1F"/>
    <w:multiLevelType w:val="multilevel"/>
    <w:tmpl w:val="6AAF1A1F"/>
    <w:lvl w:ilvl="0">
      <w:start w:val="1"/>
      <w:numFmt w:val="decimal"/>
      <w:pStyle w:val="Textodstavce"/>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11" w15:restartNumberingAfterBreak="0">
    <w:nsid w:val="6E283978"/>
    <w:multiLevelType w:val="multilevel"/>
    <w:tmpl w:val="6E283978"/>
    <w:lvl w:ilvl="0">
      <w:start w:val="1"/>
      <w:numFmt w:val="bullet"/>
      <w:lvlText w:val="-"/>
      <w:lvlJc w:val="left"/>
      <w:pPr>
        <w:tabs>
          <w:tab w:val="num" w:pos="840"/>
        </w:tabs>
        <w:ind w:left="840" w:hanging="360"/>
      </w:pPr>
      <w:rPr>
        <w:rFonts w:ascii="Arial" w:eastAsia="Times New Roman" w:hAnsi="Arial" w:cs="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2341266"/>
    <w:multiLevelType w:val="multilevel"/>
    <w:tmpl w:val="72341266"/>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13" w15:restartNumberingAfterBreak="0">
    <w:nsid w:val="72AB5B07"/>
    <w:multiLevelType w:val="multilevel"/>
    <w:tmpl w:val="72AB5B07"/>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14" w15:restartNumberingAfterBreak="0">
    <w:nsid w:val="7576777F"/>
    <w:multiLevelType w:val="multilevel"/>
    <w:tmpl w:val="7576777F"/>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abstractNum w:abstractNumId="15" w15:restartNumberingAfterBreak="0">
    <w:nsid w:val="760A425F"/>
    <w:multiLevelType w:val="multilevel"/>
    <w:tmpl w:val="760A425F"/>
    <w:lvl w:ilvl="0">
      <w:start w:val="1"/>
      <w:numFmt w:val="decimal"/>
      <w:isLg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7"/>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0E"/>
    <w:rsid w:val="00005433"/>
    <w:rsid w:val="00023E61"/>
    <w:rsid w:val="00096892"/>
    <w:rsid w:val="000E59AD"/>
    <w:rsid w:val="00144CFF"/>
    <w:rsid w:val="00191AD5"/>
    <w:rsid w:val="002550C0"/>
    <w:rsid w:val="00271585"/>
    <w:rsid w:val="002F7354"/>
    <w:rsid w:val="003662A7"/>
    <w:rsid w:val="00380193"/>
    <w:rsid w:val="00391E08"/>
    <w:rsid w:val="003A0F19"/>
    <w:rsid w:val="003D2CD0"/>
    <w:rsid w:val="003E660A"/>
    <w:rsid w:val="00493C0E"/>
    <w:rsid w:val="0049789F"/>
    <w:rsid w:val="004C1C7A"/>
    <w:rsid w:val="0053684A"/>
    <w:rsid w:val="00627881"/>
    <w:rsid w:val="006B06A9"/>
    <w:rsid w:val="007C1C85"/>
    <w:rsid w:val="00972107"/>
    <w:rsid w:val="0099001E"/>
    <w:rsid w:val="009D7BD7"/>
    <w:rsid w:val="009E0130"/>
    <w:rsid w:val="009F7048"/>
    <w:rsid w:val="00A05183"/>
    <w:rsid w:val="00A93815"/>
    <w:rsid w:val="00AC6DF3"/>
    <w:rsid w:val="00B25E51"/>
    <w:rsid w:val="00B91579"/>
    <w:rsid w:val="00BB3F6A"/>
    <w:rsid w:val="00BC5F30"/>
    <w:rsid w:val="00BE1C0C"/>
    <w:rsid w:val="00C06276"/>
    <w:rsid w:val="00D30916"/>
    <w:rsid w:val="00DA1EFC"/>
    <w:rsid w:val="00DE2B4C"/>
    <w:rsid w:val="00E06562"/>
    <w:rsid w:val="00E2215B"/>
    <w:rsid w:val="00E41364"/>
    <w:rsid w:val="00E5285E"/>
    <w:rsid w:val="00E56E02"/>
    <w:rsid w:val="00E64421"/>
    <w:rsid w:val="00E75A6E"/>
    <w:rsid w:val="00E80D5E"/>
    <w:rsid w:val="00EE0BDD"/>
    <w:rsid w:val="00F07828"/>
    <w:rsid w:val="00F427ED"/>
    <w:rsid w:val="00FA3B63"/>
    <w:rsid w:val="00FB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6FAA44-B756-415A-B96D-527F00FA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93C0E"/>
    <w:rPr>
      <w:rFonts w:ascii="Arial" w:hAnsi="Arial"/>
      <w:szCs w:val="24"/>
      <w:lang w:val="en-GB" w:eastAsia="en-GB"/>
    </w:rPr>
  </w:style>
  <w:style w:type="paragraph" w:styleId="Nadpis1">
    <w:name w:val="heading 1"/>
    <w:basedOn w:val="Normln"/>
    <w:next w:val="Normln"/>
    <w:link w:val="Nadpis1Char"/>
    <w:qFormat/>
    <w:rsid w:val="00E64421"/>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E64421"/>
    <w:pPr>
      <w:keepNext/>
      <w:jc w:val="center"/>
      <w:outlineLvl w:val="1"/>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493C0E"/>
    <w:rPr>
      <w:rFonts w:ascii="Times New Roman" w:hAnsi="Times New Roman" w:cs="Times New Roman" w:hint="default"/>
      <w:vertAlign w:val="superscript"/>
      <w:lang w:val="en-GB" w:eastAsia="en-GB"/>
    </w:rPr>
  </w:style>
  <w:style w:type="character" w:customStyle="1" w:styleId="TextpoznpodarouChar">
    <w:name w:val="Text pozn. pod čarou Char"/>
    <w:link w:val="Textpoznpodarou"/>
    <w:uiPriority w:val="99"/>
    <w:rsid w:val="00493C0E"/>
    <w:rPr>
      <w:lang w:val="en-GB" w:eastAsia="en-GB"/>
    </w:rPr>
  </w:style>
  <w:style w:type="character" w:customStyle="1" w:styleId="ZpatChar">
    <w:name w:val="Zápatí Char"/>
    <w:link w:val="Zpat"/>
    <w:uiPriority w:val="99"/>
    <w:rsid w:val="00493C0E"/>
    <w:rPr>
      <w:rFonts w:ascii="Arial" w:hAnsi="Arial"/>
      <w:szCs w:val="24"/>
      <w:lang w:val="en-GB" w:eastAsia="en-GB"/>
    </w:rPr>
  </w:style>
  <w:style w:type="character" w:styleId="slostrnky">
    <w:name w:val="page number"/>
    <w:basedOn w:val="Standardnpsmoodstavce"/>
    <w:rsid w:val="00493C0E"/>
  </w:style>
  <w:style w:type="paragraph" w:styleId="Zpat">
    <w:name w:val="footer"/>
    <w:basedOn w:val="Normln"/>
    <w:link w:val="ZpatChar"/>
    <w:rsid w:val="00493C0E"/>
    <w:pPr>
      <w:tabs>
        <w:tab w:val="center" w:pos="4536"/>
        <w:tab w:val="right" w:pos="9072"/>
      </w:tabs>
    </w:pPr>
  </w:style>
  <w:style w:type="character" w:customStyle="1" w:styleId="ZpatChar1">
    <w:name w:val="Zápatí Char1"/>
    <w:basedOn w:val="Standardnpsmoodstavce"/>
    <w:rsid w:val="00493C0E"/>
    <w:rPr>
      <w:rFonts w:ascii="Arial" w:hAnsi="Arial"/>
      <w:szCs w:val="24"/>
      <w:lang w:val="en-GB" w:eastAsia="en-GB"/>
    </w:rPr>
  </w:style>
  <w:style w:type="paragraph" w:styleId="Textpoznpodarou">
    <w:name w:val="footnote text"/>
    <w:basedOn w:val="Normln"/>
    <w:link w:val="TextpoznpodarouChar"/>
    <w:uiPriority w:val="99"/>
    <w:unhideWhenUsed/>
    <w:rsid w:val="00E64421"/>
    <w:pPr>
      <w:tabs>
        <w:tab w:val="left" w:pos="425"/>
      </w:tabs>
      <w:spacing w:after="200" w:line="276" w:lineRule="auto"/>
      <w:ind w:left="425" w:hanging="425"/>
    </w:pPr>
    <w:rPr>
      <w:rFonts w:ascii="Times New Roman" w:hAnsi="Times New Roman"/>
      <w:szCs w:val="20"/>
    </w:rPr>
  </w:style>
  <w:style w:type="character" w:customStyle="1" w:styleId="TextpoznpodarouChar1">
    <w:name w:val="Text pozn. pod čarou Char1"/>
    <w:basedOn w:val="Standardnpsmoodstavce"/>
    <w:rsid w:val="00493C0E"/>
    <w:rPr>
      <w:rFonts w:ascii="Arial" w:hAnsi="Arial"/>
      <w:lang w:val="en-GB" w:eastAsia="en-GB"/>
    </w:rPr>
  </w:style>
  <w:style w:type="paragraph" w:customStyle="1" w:styleId="Nvrh">
    <w:name w:val="Návrh"/>
    <w:basedOn w:val="Normln"/>
    <w:next w:val="Normln"/>
    <w:rsid w:val="00493C0E"/>
    <w:pPr>
      <w:keepNext/>
      <w:keepLines/>
      <w:spacing w:after="240"/>
      <w:jc w:val="center"/>
      <w:outlineLvl w:val="0"/>
    </w:pPr>
    <w:rPr>
      <w:rFonts w:ascii="Times New Roman" w:hAnsi="Times New Roman"/>
      <w:spacing w:val="40"/>
      <w:sz w:val="24"/>
      <w:szCs w:val="20"/>
    </w:rPr>
  </w:style>
  <w:style w:type="paragraph" w:customStyle="1" w:styleId="Default">
    <w:name w:val="Default"/>
    <w:uiPriority w:val="99"/>
    <w:rsid w:val="00493C0E"/>
    <w:pPr>
      <w:autoSpaceDE w:val="0"/>
      <w:autoSpaceDN w:val="0"/>
      <w:adjustRightInd w:val="0"/>
    </w:pPr>
    <w:rPr>
      <w:rFonts w:ascii="EUAlbertina" w:hAnsi="EUAlbertina" w:cs="EUAlbertina"/>
      <w:color w:val="000000"/>
      <w:sz w:val="24"/>
      <w:szCs w:val="24"/>
      <w:lang w:val="en-GB" w:eastAsia="en-GB"/>
    </w:rPr>
  </w:style>
  <w:style w:type="character" w:customStyle="1" w:styleId="Nadpis1Char">
    <w:name w:val="Nadpis 1 Char"/>
    <w:basedOn w:val="Standardnpsmoodstavce"/>
    <w:link w:val="Nadpis1"/>
    <w:rsid w:val="00E64421"/>
    <w:rPr>
      <w:rFonts w:ascii="Cambria" w:hAnsi="Cambria"/>
      <w:b/>
      <w:bCs/>
      <w:color w:val="365F91"/>
      <w:sz w:val="28"/>
      <w:szCs w:val="28"/>
      <w:lang w:val="en-GB" w:eastAsia="en-GB"/>
    </w:rPr>
  </w:style>
  <w:style w:type="character" w:customStyle="1" w:styleId="Nadpis2Char">
    <w:name w:val="Nadpis 2 Char"/>
    <w:basedOn w:val="Standardnpsmoodstavce"/>
    <w:link w:val="Nadpis2"/>
    <w:uiPriority w:val="9"/>
    <w:rsid w:val="00E64421"/>
    <w:rPr>
      <w:sz w:val="24"/>
      <w:szCs w:val="24"/>
      <w:lang w:val="en-GB" w:eastAsia="en-GB"/>
    </w:rPr>
  </w:style>
  <w:style w:type="character" w:customStyle="1" w:styleId="ZhlavChar">
    <w:name w:val="Záhlaví Char"/>
    <w:link w:val="Zhlav"/>
    <w:uiPriority w:val="99"/>
    <w:rsid w:val="00E64421"/>
    <w:rPr>
      <w:sz w:val="24"/>
      <w:lang w:val="en-GB" w:eastAsia="en-GB"/>
    </w:rPr>
  </w:style>
  <w:style w:type="character" w:styleId="Odkaznakoment">
    <w:name w:val="annotation reference"/>
    <w:unhideWhenUsed/>
    <w:rsid w:val="00E64421"/>
    <w:rPr>
      <w:sz w:val="16"/>
      <w:szCs w:val="16"/>
      <w:lang w:val="en-GB" w:eastAsia="en-GB"/>
    </w:rPr>
  </w:style>
  <w:style w:type="character" w:styleId="Siln">
    <w:name w:val="Strong"/>
    <w:uiPriority w:val="22"/>
    <w:qFormat/>
    <w:rsid w:val="00E64421"/>
    <w:rPr>
      <w:rFonts w:cs="Times New Roman"/>
      <w:b/>
      <w:lang w:val="en-GB" w:eastAsia="en-GB"/>
    </w:rPr>
  </w:style>
  <w:style w:type="character" w:customStyle="1" w:styleId="ProsttextChar">
    <w:name w:val="Prostý text Char"/>
    <w:link w:val="Prosttext"/>
    <w:uiPriority w:val="99"/>
    <w:rsid w:val="00E64421"/>
    <w:rPr>
      <w:rFonts w:ascii="Consolas" w:hAnsi="Consolas"/>
      <w:sz w:val="21"/>
      <w:szCs w:val="21"/>
      <w:lang w:val="en-GB" w:eastAsia="en-GB"/>
    </w:rPr>
  </w:style>
  <w:style w:type="character" w:customStyle="1" w:styleId="TextkomenteChar">
    <w:name w:val="Text komentáře Char"/>
    <w:rsid w:val="00E64421"/>
    <w:rPr>
      <w:rFonts w:ascii="Arial" w:eastAsia="Times New Roman" w:hAnsi="Arial" w:cs="Times New Roman"/>
      <w:sz w:val="20"/>
      <w:szCs w:val="20"/>
      <w:lang w:val="en-GB" w:eastAsia="en-GB"/>
    </w:rPr>
  </w:style>
  <w:style w:type="character" w:customStyle="1" w:styleId="FormtovanvHTMLChar">
    <w:name w:val="Formátovaný v HTML Char"/>
    <w:link w:val="FormtovanvHTML"/>
    <w:uiPriority w:val="99"/>
    <w:rsid w:val="00E64421"/>
    <w:rPr>
      <w:rFonts w:ascii="Courier New" w:hAnsi="Courier New" w:cs="Courier New"/>
      <w:i/>
      <w:iCs/>
      <w:lang w:val="en-GB" w:eastAsia="en-GB"/>
    </w:rPr>
  </w:style>
  <w:style w:type="character" w:styleId="Hypertextovodkaz">
    <w:name w:val="Hyperlink"/>
    <w:rsid w:val="00E64421"/>
    <w:rPr>
      <w:color w:val="0000FF"/>
      <w:u w:val="single"/>
      <w:lang w:val="en-GB" w:eastAsia="en-GB"/>
    </w:rPr>
  </w:style>
  <w:style w:type="character" w:customStyle="1" w:styleId="upd">
    <w:name w:val="upd"/>
    <w:rsid w:val="00E64421"/>
  </w:style>
  <w:style w:type="character" w:styleId="Sledovanodkaz">
    <w:name w:val="FollowedHyperlink"/>
    <w:uiPriority w:val="99"/>
    <w:unhideWhenUsed/>
    <w:rsid w:val="00E64421"/>
    <w:rPr>
      <w:color w:val="800080"/>
      <w:u w:val="single"/>
      <w:lang w:val="en-GB" w:eastAsia="en-GB"/>
    </w:rPr>
  </w:style>
  <w:style w:type="character" w:customStyle="1" w:styleId="TextbublinyChar">
    <w:name w:val="Text bubliny Char"/>
    <w:link w:val="Textbubliny"/>
    <w:uiPriority w:val="99"/>
    <w:rsid w:val="00E64421"/>
    <w:rPr>
      <w:rFonts w:ascii="Tahoma" w:hAnsi="Tahoma" w:cs="Tahoma"/>
      <w:sz w:val="16"/>
      <w:szCs w:val="16"/>
      <w:lang w:val="en-GB" w:eastAsia="en-GB"/>
    </w:rPr>
  </w:style>
  <w:style w:type="character" w:customStyle="1" w:styleId="Zkladntext3Char">
    <w:name w:val="Základní text 3 Char"/>
    <w:link w:val="Zkladntext3"/>
    <w:rsid w:val="00E64421"/>
    <w:rPr>
      <w:sz w:val="18"/>
      <w:szCs w:val="24"/>
      <w:lang w:val="en-GB" w:eastAsia="en-GB"/>
    </w:rPr>
  </w:style>
  <w:style w:type="character" w:customStyle="1" w:styleId="PedmtkomenteChar">
    <w:name w:val="Předmět komentáře Char"/>
    <w:link w:val="Pedmtkomente"/>
    <w:rsid w:val="00E64421"/>
    <w:rPr>
      <w:rFonts w:ascii="Arial" w:hAnsi="Arial"/>
      <w:b/>
      <w:bCs/>
      <w:lang w:val="en-GB" w:eastAsia="en-GB"/>
    </w:rPr>
  </w:style>
  <w:style w:type="character" w:customStyle="1" w:styleId="ZkladntextChar">
    <w:name w:val="Základní text Char"/>
    <w:link w:val="Zkladntext"/>
    <w:rsid w:val="00E64421"/>
    <w:rPr>
      <w:rFonts w:ascii="Arial" w:hAnsi="Arial" w:cs="Arial"/>
      <w:sz w:val="24"/>
      <w:szCs w:val="24"/>
      <w:lang w:val="en-GB" w:eastAsia="en-GB"/>
    </w:rPr>
  </w:style>
  <w:style w:type="character" w:customStyle="1" w:styleId="HSHMPChar">
    <w:name w:val="HSHMP Char"/>
    <w:link w:val="HSHMP"/>
    <w:rsid w:val="00E64421"/>
    <w:rPr>
      <w:rFonts w:ascii="Arial" w:eastAsia="Calibri" w:hAnsi="Arial"/>
      <w:lang w:val="en-GB" w:eastAsia="en-GB"/>
    </w:rPr>
  </w:style>
  <w:style w:type="character" w:customStyle="1" w:styleId="cli-no-wrap">
    <w:name w:val="cli-no-wrap"/>
    <w:rsid w:val="00E64421"/>
  </w:style>
  <w:style w:type="paragraph" w:customStyle="1" w:styleId="xl143">
    <w:name w:val="xl143"/>
    <w:basedOn w:val="Normln"/>
    <w:rsid w:val="00E6442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128">
    <w:name w:val="xl128"/>
    <w:basedOn w:val="Normln"/>
    <w:rsid w:val="00E64421"/>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Times New Roman" w:hAnsi="Times New Roman"/>
      <w:sz w:val="24"/>
    </w:rPr>
  </w:style>
  <w:style w:type="paragraph" w:customStyle="1" w:styleId="xl157">
    <w:name w:val="xl157"/>
    <w:basedOn w:val="Normln"/>
    <w:rsid w:val="00E64421"/>
    <w:pPr>
      <w:pBdr>
        <w:top w:val="single" w:sz="12" w:space="0" w:color="auto"/>
        <w:left w:val="single" w:sz="8" w:space="0" w:color="auto"/>
        <w:bottom w:val="single" w:sz="4"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Textodstavce">
    <w:name w:val="Text odstavce"/>
    <w:basedOn w:val="Normln"/>
    <w:uiPriority w:val="99"/>
    <w:rsid w:val="00E64421"/>
    <w:pPr>
      <w:numPr>
        <w:numId w:val="1"/>
      </w:numPr>
      <w:tabs>
        <w:tab w:val="left" w:pos="360"/>
        <w:tab w:val="left" w:pos="851"/>
      </w:tabs>
      <w:spacing w:before="120" w:after="120"/>
      <w:ind w:firstLine="0"/>
      <w:jc w:val="both"/>
      <w:outlineLvl w:val="6"/>
    </w:pPr>
    <w:rPr>
      <w:rFonts w:ascii="Times New Roman" w:hAnsi="Times New Roman"/>
      <w:sz w:val="24"/>
      <w:szCs w:val="20"/>
    </w:rPr>
  </w:style>
  <w:style w:type="paragraph" w:customStyle="1" w:styleId="xl124">
    <w:name w:val="xl124"/>
    <w:basedOn w:val="Normln"/>
    <w:rsid w:val="00E6442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129">
    <w:name w:val="xl129"/>
    <w:basedOn w:val="Normln"/>
    <w:rsid w:val="00E64421"/>
    <w:pPr>
      <w:pBdr>
        <w:top w:val="single" w:sz="4" w:space="0" w:color="auto"/>
        <w:left w:val="single" w:sz="12"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127">
    <w:name w:val="xl127"/>
    <w:basedOn w:val="Normln"/>
    <w:rsid w:val="00E64421"/>
    <w:pPr>
      <w:pBdr>
        <w:top w:val="single" w:sz="4" w:space="0" w:color="auto"/>
        <w:left w:val="single" w:sz="12"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hAnsi="Times New Roman"/>
      <w:sz w:val="24"/>
    </w:rPr>
  </w:style>
  <w:style w:type="paragraph" w:customStyle="1" w:styleId="xl154">
    <w:name w:val="xl154"/>
    <w:basedOn w:val="Normln"/>
    <w:rsid w:val="00E64421"/>
    <w:pPr>
      <w:pBdr>
        <w:top w:val="single" w:sz="12"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xl120">
    <w:name w:val="xl120"/>
    <w:basedOn w:val="Normln"/>
    <w:rsid w:val="00E64421"/>
    <w:pPr>
      <w:pBdr>
        <w:left w:val="single" w:sz="12"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131">
    <w:name w:val="xl131"/>
    <w:basedOn w:val="Normln"/>
    <w:rsid w:val="00E6442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81">
    <w:name w:val="xl81"/>
    <w:basedOn w:val="Normln"/>
    <w:rsid w:val="00E64421"/>
    <w:pPr>
      <w:spacing w:before="100" w:beforeAutospacing="1" w:after="100" w:afterAutospacing="1"/>
    </w:pPr>
    <w:rPr>
      <w:rFonts w:ascii="Times New Roman" w:hAnsi="Times New Roman"/>
      <w:b/>
      <w:bCs/>
      <w:sz w:val="28"/>
      <w:szCs w:val="28"/>
    </w:rPr>
  </w:style>
  <w:style w:type="paragraph" w:customStyle="1" w:styleId="CM3">
    <w:name w:val="CM3"/>
    <w:basedOn w:val="Normln"/>
    <w:next w:val="Normln"/>
    <w:uiPriority w:val="99"/>
    <w:rsid w:val="00E64421"/>
    <w:pPr>
      <w:autoSpaceDE w:val="0"/>
      <w:autoSpaceDN w:val="0"/>
      <w:adjustRightInd w:val="0"/>
    </w:pPr>
    <w:rPr>
      <w:rFonts w:ascii="EUAlbertina" w:hAnsi="EUAlbertina"/>
      <w:sz w:val="24"/>
    </w:rPr>
  </w:style>
  <w:style w:type="paragraph" w:customStyle="1" w:styleId="Textpsmene">
    <w:name w:val="Text písmene"/>
    <w:basedOn w:val="Normln"/>
    <w:uiPriority w:val="99"/>
    <w:rsid w:val="00E64421"/>
    <w:pPr>
      <w:tabs>
        <w:tab w:val="left" w:pos="425"/>
      </w:tabs>
      <w:spacing w:after="200" w:line="276" w:lineRule="auto"/>
      <w:ind w:left="425" w:hanging="425"/>
      <w:outlineLvl w:val="7"/>
    </w:pPr>
    <w:rPr>
      <w:rFonts w:ascii="Calibri" w:eastAsia="Calibri" w:hAnsi="Calibri"/>
      <w:sz w:val="22"/>
      <w:szCs w:val="22"/>
    </w:rPr>
  </w:style>
  <w:style w:type="paragraph" w:customStyle="1" w:styleId="xl107">
    <w:name w:val="xl107"/>
    <w:basedOn w:val="Normln"/>
    <w:rsid w:val="00E6442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styleId="Titulek">
    <w:name w:val="caption"/>
    <w:basedOn w:val="Normln"/>
    <w:next w:val="Normln"/>
    <w:qFormat/>
    <w:rsid w:val="00E64421"/>
    <w:pPr>
      <w:spacing w:before="120" w:after="120"/>
      <w:jc w:val="both"/>
    </w:pPr>
    <w:rPr>
      <w:rFonts w:ascii="Times New Roman" w:hAnsi="Times New Roman"/>
      <w:b/>
      <w:sz w:val="24"/>
      <w:szCs w:val="20"/>
    </w:rPr>
  </w:style>
  <w:style w:type="paragraph" w:customStyle="1" w:styleId="xl111">
    <w:name w:val="xl111"/>
    <w:basedOn w:val="Normln"/>
    <w:rsid w:val="00E6442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styleId="Zkladntext">
    <w:name w:val="Body Text"/>
    <w:basedOn w:val="Normln"/>
    <w:link w:val="ZkladntextChar"/>
    <w:rsid w:val="00E64421"/>
    <w:pPr>
      <w:jc w:val="both"/>
    </w:pPr>
    <w:rPr>
      <w:rFonts w:cs="Arial"/>
      <w:sz w:val="24"/>
    </w:rPr>
  </w:style>
  <w:style w:type="character" w:customStyle="1" w:styleId="ZkladntextChar1">
    <w:name w:val="Základní text Char1"/>
    <w:basedOn w:val="Standardnpsmoodstavce"/>
    <w:rsid w:val="00E64421"/>
    <w:rPr>
      <w:rFonts w:ascii="Arial" w:hAnsi="Arial"/>
      <w:szCs w:val="24"/>
      <w:lang w:val="en-GB" w:eastAsia="en-GB"/>
    </w:rPr>
  </w:style>
  <w:style w:type="paragraph" w:styleId="Textkomente">
    <w:name w:val="annotation text"/>
    <w:basedOn w:val="Normln"/>
    <w:link w:val="TextkomenteChar1"/>
    <w:rsid w:val="00E64421"/>
    <w:rPr>
      <w:szCs w:val="20"/>
    </w:rPr>
  </w:style>
  <w:style w:type="character" w:customStyle="1" w:styleId="TextkomenteChar1">
    <w:name w:val="Text komentáře Char1"/>
    <w:basedOn w:val="Standardnpsmoodstavce"/>
    <w:link w:val="Textkomente"/>
    <w:rsid w:val="00E64421"/>
    <w:rPr>
      <w:rFonts w:ascii="Arial" w:hAnsi="Arial"/>
      <w:lang w:val="en-GB" w:eastAsia="en-GB"/>
    </w:rPr>
  </w:style>
  <w:style w:type="paragraph" w:styleId="Pedmtkomente">
    <w:name w:val="annotation subject"/>
    <w:basedOn w:val="Textkomente"/>
    <w:next w:val="Textkomente"/>
    <w:link w:val="PedmtkomenteChar"/>
    <w:unhideWhenUsed/>
    <w:rsid w:val="00E64421"/>
    <w:rPr>
      <w:b/>
      <w:bCs/>
    </w:rPr>
  </w:style>
  <w:style w:type="character" w:customStyle="1" w:styleId="PedmtkomenteChar1">
    <w:name w:val="Předmět komentáře Char1"/>
    <w:basedOn w:val="TextkomenteChar1"/>
    <w:rsid w:val="00E64421"/>
    <w:rPr>
      <w:rFonts w:ascii="Arial" w:hAnsi="Arial"/>
      <w:b/>
      <w:bCs/>
      <w:lang w:val="en-GB" w:eastAsia="en-GB"/>
    </w:rPr>
  </w:style>
  <w:style w:type="paragraph" w:customStyle="1" w:styleId="Nadpissti">
    <w:name w:val="Nadpis části"/>
    <w:basedOn w:val="Normln"/>
    <w:rsid w:val="00E64421"/>
    <w:pPr>
      <w:keepNext/>
      <w:widowControl w:val="0"/>
      <w:suppressAutoHyphens/>
      <w:autoSpaceDN w:val="0"/>
      <w:jc w:val="center"/>
      <w:textAlignment w:val="baseline"/>
    </w:pPr>
    <w:rPr>
      <w:rFonts w:ascii="Times New Roman" w:eastAsia="Arial Unicode MS" w:hAnsi="Times New Roman" w:cs="Mangal"/>
      <w:b/>
      <w:kern w:val="3"/>
      <w:sz w:val="24"/>
      <w:lang w:bidi="hi-IN"/>
    </w:rPr>
  </w:style>
  <w:style w:type="paragraph" w:customStyle="1" w:styleId="xl100">
    <w:name w:val="xl100"/>
    <w:basedOn w:val="Normln"/>
    <w:rsid w:val="00E64421"/>
    <w:pPr>
      <w:pBdr>
        <w:top w:val="single" w:sz="8" w:space="0" w:color="auto"/>
        <w:left w:val="double" w:sz="6" w:space="0" w:color="auto"/>
        <w:bottom w:val="single" w:sz="4" w:space="0" w:color="auto"/>
        <w:right w:val="single" w:sz="12" w:space="0" w:color="auto"/>
      </w:pBdr>
      <w:spacing w:before="100" w:beforeAutospacing="1" w:after="100" w:afterAutospacing="1"/>
      <w:textAlignment w:val="center"/>
    </w:pPr>
    <w:rPr>
      <w:rFonts w:ascii="Times New Roman" w:hAnsi="Times New Roman"/>
      <w:color w:val="000000"/>
      <w:sz w:val="24"/>
    </w:rPr>
  </w:style>
  <w:style w:type="paragraph" w:customStyle="1" w:styleId="Text1">
    <w:name w:val="Text 1"/>
    <w:basedOn w:val="Normln"/>
    <w:rsid w:val="00E64421"/>
    <w:pPr>
      <w:spacing w:before="120" w:after="120"/>
      <w:ind w:left="851"/>
      <w:jc w:val="both"/>
    </w:pPr>
    <w:rPr>
      <w:rFonts w:ascii="Times New Roman" w:hAnsi="Times New Roman"/>
      <w:sz w:val="24"/>
      <w:szCs w:val="20"/>
    </w:rPr>
  </w:style>
  <w:style w:type="paragraph" w:customStyle="1" w:styleId="xl105">
    <w:name w:val="xl105"/>
    <w:basedOn w:val="Normln"/>
    <w:rsid w:val="00E64421"/>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nadpisnazen">
    <w:name w:val="nadpis nařízení"/>
    <w:basedOn w:val="Normln"/>
    <w:next w:val="Normln"/>
    <w:rsid w:val="00E64421"/>
    <w:pPr>
      <w:keepNext/>
      <w:keepLines/>
      <w:spacing w:before="120"/>
      <w:jc w:val="center"/>
      <w:outlineLvl w:val="0"/>
    </w:pPr>
    <w:rPr>
      <w:rFonts w:ascii="Times New Roman" w:hAnsi="Times New Roman"/>
      <w:b/>
      <w:sz w:val="24"/>
      <w:szCs w:val="20"/>
    </w:rPr>
  </w:style>
  <w:style w:type="paragraph" w:customStyle="1" w:styleId="xl108">
    <w:name w:val="xl108"/>
    <w:basedOn w:val="Normln"/>
    <w:rsid w:val="00E6442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85">
    <w:name w:val="xl85"/>
    <w:basedOn w:val="Normln"/>
    <w:rsid w:val="00E64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HSHMP">
    <w:name w:val="HSHMP"/>
    <w:basedOn w:val="Normln"/>
    <w:link w:val="HSHMPChar"/>
    <w:qFormat/>
    <w:rsid w:val="00E64421"/>
    <w:pPr>
      <w:spacing w:before="120"/>
      <w:ind w:left="567" w:right="567"/>
    </w:pPr>
    <w:rPr>
      <w:rFonts w:eastAsia="Calibri"/>
      <w:szCs w:val="20"/>
    </w:rPr>
  </w:style>
  <w:style w:type="paragraph" w:customStyle="1" w:styleId="xl147">
    <w:name w:val="xl147"/>
    <w:basedOn w:val="Normln"/>
    <w:rsid w:val="00E64421"/>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xl150">
    <w:name w:val="xl150"/>
    <w:basedOn w:val="Normln"/>
    <w:rsid w:val="00E64421"/>
    <w:pPr>
      <w:pBdr>
        <w:top w:val="single" w:sz="12" w:space="0" w:color="auto"/>
        <w:left w:val="single" w:sz="12"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114">
    <w:name w:val="xl114"/>
    <w:basedOn w:val="Normln"/>
    <w:rsid w:val="00E64421"/>
    <w:pPr>
      <w:pBdr>
        <w:top w:val="single" w:sz="4" w:space="0" w:color="auto"/>
        <w:left w:val="single" w:sz="12"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Times New Roman" w:hAnsi="Times New Roman"/>
      <w:sz w:val="24"/>
    </w:rPr>
  </w:style>
  <w:style w:type="paragraph" w:customStyle="1" w:styleId="xl112">
    <w:name w:val="xl112"/>
    <w:basedOn w:val="Normln"/>
    <w:rsid w:val="00E64421"/>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customStyle="1" w:styleId="Nadpisoddlu">
    <w:name w:val="Nadpis oddílu"/>
    <w:basedOn w:val="Normln"/>
    <w:next w:val="Paragraf"/>
    <w:uiPriority w:val="99"/>
    <w:rsid w:val="00E64421"/>
    <w:pPr>
      <w:keepNext/>
      <w:keepLines/>
      <w:spacing w:after="200" w:line="276" w:lineRule="auto"/>
      <w:jc w:val="center"/>
      <w:outlineLvl w:val="4"/>
    </w:pPr>
    <w:rPr>
      <w:rFonts w:ascii="Calibri" w:eastAsia="Calibri" w:hAnsi="Calibri"/>
      <w:b/>
      <w:sz w:val="22"/>
      <w:szCs w:val="22"/>
    </w:rPr>
  </w:style>
  <w:style w:type="paragraph" w:customStyle="1" w:styleId="Textparagrafu">
    <w:name w:val="Text paragrafu"/>
    <w:basedOn w:val="Normln"/>
    <w:uiPriority w:val="99"/>
    <w:rsid w:val="00E64421"/>
    <w:pPr>
      <w:spacing w:before="240" w:after="200" w:line="276" w:lineRule="auto"/>
      <w:ind w:firstLine="425"/>
      <w:outlineLvl w:val="5"/>
    </w:pPr>
    <w:rPr>
      <w:rFonts w:ascii="Calibri" w:eastAsia="Calibri" w:hAnsi="Calibri"/>
      <w:sz w:val="22"/>
      <w:szCs w:val="22"/>
    </w:rPr>
  </w:style>
  <w:style w:type="paragraph" w:customStyle="1" w:styleId="xl152">
    <w:name w:val="xl152"/>
    <w:basedOn w:val="Normln"/>
    <w:rsid w:val="00E64421"/>
    <w:pPr>
      <w:pBdr>
        <w:top w:val="single" w:sz="4" w:space="0" w:color="auto"/>
        <w:left w:val="single" w:sz="12"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121">
    <w:name w:val="xl121"/>
    <w:basedOn w:val="Normln"/>
    <w:rsid w:val="00E6442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6">
    <w:name w:val="xl86"/>
    <w:basedOn w:val="Normln"/>
    <w:rsid w:val="00E6442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styleId="Textbubliny">
    <w:name w:val="Balloon Text"/>
    <w:basedOn w:val="Normln"/>
    <w:link w:val="TextbublinyChar"/>
    <w:uiPriority w:val="99"/>
    <w:unhideWhenUsed/>
    <w:rsid w:val="00E64421"/>
    <w:rPr>
      <w:rFonts w:ascii="Tahoma" w:hAnsi="Tahoma" w:cs="Tahoma"/>
      <w:sz w:val="16"/>
      <w:szCs w:val="16"/>
    </w:rPr>
  </w:style>
  <w:style w:type="character" w:customStyle="1" w:styleId="TextbublinyChar1">
    <w:name w:val="Text bubliny Char1"/>
    <w:basedOn w:val="Standardnpsmoodstavce"/>
    <w:rsid w:val="00E64421"/>
    <w:rPr>
      <w:rFonts w:ascii="Tahoma" w:hAnsi="Tahoma" w:cs="Tahoma"/>
      <w:sz w:val="16"/>
      <w:szCs w:val="16"/>
      <w:lang w:val="en-GB" w:eastAsia="en-GB"/>
    </w:rPr>
  </w:style>
  <w:style w:type="paragraph" w:customStyle="1" w:styleId="xl99">
    <w:name w:val="xl99"/>
    <w:basedOn w:val="Normln"/>
    <w:rsid w:val="00E64421"/>
    <w:pPr>
      <w:pBdr>
        <w:top w:val="single" w:sz="8" w:space="0" w:color="auto"/>
        <w:left w:val="single" w:sz="4" w:space="0" w:color="auto"/>
        <w:bottom w:val="single" w:sz="4"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customStyle="1" w:styleId="Textbodu">
    <w:name w:val="Text bodu"/>
    <w:basedOn w:val="Normln"/>
    <w:uiPriority w:val="99"/>
    <w:rsid w:val="00E64421"/>
    <w:pPr>
      <w:tabs>
        <w:tab w:val="left" w:pos="851"/>
      </w:tabs>
      <w:spacing w:after="200" w:line="276" w:lineRule="auto"/>
      <w:ind w:left="851" w:hanging="426"/>
      <w:outlineLvl w:val="8"/>
    </w:pPr>
    <w:rPr>
      <w:rFonts w:ascii="Calibri" w:eastAsia="Calibri" w:hAnsi="Calibri"/>
      <w:sz w:val="22"/>
      <w:szCs w:val="22"/>
    </w:rPr>
  </w:style>
  <w:style w:type="paragraph" w:customStyle="1" w:styleId="xl118">
    <w:name w:val="xl118"/>
    <w:basedOn w:val="Normln"/>
    <w:rsid w:val="00E64421"/>
    <w:pPr>
      <w:pBdr>
        <w:top w:val="single" w:sz="4" w:space="0" w:color="auto"/>
        <w:left w:val="single" w:sz="4" w:space="0" w:color="auto"/>
        <w:bottom w:val="single" w:sz="8"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xl113">
    <w:name w:val="xl113"/>
    <w:basedOn w:val="Normln"/>
    <w:rsid w:val="00E64421"/>
    <w:pPr>
      <w:pBdr>
        <w:top w:val="single" w:sz="4" w:space="0" w:color="auto"/>
        <w:left w:val="double" w:sz="6" w:space="0" w:color="auto"/>
        <w:bottom w:val="single" w:sz="4" w:space="0" w:color="auto"/>
        <w:right w:val="single" w:sz="12" w:space="0" w:color="auto"/>
      </w:pBdr>
      <w:spacing w:before="100" w:beforeAutospacing="1" w:after="100" w:afterAutospacing="1"/>
      <w:textAlignment w:val="center"/>
    </w:pPr>
    <w:rPr>
      <w:rFonts w:ascii="Times New Roman" w:hAnsi="Times New Roman"/>
      <w:color w:val="000000"/>
      <w:sz w:val="24"/>
    </w:rPr>
  </w:style>
  <w:style w:type="paragraph" w:customStyle="1" w:styleId="xl102">
    <w:name w:val="xl102"/>
    <w:basedOn w:val="Normln"/>
    <w:rsid w:val="00E64421"/>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Times New Roman" w:hAnsi="Times New Roman"/>
      <w:sz w:val="24"/>
    </w:rPr>
  </w:style>
  <w:style w:type="paragraph" w:customStyle="1" w:styleId="Paragraf">
    <w:name w:val="Paragraf"/>
    <w:basedOn w:val="Normln"/>
    <w:next w:val="Textodstavce"/>
    <w:uiPriority w:val="99"/>
    <w:rsid w:val="00E64421"/>
    <w:pPr>
      <w:keepNext/>
      <w:keepLines/>
      <w:spacing w:before="240"/>
      <w:jc w:val="center"/>
      <w:outlineLvl w:val="5"/>
    </w:pPr>
    <w:rPr>
      <w:rFonts w:ascii="Times New Roman" w:hAnsi="Times New Roman"/>
      <w:sz w:val="24"/>
      <w:szCs w:val="20"/>
    </w:rPr>
  </w:style>
  <w:style w:type="paragraph" w:customStyle="1" w:styleId="WW-Zkladntext2">
    <w:name w:val="WW-Základní text 2"/>
    <w:basedOn w:val="Normln"/>
    <w:rsid w:val="00E64421"/>
    <w:pPr>
      <w:suppressAutoHyphens/>
      <w:spacing w:line="360" w:lineRule="auto"/>
      <w:jc w:val="both"/>
    </w:pPr>
    <w:rPr>
      <w:b/>
      <w:sz w:val="24"/>
      <w:szCs w:val="20"/>
    </w:rPr>
  </w:style>
  <w:style w:type="paragraph" w:customStyle="1" w:styleId="xl93">
    <w:name w:val="xl93"/>
    <w:basedOn w:val="Normln"/>
    <w:rsid w:val="00E64421"/>
    <w:pPr>
      <w:pBdr>
        <w:top w:val="single" w:sz="4" w:space="0" w:color="auto"/>
        <w:left w:val="double" w:sz="6" w:space="0" w:color="auto"/>
        <w:right w:val="single" w:sz="12"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xl88">
    <w:name w:val="xl88"/>
    <w:basedOn w:val="Normln"/>
    <w:rsid w:val="00E64421"/>
    <w:pPr>
      <w:pBdr>
        <w:top w:val="single" w:sz="4" w:space="0" w:color="auto"/>
        <w:left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97">
    <w:name w:val="xl97"/>
    <w:basedOn w:val="Normln"/>
    <w:rsid w:val="00E6442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82">
    <w:name w:val="xl82"/>
    <w:basedOn w:val="Normln"/>
    <w:rsid w:val="00E64421"/>
    <w:pPr>
      <w:spacing w:before="100" w:beforeAutospacing="1" w:after="100" w:afterAutospacing="1"/>
      <w:textAlignment w:val="center"/>
    </w:pPr>
    <w:rPr>
      <w:rFonts w:ascii="Times New Roman" w:hAnsi="Times New Roman"/>
      <w:sz w:val="24"/>
    </w:rPr>
  </w:style>
  <w:style w:type="paragraph" w:styleId="Zkladntext3">
    <w:name w:val="Body Text 3"/>
    <w:basedOn w:val="Normln"/>
    <w:link w:val="Zkladntext3Char"/>
    <w:rsid w:val="00E64421"/>
    <w:pPr>
      <w:spacing w:before="100" w:beforeAutospacing="1" w:after="100" w:afterAutospacing="1"/>
    </w:pPr>
    <w:rPr>
      <w:rFonts w:ascii="Times New Roman" w:hAnsi="Times New Roman"/>
      <w:sz w:val="18"/>
    </w:rPr>
  </w:style>
  <w:style w:type="character" w:customStyle="1" w:styleId="Zkladntext3Char1">
    <w:name w:val="Základní text 3 Char1"/>
    <w:basedOn w:val="Standardnpsmoodstavce"/>
    <w:rsid w:val="00E64421"/>
    <w:rPr>
      <w:rFonts w:ascii="Arial" w:hAnsi="Arial"/>
      <w:sz w:val="16"/>
      <w:szCs w:val="16"/>
      <w:lang w:val="en-GB" w:eastAsia="en-GB"/>
    </w:rPr>
  </w:style>
  <w:style w:type="paragraph" w:customStyle="1" w:styleId="xl115">
    <w:name w:val="xl115"/>
    <w:basedOn w:val="Normln"/>
    <w:rsid w:val="00E64421"/>
    <w:pPr>
      <w:pBdr>
        <w:top w:val="single" w:sz="4" w:space="0" w:color="auto"/>
        <w:left w:val="single" w:sz="4" w:space="0" w:color="auto"/>
        <w:bottom w:val="single" w:sz="8" w:space="0" w:color="auto"/>
      </w:pBdr>
      <w:shd w:val="clear" w:color="000000" w:fill="FFFFCC"/>
      <w:spacing w:before="100" w:beforeAutospacing="1" w:after="100" w:afterAutospacing="1"/>
      <w:jc w:val="center"/>
      <w:textAlignment w:val="center"/>
    </w:pPr>
    <w:rPr>
      <w:rFonts w:ascii="Times New Roman" w:hAnsi="Times New Roman"/>
      <w:sz w:val="24"/>
    </w:rPr>
  </w:style>
  <w:style w:type="paragraph" w:customStyle="1" w:styleId="xl104">
    <w:name w:val="xl104"/>
    <w:basedOn w:val="Normln"/>
    <w:rsid w:val="00E6442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xl140">
    <w:name w:val="xl140"/>
    <w:basedOn w:val="Normln"/>
    <w:rsid w:val="00E64421"/>
    <w:pPr>
      <w:spacing w:before="100" w:beforeAutospacing="1" w:after="100" w:afterAutospacing="1"/>
      <w:jc w:val="center"/>
      <w:textAlignment w:val="center"/>
    </w:pPr>
    <w:rPr>
      <w:rFonts w:ascii="Times New Roman" w:hAnsi="Times New Roman"/>
      <w:sz w:val="24"/>
    </w:rPr>
  </w:style>
  <w:style w:type="paragraph" w:customStyle="1" w:styleId="CM4">
    <w:name w:val="CM4"/>
    <w:basedOn w:val="Normln"/>
    <w:next w:val="Normln"/>
    <w:uiPriority w:val="99"/>
    <w:rsid w:val="00E64421"/>
    <w:pPr>
      <w:autoSpaceDE w:val="0"/>
      <w:autoSpaceDN w:val="0"/>
      <w:adjustRightInd w:val="0"/>
      <w:spacing w:before="60" w:after="60"/>
    </w:pPr>
    <w:rPr>
      <w:rFonts w:ascii="EUAlbertina" w:hAnsi="EUAlbertina"/>
      <w:sz w:val="24"/>
    </w:rPr>
  </w:style>
  <w:style w:type="paragraph" w:customStyle="1" w:styleId="xl116">
    <w:name w:val="xl116"/>
    <w:basedOn w:val="Normln"/>
    <w:rsid w:val="00E64421"/>
    <w:pPr>
      <w:pBdr>
        <w:top w:val="single" w:sz="4" w:space="0" w:color="auto"/>
        <w:bottom w:val="single" w:sz="8" w:space="0" w:color="auto"/>
        <w:right w:val="single" w:sz="4"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xl144">
    <w:name w:val="xl144"/>
    <w:basedOn w:val="Normln"/>
    <w:rsid w:val="00E64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156">
    <w:name w:val="xl156"/>
    <w:basedOn w:val="Normln"/>
    <w:rsid w:val="00E64421"/>
    <w:pPr>
      <w:pBdr>
        <w:top w:val="single" w:sz="4"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122">
    <w:name w:val="xl122"/>
    <w:basedOn w:val="Normln"/>
    <w:rsid w:val="00E64421"/>
    <w:pPr>
      <w:pBdr>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134">
    <w:name w:val="xl134"/>
    <w:basedOn w:val="Normln"/>
    <w:rsid w:val="00E64421"/>
    <w:pPr>
      <w:pBdr>
        <w:top w:val="single" w:sz="4" w:space="0" w:color="auto"/>
        <w:left w:val="single" w:sz="12" w:space="0" w:color="auto"/>
        <w:bottom w:val="single" w:sz="12" w:space="0" w:color="auto"/>
        <w:right w:val="single" w:sz="4" w:space="0" w:color="auto"/>
      </w:pBdr>
      <w:shd w:val="clear" w:color="000000" w:fill="FFFFCC"/>
      <w:spacing w:before="100" w:beforeAutospacing="1" w:after="100" w:afterAutospacing="1"/>
      <w:jc w:val="center"/>
      <w:textAlignment w:val="center"/>
    </w:pPr>
    <w:rPr>
      <w:rFonts w:ascii="Times New Roman" w:hAnsi="Times New Roman"/>
      <w:sz w:val="24"/>
    </w:rPr>
  </w:style>
  <w:style w:type="paragraph" w:customStyle="1" w:styleId="xl123">
    <w:name w:val="xl123"/>
    <w:basedOn w:val="Normln"/>
    <w:rsid w:val="00E64421"/>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customStyle="1" w:styleId="NADPISSTI0">
    <w:name w:val="NADPIS ČÁSTI"/>
    <w:basedOn w:val="Normln"/>
    <w:next w:val="Normln"/>
    <w:uiPriority w:val="99"/>
    <w:rsid w:val="00E64421"/>
    <w:pPr>
      <w:keepNext/>
      <w:keepLines/>
      <w:jc w:val="center"/>
      <w:outlineLvl w:val="1"/>
    </w:pPr>
    <w:rPr>
      <w:rFonts w:ascii="Times New Roman" w:hAnsi="Times New Roman"/>
      <w:b/>
      <w:caps/>
      <w:sz w:val="24"/>
      <w:szCs w:val="20"/>
    </w:rPr>
  </w:style>
  <w:style w:type="paragraph" w:customStyle="1" w:styleId="xl151">
    <w:name w:val="xl151"/>
    <w:basedOn w:val="Normln"/>
    <w:rsid w:val="00E64421"/>
    <w:pPr>
      <w:pBdr>
        <w:top w:val="single" w:sz="12"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125">
    <w:name w:val="xl125"/>
    <w:basedOn w:val="Normln"/>
    <w:rsid w:val="00E64421"/>
    <w:pPr>
      <w:pBdr>
        <w:left w:val="single" w:sz="4" w:space="0" w:color="auto"/>
        <w:bottom w:val="single" w:sz="4" w:space="0" w:color="auto"/>
      </w:pBdr>
      <w:spacing w:before="100" w:beforeAutospacing="1" w:after="100" w:afterAutospacing="1"/>
      <w:textAlignment w:val="center"/>
    </w:pPr>
    <w:rPr>
      <w:rFonts w:ascii="Times New Roman" w:hAnsi="Times New Roman"/>
      <w:color w:val="000000"/>
      <w:sz w:val="24"/>
    </w:rPr>
  </w:style>
  <w:style w:type="paragraph" w:styleId="Bezmezer">
    <w:name w:val="No Spacing"/>
    <w:uiPriority w:val="1"/>
    <w:qFormat/>
    <w:rsid w:val="00E64421"/>
    <w:rPr>
      <w:rFonts w:ascii="Calibri" w:eastAsia="MS Mincho" w:hAnsi="Calibri"/>
      <w:sz w:val="22"/>
      <w:szCs w:val="22"/>
      <w:lang w:val="en-GB" w:eastAsia="en-GB"/>
    </w:rPr>
  </w:style>
  <w:style w:type="paragraph" w:styleId="Prosttext">
    <w:name w:val="Plain Text"/>
    <w:basedOn w:val="Normln"/>
    <w:link w:val="ProsttextChar"/>
    <w:uiPriority w:val="99"/>
    <w:unhideWhenUsed/>
    <w:rsid w:val="00E64421"/>
    <w:rPr>
      <w:rFonts w:ascii="Consolas" w:hAnsi="Consolas"/>
      <w:sz w:val="21"/>
      <w:szCs w:val="21"/>
    </w:rPr>
  </w:style>
  <w:style w:type="character" w:customStyle="1" w:styleId="ProsttextChar1">
    <w:name w:val="Prostý text Char1"/>
    <w:basedOn w:val="Standardnpsmoodstavce"/>
    <w:rsid w:val="00E64421"/>
    <w:rPr>
      <w:rFonts w:ascii="Consolas" w:hAnsi="Consolas" w:cs="Consolas"/>
      <w:sz w:val="21"/>
      <w:szCs w:val="21"/>
      <w:lang w:val="en-GB" w:eastAsia="en-GB"/>
    </w:rPr>
  </w:style>
  <w:style w:type="paragraph" w:customStyle="1" w:styleId="xl132">
    <w:name w:val="xl132"/>
    <w:basedOn w:val="Normln"/>
    <w:rsid w:val="00E64421"/>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83">
    <w:name w:val="xl83"/>
    <w:basedOn w:val="Normln"/>
    <w:rsid w:val="00E6442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153">
    <w:name w:val="xl153"/>
    <w:basedOn w:val="Normln"/>
    <w:rsid w:val="00E6442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NumPar1">
    <w:name w:val="NumPar 1"/>
    <w:basedOn w:val="Normln"/>
    <w:next w:val="Normln"/>
    <w:rsid w:val="00E64421"/>
    <w:pPr>
      <w:tabs>
        <w:tab w:val="left" w:pos="851"/>
      </w:tabs>
      <w:spacing w:before="120" w:after="120"/>
      <w:jc w:val="both"/>
    </w:pPr>
    <w:rPr>
      <w:rFonts w:ascii="Times New Roman" w:hAnsi="Times New Roman"/>
      <w:sz w:val="24"/>
      <w:szCs w:val="20"/>
    </w:rPr>
  </w:style>
  <w:style w:type="paragraph" w:customStyle="1" w:styleId="funkce">
    <w:name w:val="funkce"/>
    <w:basedOn w:val="Normln"/>
    <w:rsid w:val="00E64421"/>
    <w:pPr>
      <w:keepLines/>
      <w:jc w:val="center"/>
    </w:pPr>
    <w:rPr>
      <w:rFonts w:ascii="Times New Roman" w:hAnsi="Times New Roman"/>
      <w:sz w:val="24"/>
      <w:szCs w:val="20"/>
    </w:rPr>
  </w:style>
  <w:style w:type="paragraph" w:customStyle="1" w:styleId="xl145">
    <w:name w:val="xl145"/>
    <w:basedOn w:val="Normln"/>
    <w:rsid w:val="00E6442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158">
    <w:name w:val="xl158"/>
    <w:basedOn w:val="Normln"/>
    <w:rsid w:val="00E64421"/>
    <w:pPr>
      <w:pBdr>
        <w:top w:val="single" w:sz="12" w:space="0" w:color="auto"/>
        <w:bottom w:val="single" w:sz="4"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xl146">
    <w:name w:val="xl146"/>
    <w:basedOn w:val="Normln"/>
    <w:rsid w:val="00E64421"/>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xl142">
    <w:name w:val="xl142"/>
    <w:basedOn w:val="Normln"/>
    <w:rsid w:val="00E64421"/>
    <w:pPr>
      <w:spacing w:before="100" w:beforeAutospacing="1" w:after="100" w:afterAutospacing="1"/>
      <w:textAlignment w:val="center"/>
    </w:pPr>
    <w:rPr>
      <w:rFonts w:ascii="Times New Roman" w:hAnsi="Times New Roman"/>
      <w:color w:val="000000"/>
      <w:sz w:val="24"/>
    </w:rPr>
  </w:style>
  <w:style w:type="paragraph" w:customStyle="1" w:styleId="xl119">
    <w:name w:val="xl119"/>
    <w:basedOn w:val="Normln"/>
    <w:rsid w:val="00E64421"/>
    <w:pPr>
      <w:pBdr>
        <w:top w:val="single" w:sz="4" w:space="0" w:color="auto"/>
        <w:left w:val="double" w:sz="6" w:space="0" w:color="auto"/>
        <w:bottom w:val="single" w:sz="8" w:space="0" w:color="auto"/>
        <w:right w:val="single" w:sz="12"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xl109">
    <w:name w:val="xl109"/>
    <w:basedOn w:val="Normln"/>
    <w:rsid w:val="00E6442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customStyle="1" w:styleId="NumPar2">
    <w:name w:val="NumPar 2"/>
    <w:basedOn w:val="Normln"/>
    <w:next w:val="Normln"/>
    <w:rsid w:val="00E64421"/>
    <w:pPr>
      <w:spacing w:before="120" w:after="120"/>
      <w:jc w:val="both"/>
    </w:pPr>
    <w:rPr>
      <w:rFonts w:ascii="Times New Roman" w:hAnsi="Times New Roman"/>
      <w:sz w:val="24"/>
      <w:szCs w:val="20"/>
    </w:rPr>
  </w:style>
  <w:style w:type="paragraph" w:customStyle="1" w:styleId="xl136">
    <w:name w:val="xl136"/>
    <w:basedOn w:val="Normln"/>
    <w:rsid w:val="00E64421"/>
    <w:pPr>
      <w:pBdr>
        <w:top w:val="single" w:sz="4" w:space="0" w:color="auto"/>
        <w:bottom w:val="single" w:sz="12" w:space="0" w:color="auto"/>
        <w:right w:val="single" w:sz="4"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xl92">
    <w:name w:val="xl92"/>
    <w:basedOn w:val="Normln"/>
    <w:rsid w:val="00E64421"/>
    <w:pPr>
      <w:pBdr>
        <w:top w:val="single" w:sz="4" w:space="0" w:color="auto"/>
        <w:lef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NormalCentered">
    <w:name w:val="Normal Centered"/>
    <w:basedOn w:val="Normln"/>
    <w:rsid w:val="00E64421"/>
    <w:pPr>
      <w:spacing w:before="120" w:after="120"/>
      <w:jc w:val="center"/>
    </w:pPr>
    <w:rPr>
      <w:rFonts w:ascii="Times New Roman" w:hAnsi="Times New Roman"/>
      <w:sz w:val="24"/>
      <w:szCs w:val="20"/>
    </w:rPr>
  </w:style>
  <w:style w:type="paragraph" w:customStyle="1" w:styleId="xl133">
    <w:name w:val="xl133"/>
    <w:basedOn w:val="Normln"/>
    <w:rsid w:val="00E64421"/>
    <w:pPr>
      <w:pBdr>
        <w:top w:val="single" w:sz="4" w:space="0" w:color="auto"/>
        <w:left w:val="double" w:sz="6" w:space="0" w:color="auto"/>
        <w:bottom w:val="single" w:sz="4" w:space="0" w:color="auto"/>
        <w:right w:val="single" w:sz="12"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customStyle="1" w:styleId="lnek">
    <w:name w:val="Článek"/>
    <w:basedOn w:val="Normln"/>
    <w:rsid w:val="00E64421"/>
    <w:pPr>
      <w:keepNext/>
      <w:widowControl w:val="0"/>
      <w:suppressAutoHyphens/>
      <w:autoSpaceDN w:val="0"/>
      <w:spacing w:before="238"/>
      <w:jc w:val="center"/>
      <w:textAlignment w:val="baseline"/>
    </w:pPr>
    <w:rPr>
      <w:rFonts w:ascii="Times New Roman" w:eastAsia="Arial Unicode MS" w:hAnsi="Times New Roman" w:cs="Mangal"/>
      <w:kern w:val="3"/>
      <w:sz w:val="24"/>
      <w:lang w:bidi="hi-IN"/>
    </w:rPr>
  </w:style>
  <w:style w:type="paragraph" w:customStyle="1" w:styleId="Normln1">
    <w:name w:val="Normální1"/>
    <w:basedOn w:val="Normln"/>
    <w:rsid w:val="00E64421"/>
    <w:pPr>
      <w:spacing w:before="120"/>
      <w:jc w:val="both"/>
    </w:pPr>
    <w:rPr>
      <w:rFonts w:ascii="Times New Roman" w:hAnsi="Times New Roman"/>
      <w:sz w:val="24"/>
    </w:rPr>
  </w:style>
  <w:style w:type="paragraph" w:customStyle="1" w:styleId="xl91">
    <w:name w:val="xl91"/>
    <w:basedOn w:val="Normln"/>
    <w:rsid w:val="00E6442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styleId="Zhlav">
    <w:name w:val="header"/>
    <w:basedOn w:val="Normln"/>
    <w:link w:val="ZhlavChar"/>
    <w:uiPriority w:val="99"/>
    <w:rsid w:val="00E64421"/>
    <w:pPr>
      <w:tabs>
        <w:tab w:val="center" w:pos="4536"/>
        <w:tab w:val="right" w:pos="9072"/>
      </w:tabs>
      <w:jc w:val="both"/>
    </w:pPr>
    <w:rPr>
      <w:rFonts w:ascii="Times New Roman" w:hAnsi="Times New Roman"/>
      <w:sz w:val="24"/>
      <w:szCs w:val="20"/>
    </w:rPr>
  </w:style>
  <w:style w:type="character" w:customStyle="1" w:styleId="ZhlavChar1">
    <w:name w:val="Záhlaví Char1"/>
    <w:basedOn w:val="Standardnpsmoodstavce"/>
    <w:rsid w:val="00E64421"/>
    <w:rPr>
      <w:rFonts w:ascii="Arial" w:hAnsi="Arial"/>
      <w:szCs w:val="24"/>
      <w:lang w:val="en-GB" w:eastAsia="en-GB"/>
    </w:rPr>
  </w:style>
  <w:style w:type="paragraph" w:customStyle="1" w:styleId="xl84">
    <w:name w:val="xl84"/>
    <w:basedOn w:val="Normln"/>
    <w:rsid w:val="00E6442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xl141">
    <w:name w:val="xl141"/>
    <w:basedOn w:val="Normln"/>
    <w:rsid w:val="00E64421"/>
    <w:pPr>
      <w:spacing w:before="100" w:beforeAutospacing="1" w:after="100" w:afterAutospacing="1"/>
      <w:jc w:val="center"/>
      <w:textAlignment w:val="center"/>
    </w:pPr>
    <w:rPr>
      <w:rFonts w:ascii="Times New Roman" w:hAnsi="Times New Roman"/>
      <w:color w:val="000000"/>
      <w:sz w:val="24"/>
    </w:rPr>
  </w:style>
  <w:style w:type="paragraph" w:customStyle="1" w:styleId="xl135">
    <w:name w:val="xl135"/>
    <w:basedOn w:val="Normln"/>
    <w:rsid w:val="00E64421"/>
    <w:pPr>
      <w:pBdr>
        <w:top w:val="single" w:sz="4" w:space="0" w:color="auto"/>
        <w:left w:val="single" w:sz="4" w:space="0" w:color="auto"/>
        <w:bottom w:val="single" w:sz="12" w:space="0" w:color="auto"/>
      </w:pBdr>
      <w:shd w:val="clear" w:color="000000" w:fill="FFFFCC"/>
      <w:spacing w:before="100" w:beforeAutospacing="1" w:after="100" w:afterAutospacing="1"/>
      <w:jc w:val="center"/>
      <w:textAlignment w:val="center"/>
    </w:pPr>
    <w:rPr>
      <w:rFonts w:ascii="Times New Roman" w:hAnsi="Times New Roman"/>
      <w:sz w:val="24"/>
    </w:rPr>
  </w:style>
  <w:style w:type="paragraph" w:styleId="Normlnweb">
    <w:name w:val="Normal (Web)"/>
    <w:basedOn w:val="Normln"/>
    <w:uiPriority w:val="99"/>
    <w:unhideWhenUsed/>
    <w:rsid w:val="00E64421"/>
    <w:pPr>
      <w:spacing w:before="100" w:beforeAutospacing="1" w:after="100" w:afterAutospacing="1"/>
    </w:pPr>
    <w:rPr>
      <w:rFonts w:ascii="Times New Roman" w:hAnsi="Times New Roman"/>
      <w:sz w:val="24"/>
    </w:rPr>
  </w:style>
  <w:style w:type="paragraph" w:customStyle="1" w:styleId="xl110">
    <w:name w:val="xl110"/>
    <w:basedOn w:val="Normln"/>
    <w:rsid w:val="00E644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95">
    <w:name w:val="xl95"/>
    <w:basedOn w:val="Normln"/>
    <w:rsid w:val="00E64421"/>
    <w:pPr>
      <w:pBdr>
        <w:top w:val="single" w:sz="8"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styleId="FormtovanvHTML">
    <w:name w:val="HTML Preformatted"/>
    <w:basedOn w:val="Normln"/>
    <w:link w:val="FormtovanvHTMLChar"/>
    <w:uiPriority w:val="99"/>
    <w:unhideWhenUsed/>
    <w:rsid w:val="00E6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iCs/>
      <w:szCs w:val="20"/>
    </w:rPr>
  </w:style>
  <w:style w:type="character" w:customStyle="1" w:styleId="FormtovanvHTMLChar1">
    <w:name w:val="Formátovaný v HTML Char1"/>
    <w:basedOn w:val="Standardnpsmoodstavce"/>
    <w:rsid w:val="00E64421"/>
    <w:rPr>
      <w:rFonts w:ascii="Consolas" w:hAnsi="Consolas" w:cs="Consolas"/>
      <w:lang w:val="en-GB" w:eastAsia="en-GB"/>
    </w:rPr>
  </w:style>
  <w:style w:type="paragraph" w:customStyle="1" w:styleId="Ministerstvo">
    <w:name w:val="Ministerstvo"/>
    <w:basedOn w:val="Normln"/>
    <w:next w:val="ST"/>
    <w:uiPriority w:val="99"/>
    <w:rsid w:val="00E64421"/>
    <w:pPr>
      <w:keepNext/>
      <w:keepLines/>
      <w:spacing w:before="360" w:after="240"/>
      <w:jc w:val="both"/>
    </w:pPr>
    <w:rPr>
      <w:rFonts w:ascii="Times New Roman" w:hAnsi="Times New Roman"/>
      <w:sz w:val="24"/>
      <w:szCs w:val="20"/>
    </w:rPr>
  </w:style>
  <w:style w:type="paragraph" w:customStyle="1" w:styleId="xl96">
    <w:name w:val="xl96"/>
    <w:basedOn w:val="Normln"/>
    <w:rsid w:val="00E64421"/>
    <w:pPr>
      <w:pBdr>
        <w:top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customStyle="1" w:styleId="ST">
    <w:name w:val="ČÁST"/>
    <w:basedOn w:val="Normln"/>
    <w:next w:val="NADPISSTI0"/>
    <w:rsid w:val="00E64421"/>
    <w:pPr>
      <w:keepNext/>
      <w:keepLines/>
      <w:spacing w:before="240" w:after="120"/>
      <w:jc w:val="center"/>
      <w:outlineLvl w:val="1"/>
    </w:pPr>
    <w:rPr>
      <w:rFonts w:ascii="Times New Roman" w:hAnsi="Times New Roman"/>
      <w:caps/>
      <w:sz w:val="24"/>
      <w:szCs w:val="20"/>
    </w:rPr>
  </w:style>
  <w:style w:type="paragraph" w:customStyle="1" w:styleId="uvodniosloveni">
    <w:name w:val="uvodni osloveni"/>
    <w:basedOn w:val="Normln"/>
    <w:rsid w:val="00E64421"/>
    <w:pPr>
      <w:spacing w:before="1200" w:line="300" w:lineRule="exact"/>
      <w:ind w:left="142"/>
      <w:jc w:val="both"/>
    </w:pPr>
    <w:rPr>
      <w:color w:val="000000"/>
      <w:sz w:val="22"/>
      <w:szCs w:val="20"/>
    </w:rPr>
  </w:style>
  <w:style w:type="paragraph" w:customStyle="1" w:styleId="norm">
    <w:name w:val="norm"/>
    <w:basedOn w:val="Normln"/>
    <w:rsid w:val="00E64421"/>
    <w:pPr>
      <w:spacing w:before="100" w:beforeAutospacing="1" w:after="100" w:afterAutospacing="1"/>
    </w:pPr>
    <w:rPr>
      <w:rFonts w:ascii="Times New Roman" w:hAnsi="Times New Roman"/>
      <w:sz w:val="24"/>
    </w:rPr>
  </w:style>
  <w:style w:type="paragraph" w:customStyle="1" w:styleId="xl159">
    <w:name w:val="xl159"/>
    <w:basedOn w:val="Normln"/>
    <w:rsid w:val="00E64421"/>
    <w:pPr>
      <w:pBdr>
        <w:top w:val="single" w:sz="12" w:space="0" w:color="auto"/>
        <w:left w:val="double" w:sz="6" w:space="0" w:color="auto"/>
        <w:right w:val="single" w:sz="12"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xl130">
    <w:name w:val="xl130"/>
    <w:basedOn w:val="Normln"/>
    <w:rsid w:val="00E6442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49">
    <w:name w:val="xl149"/>
    <w:basedOn w:val="Normln"/>
    <w:rsid w:val="00E64421"/>
    <w:pPr>
      <w:spacing w:before="100" w:beforeAutospacing="1" w:after="100" w:afterAutospacing="1"/>
    </w:pPr>
    <w:rPr>
      <w:rFonts w:ascii="Times New Roman" w:hAnsi="Times New Roman"/>
      <w:b/>
      <w:bCs/>
      <w:sz w:val="28"/>
      <w:szCs w:val="28"/>
    </w:rPr>
  </w:style>
  <w:style w:type="paragraph" w:customStyle="1" w:styleId="xl103">
    <w:name w:val="xl103"/>
    <w:basedOn w:val="Normln"/>
    <w:rsid w:val="00E64421"/>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xl98">
    <w:name w:val="xl98"/>
    <w:basedOn w:val="Normln"/>
    <w:rsid w:val="00E64421"/>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customStyle="1" w:styleId="xl89">
    <w:name w:val="xl89"/>
    <w:basedOn w:val="Normln"/>
    <w:rsid w:val="00E64421"/>
    <w:pPr>
      <w:pBdr>
        <w:top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155">
    <w:name w:val="xl155"/>
    <w:basedOn w:val="Normln"/>
    <w:rsid w:val="00E64421"/>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94">
    <w:name w:val="xl94"/>
    <w:basedOn w:val="Normln"/>
    <w:rsid w:val="00E64421"/>
    <w:pPr>
      <w:pBdr>
        <w:top w:val="single" w:sz="8"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1">
    <w:name w:val="xl101"/>
    <w:basedOn w:val="Normln"/>
    <w:rsid w:val="00E64421"/>
    <w:pPr>
      <w:pBdr>
        <w:top w:val="single" w:sz="4" w:space="0" w:color="auto"/>
        <w:left w:val="single" w:sz="12"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hAnsi="Times New Roman"/>
      <w:sz w:val="24"/>
    </w:rPr>
  </w:style>
  <w:style w:type="paragraph" w:customStyle="1" w:styleId="xl126">
    <w:name w:val="xl126"/>
    <w:basedOn w:val="Normln"/>
    <w:rsid w:val="00E64421"/>
    <w:pPr>
      <w:pBdr>
        <w:left w:val="double" w:sz="6" w:space="0" w:color="auto"/>
        <w:bottom w:val="single" w:sz="4" w:space="0" w:color="auto"/>
        <w:right w:val="single" w:sz="12" w:space="0" w:color="auto"/>
      </w:pBdr>
      <w:shd w:val="clear" w:color="000000" w:fill="FFFF99"/>
      <w:spacing w:before="100" w:beforeAutospacing="1" w:after="100" w:afterAutospacing="1"/>
      <w:textAlignment w:val="center"/>
    </w:pPr>
    <w:rPr>
      <w:rFonts w:ascii="Times New Roman" w:hAnsi="Times New Roman"/>
      <w:color w:val="000000"/>
      <w:sz w:val="24"/>
    </w:rPr>
  </w:style>
  <w:style w:type="paragraph" w:customStyle="1" w:styleId="xl148">
    <w:name w:val="xl148"/>
    <w:basedOn w:val="Normln"/>
    <w:rsid w:val="00E64421"/>
    <w:pPr>
      <w:pBdr>
        <w:top w:val="single" w:sz="4" w:space="0" w:color="auto"/>
        <w:left w:val="single" w:sz="8" w:space="0" w:color="auto"/>
        <w:bottom w:val="single" w:sz="12"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xl90">
    <w:name w:val="xl90"/>
    <w:basedOn w:val="Normln"/>
    <w:rsid w:val="00E64421"/>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styleId="Odstavecseseznamem">
    <w:name w:val="List Paragraph"/>
    <w:basedOn w:val="Normln"/>
    <w:uiPriority w:val="34"/>
    <w:qFormat/>
    <w:rsid w:val="00E64421"/>
    <w:pPr>
      <w:ind w:left="720"/>
      <w:contextualSpacing/>
    </w:pPr>
    <w:rPr>
      <w:rFonts w:cs="Arial"/>
      <w:sz w:val="24"/>
    </w:rPr>
  </w:style>
  <w:style w:type="paragraph" w:customStyle="1" w:styleId="xl87">
    <w:name w:val="xl87"/>
    <w:basedOn w:val="Normln"/>
    <w:rsid w:val="00E64421"/>
    <w:pPr>
      <w:pBdr>
        <w:top w:val="single" w:sz="4" w:space="0" w:color="auto"/>
        <w:left w:val="single" w:sz="12" w:space="0" w:color="auto"/>
        <w:right w:val="single" w:sz="4" w:space="0" w:color="auto"/>
      </w:pBdr>
      <w:shd w:val="clear" w:color="000000" w:fill="FFFF99"/>
      <w:spacing w:before="100" w:beforeAutospacing="1" w:after="100" w:afterAutospacing="1"/>
      <w:jc w:val="center"/>
      <w:textAlignment w:val="center"/>
    </w:pPr>
    <w:rPr>
      <w:rFonts w:ascii="Times New Roman" w:hAnsi="Times New Roman"/>
      <w:sz w:val="24"/>
    </w:rPr>
  </w:style>
  <w:style w:type="paragraph" w:customStyle="1" w:styleId="xl160">
    <w:name w:val="xl160"/>
    <w:basedOn w:val="Normln"/>
    <w:rsid w:val="00E64421"/>
    <w:pPr>
      <w:pBdr>
        <w:left w:val="double" w:sz="6" w:space="0" w:color="auto"/>
        <w:bottom w:val="single" w:sz="4" w:space="0" w:color="auto"/>
        <w:right w:val="single" w:sz="12" w:space="0" w:color="auto"/>
      </w:pBdr>
      <w:shd w:val="clear" w:color="000000" w:fill="FFFF99"/>
      <w:spacing w:before="100" w:beforeAutospacing="1" w:after="100" w:afterAutospacing="1"/>
      <w:jc w:val="center"/>
      <w:textAlignment w:val="center"/>
    </w:pPr>
    <w:rPr>
      <w:rFonts w:ascii="Times New Roman" w:hAnsi="Times New Roman"/>
      <w:color w:val="000000"/>
      <w:sz w:val="24"/>
    </w:rPr>
  </w:style>
  <w:style w:type="paragraph" w:customStyle="1" w:styleId="nadpisvyhlky">
    <w:name w:val="nadpis vyhlášky"/>
    <w:basedOn w:val="Normln"/>
    <w:next w:val="Ministerstvo"/>
    <w:uiPriority w:val="99"/>
    <w:rsid w:val="00E64421"/>
    <w:pPr>
      <w:keepNext/>
      <w:keepLines/>
      <w:spacing w:before="120"/>
      <w:jc w:val="center"/>
      <w:outlineLvl w:val="0"/>
    </w:pPr>
    <w:rPr>
      <w:rFonts w:ascii="Times New Roman" w:hAnsi="Times New Roman"/>
      <w:b/>
      <w:sz w:val="24"/>
      <w:szCs w:val="20"/>
    </w:rPr>
  </w:style>
  <w:style w:type="paragraph" w:customStyle="1" w:styleId="xl106">
    <w:name w:val="xl106"/>
    <w:basedOn w:val="Normln"/>
    <w:rsid w:val="00E64421"/>
    <w:pPr>
      <w:pBdr>
        <w:top w:val="single" w:sz="4" w:space="0" w:color="auto"/>
        <w:left w:val="double" w:sz="6" w:space="0" w:color="auto"/>
        <w:bottom w:val="single" w:sz="4" w:space="0" w:color="auto"/>
        <w:right w:val="single" w:sz="12"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xl139">
    <w:name w:val="xl139"/>
    <w:basedOn w:val="Normln"/>
    <w:rsid w:val="00E64421"/>
    <w:pPr>
      <w:pBdr>
        <w:top w:val="single" w:sz="4" w:space="0" w:color="auto"/>
        <w:left w:val="double" w:sz="6" w:space="0" w:color="auto"/>
        <w:bottom w:val="single" w:sz="12" w:space="0" w:color="auto"/>
        <w:right w:val="single" w:sz="12"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VYHLKA">
    <w:name w:val="VYHLÁŠKA"/>
    <w:basedOn w:val="Normln"/>
    <w:next w:val="nadpisvyhlky"/>
    <w:uiPriority w:val="99"/>
    <w:rsid w:val="00E64421"/>
    <w:pPr>
      <w:keepNext/>
      <w:keepLines/>
      <w:jc w:val="center"/>
      <w:outlineLvl w:val="0"/>
    </w:pPr>
    <w:rPr>
      <w:rFonts w:ascii="Times New Roman" w:hAnsi="Times New Roman"/>
      <w:b/>
      <w:caps/>
      <w:sz w:val="24"/>
      <w:szCs w:val="20"/>
    </w:rPr>
  </w:style>
  <w:style w:type="paragraph" w:customStyle="1" w:styleId="Text">
    <w:name w:val="Text"/>
    <w:basedOn w:val="Normln"/>
    <w:rsid w:val="00E64421"/>
    <w:rPr>
      <w:rFonts w:cs="Arial"/>
      <w:sz w:val="24"/>
    </w:rPr>
  </w:style>
  <w:style w:type="paragraph" w:customStyle="1" w:styleId="xl137">
    <w:name w:val="xl137"/>
    <w:basedOn w:val="Normln"/>
    <w:rsid w:val="00E64421"/>
    <w:pPr>
      <w:pBdr>
        <w:top w:val="single" w:sz="4" w:space="0" w:color="auto"/>
        <w:left w:val="single" w:sz="4" w:space="0" w:color="auto"/>
        <w:bottom w:val="single" w:sz="12" w:space="0" w:color="auto"/>
        <w:right w:val="single" w:sz="4"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xl117">
    <w:name w:val="xl117"/>
    <w:basedOn w:val="Normln"/>
    <w:rsid w:val="00E64421"/>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textAlignment w:val="center"/>
    </w:pPr>
    <w:rPr>
      <w:rFonts w:ascii="Times New Roman" w:hAnsi="Times New Roman"/>
      <w:color w:val="000000"/>
      <w:sz w:val="24"/>
    </w:rPr>
  </w:style>
  <w:style w:type="paragraph" w:customStyle="1" w:styleId="Text3">
    <w:name w:val="Text 3"/>
    <w:basedOn w:val="Normln"/>
    <w:rsid w:val="00E64421"/>
    <w:pPr>
      <w:spacing w:before="120" w:after="120"/>
      <w:ind w:left="851"/>
      <w:jc w:val="both"/>
    </w:pPr>
    <w:rPr>
      <w:rFonts w:ascii="Times New Roman" w:hAnsi="Times New Roman"/>
      <w:sz w:val="24"/>
      <w:szCs w:val="20"/>
    </w:rPr>
  </w:style>
  <w:style w:type="paragraph" w:customStyle="1" w:styleId="xl138">
    <w:name w:val="xl138"/>
    <w:basedOn w:val="Normln"/>
    <w:rsid w:val="00E64421"/>
    <w:pPr>
      <w:pBdr>
        <w:top w:val="single" w:sz="4" w:space="0" w:color="auto"/>
        <w:left w:val="single" w:sz="4" w:space="0" w:color="auto"/>
        <w:bottom w:val="single" w:sz="12" w:space="0" w:color="auto"/>
      </w:pBdr>
      <w:shd w:val="clear" w:color="000000" w:fill="FFFFCC"/>
      <w:spacing w:before="100" w:beforeAutospacing="1" w:after="100" w:afterAutospacing="1"/>
      <w:textAlignment w:val="center"/>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E784-350C-46A0-8E16-BA8167E8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2876</Words>
  <Characters>16970</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Přibylová Eva Ing.</dc:creator>
  <cp:lastModifiedBy>Vinklerová Viktorie Ing. Ph.D.</cp:lastModifiedBy>
  <cp:revision>2</cp:revision>
  <dcterms:created xsi:type="dcterms:W3CDTF">2020-12-14T08:21:00Z</dcterms:created>
  <dcterms:modified xsi:type="dcterms:W3CDTF">2020-12-14T08:21:00Z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